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重点单位检查计划表</w:t>
      </w:r>
      <w:bookmarkEnd w:id="0"/>
    </w:p>
    <w:tbl>
      <w:tblPr>
        <w:tblStyle w:val="4"/>
        <w:tblW w:w="0" w:type="auto"/>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4"/>
        <w:gridCol w:w="3543"/>
        <w:gridCol w:w="1402"/>
        <w:gridCol w:w="567"/>
        <w:gridCol w:w="567"/>
        <w:gridCol w:w="567"/>
        <w:gridCol w:w="567"/>
        <w:gridCol w:w="709"/>
        <w:gridCol w:w="709"/>
        <w:gridCol w:w="567"/>
        <w:gridCol w:w="622"/>
        <w:gridCol w:w="705"/>
        <w:gridCol w:w="720"/>
        <w:gridCol w:w="705"/>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47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序号</w:t>
            </w:r>
          </w:p>
        </w:tc>
        <w:tc>
          <w:tcPr>
            <w:tcW w:w="3543" w:type="dxa"/>
            <w:vMerge w:val="restart"/>
            <w:tcBorders>
              <w:top w:val="single" w:color="000000" w:sz="4" w:space="0"/>
              <w:left w:val="nil"/>
              <w:bottom w:val="single" w:color="000000" w:sz="4" w:space="0"/>
              <w:right w:val="single" w:color="000000" w:sz="4" w:space="0"/>
            </w:tcBorders>
            <w:noWrap w:val="0"/>
            <w:vAlign w:val="center"/>
          </w:tcPr>
          <w:p>
            <w:pPr>
              <w:jc w:val="center"/>
            </w:pPr>
            <w:r>
              <w:rPr>
                <w:rFonts w:hint="eastAsia"/>
              </w:rPr>
              <w:t>重点单位名称</w:t>
            </w:r>
          </w:p>
        </w:tc>
        <w:tc>
          <w:tcPr>
            <w:tcW w:w="1402" w:type="dxa"/>
            <w:vMerge w:val="restart"/>
            <w:tcBorders>
              <w:top w:val="single" w:color="000000" w:sz="4" w:space="0"/>
              <w:left w:val="nil"/>
              <w:bottom w:val="single" w:color="000000" w:sz="4" w:space="0"/>
              <w:right w:val="single" w:color="000000" w:sz="4" w:space="0"/>
            </w:tcBorders>
            <w:noWrap w:val="0"/>
            <w:vAlign w:val="center"/>
          </w:tcPr>
          <w:p>
            <w:pPr>
              <w:jc w:val="center"/>
              <w:rPr>
                <w:rFonts w:hint="eastAsia" w:eastAsia="宋体"/>
                <w:lang w:eastAsia="zh-CN"/>
              </w:rPr>
            </w:pPr>
            <w:r>
              <w:rPr>
                <w:rFonts w:hint="eastAsia"/>
              </w:rPr>
              <w:t>监督检查</w:t>
            </w:r>
            <w:r>
              <w:rPr>
                <w:rFonts w:hint="eastAsia"/>
                <w:lang w:eastAsia="zh-CN"/>
              </w:rPr>
              <w:t>单位</w:t>
            </w:r>
          </w:p>
        </w:tc>
        <w:tc>
          <w:tcPr>
            <w:tcW w:w="7687" w:type="dxa"/>
            <w:gridSpan w:val="12"/>
            <w:tcBorders>
              <w:top w:val="single" w:color="000000" w:sz="4" w:space="0"/>
              <w:left w:val="nil"/>
              <w:bottom w:val="single" w:color="000000" w:sz="4" w:space="0"/>
              <w:right w:val="single" w:color="000000" w:sz="4" w:space="0"/>
            </w:tcBorders>
            <w:noWrap w:val="0"/>
            <w:vAlign w:val="center"/>
          </w:tcPr>
          <w:p>
            <w:pPr>
              <w:jc w:val="center"/>
            </w:pPr>
            <w:r>
              <w:rPr>
                <w:rFonts w:hint="eastAsia"/>
              </w:rPr>
              <w:t>检查时间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pPr>
          </w:p>
        </w:tc>
        <w:tc>
          <w:tcPr>
            <w:tcW w:w="3543" w:type="dxa"/>
            <w:vMerge w:val="continue"/>
            <w:tcBorders>
              <w:top w:val="single" w:color="000000" w:sz="4" w:space="0"/>
              <w:left w:val="nil"/>
              <w:bottom w:val="single" w:color="000000" w:sz="4" w:space="0"/>
              <w:right w:val="single" w:color="000000" w:sz="4" w:space="0"/>
            </w:tcBorders>
            <w:noWrap w:val="0"/>
            <w:vAlign w:val="center"/>
          </w:tcPr>
          <w:p>
            <w:pPr>
              <w:widowControl/>
              <w:jc w:val="left"/>
            </w:pPr>
          </w:p>
        </w:tc>
        <w:tc>
          <w:tcPr>
            <w:tcW w:w="1402" w:type="dxa"/>
            <w:vMerge w:val="continue"/>
            <w:tcBorders>
              <w:top w:val="single" w:color="000000" w:sz="4" w:space="0"/>
              <w:left w:val="nil"/>
              <w:bottom w:val="single" w:color="000000" w:sz="4" w:space="0"/>
              <w:right w:val="single" w:color="000000" w:sz="4" w:space="0"/>
            </w:tcBorders>
            <w:noWrap w:val="0"/>
            <w:vAlign w:val="center"/>
          </w:tcPr>
          <w:p>
            <w:pPr>
              <w:widowControl/>
              <w:jc w:val="left"/>
            </w:pPr>
          </w:p>
        </w:tc>
        <w:tc>
          <w:tcPr>
            <w:tcW w:w="567"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1</w:t>
            </w:r>
            <w:r>
              <w:rPr>
                <w:rFonts w:hint="eastAsia" w:ascii="宋体" w:hAnsi="宋体"/>
              </w:rPr>
              <w:t>月</w:t>
            </w:r>
          </w:p>
        </w:tc>
        <w:tc>
          <w:tcPr>
            <w:tcW w:w="567"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2</w:t>
            </w:r>
            <w:r>
              <w:rPr>
                <w:rFonts w:hint="eastAsia" w:ascii="宋体" w:hAnsi="宋体"/>
              </w:rPr>
              <w:t>月</w:t>
            </w:r>
          </w:p>
        </w:tc>
        <w:tc>
          <w:tcPr>
            <w:tcW w:w="567"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3</w:t>
            </w:r>
            <w:r>
              <w:rPr>
                <w:rFonts w:hint="eastAsia" w:ascii="宋体" w:hAnsi="宋体"/>
              </w:rPr>
              <w:t>月</w:t>
            </w:r>
          </w:p>
        </w:tc>
        <w:tc>
          <w:tcPr>
            <w:tcW w:w="567"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4</w:t>
            </w:r>
            <w:r>
              <w:rPr>
                <w:rFonts w:hint="eastAsia" w:ascii="宋体" w:hAnsi="宋体"/>
              </w:rPr>
              <w:t>月</w:t>
            </w:r>
          </w:p>
        </w:tc>
        <w:tc>
          <w:tcPr>
            <w:tcW w:w="709"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5</w:t>
            </w:r>
            <w:r>
              <w:rPr>
                <w:rFonts w:hint="eastAsia" w:ascii="宋体" w:hAnsi="宋体"/>
              </w:rPr>
              <w:t>月</w:t>
            </w:r>
          </w:p>
        </w:tc>
        <w:tc>
          <w:tcPr>
            <w:tcW w:w="709"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6</w:t>
            </w:r>
            <w:r>
              <w:rPr>
                <w:rFonts w:hint="eastAsia" w:ascii="宋体" w:hAnsi="宋体"/>
              </w:rPr>
              <w:t>月</w:t>
            </w:r>
          </w:p>
        </w:tc>
        <w:tc>
          <w:tcPr>
            <w:tcW w:w="567"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7</w:t>
            </w:r>
            <w:r>
              <w:rPr>
                <w:rFonts w:hint="eastAsia" w:ascii="宋体" w:hAnsi="宋体"/>
              </w:rPr>
              <w:t>月</w:t>
            </w:r>
          </w:p>
        </w:tc>
        <w:tc>
          <w:tcPr>
            <w:tcW w:w="622"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8</w:t>
            </w:r>
            <w:r>
              <w:rPr>
                <w:rFonts w:hint="eastAsia" w:ascii="宋体" w:hAnsi="宋体"/>
              </w:rPr>
              <w:t>月</w:t>
            </w:r>
          </w:p>
        </w:tc>
        <w:tc>
          <w:tcPr>
            <w:tcW w:w="705"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9</w:t>
            </w:r>
            <w:r>
              <w:rPr>
                <w:rFonts w:hint="eastAsia" w:ascii="宋体" w:hAnsi="宋体"/>
              </w:rPr>
              <w:t>月</w:t>
            </w:r>
          </w:p>
        </w:tc>
        <w:tc>
          <w:tcPr>
            <w:tcW w:w="720"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10</w:t>
            </w:r>
            <w:r>
              <w:rPr>
                <w:rFonts w:hint="eastAsia" w:ascii="宋体" w:hAnsi="宋体"/>
              </w:rPr>
              <w:t>月</w:t>
            </w:r>
          </w:p>
        </w:tc>
        <w:tc>
          <w:tcPr>
            <w:tcW w:w="705"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11</w:t>
            </w:r>
            <w:r>
              <w:rPr>
                <w:rFonts w:hint="eastAsia" w:ascii="宋体" w:hAnsi="宋体"/>
              </w:rPr>
              <w:t>月</w:t>
            </w:r>
          </w:p>
        </w:tc>
        <w:tc>
          <w:tcPr>
            <w:tcW w:w="682" w:type="dxa"/>
            <w:tcBorders>
              <w:top w:val="single" w:color="000000" w:sz="4" w:space="0"/>
              <w:left w:val="nil"/>
              <w:bottom w:val="single" w:color="000000" w:sz="4" w:space="0"/>
              <w:right w:val="single" w:color="000000" w:sz="4" w:space="0"/>
            </w:tcBorders>
            <w:noWrap w:val="0"/>
            <w:vAlign w:val="center"/>
          </w:tcPr>
          <w:p>
            <w:pPr>
              <w:jc w:val="center"/>
            </w:pPr>
            <w:r>
              <w:rPr>
                <w:rFonts w:hint="eastAsia" w:cs="Calibri"/>
              </w:rPr>
              <w:t>12</w:t>
            </w:r>
            <w:r>
              <w:rPr>
                <w:rFonts w:hint="eastAsia" w:ascii="宋体" w:hAnsi="宋体"/>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543"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澧县大众石膏有限公司</w:t>
            </w:r>
          </w:p>
        </w:tc>
        <w:tc>
          <w:tcPr>
            <w:tcW w:w="1402" w:type="dxa"/>
            <w:tcBorders>
              <w:top w:val="nil"/>
              <w:left w:val="nil"/>
              <w:bottom w:val="single" w:color="auto"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非煤矿山</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SA"/>
              </w:rPr>
            </w:pPr>
            <w:r>
              <w:rPr>
                <w:rFonts w:hint="eastAsia" w:ascii="Times New Roman" w:hAnsi="Times New Roman" w:eastAsia="仿宋_GB2312" w:cs="仿宋_GB2312"/>
                <w:kern w:val="2"/>
                <w:sz w:val="24"/>
                <w:szCs w:val="24"/>
                <w:lang w:val="en-US" w:eastAsia="zh-CN" w:bidi="ar"/>
              </w:rPr>
              <w:t>澧县昌达矿业有限公司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非煤矿山</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both"/>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SA"/>
              </w:rPr>
            </w:pPr>
            <w:r>
              <w:rPr>
                <w:rFonts w:hint="eastAsia" w:ascii="Times New Roman" w:hAnsi="Times New Roman" w:eastAsia="仿宋_GB2312" w:cs="仿宋_GB2312"/>
                <w:kern w:val="2"/>
                <w:sz w:val="24"/>
                <w:szCs w:val="24"/>
                <w:lang w:val="en-US" w:eastAsia="zh-CN" w:bidi="ar"/>
              </w:rPr>
              <w:t>澧县金辉石膏制品有限责任公司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非煤矿山</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SA"/>
              </w:rPr>
            </w:pPr>
            <w:r>
              <w:rPr>
                <w:rFonts w:hint="eastAsia" w:ascii="Times New Roman" w:hAnsi="Times New Roman" w:eastAsia="仿宋_GB2312" w:cs="仿宋_GB2312"/>
                <w:kern w:val="2"/>
                <w:sz w:val="24"/>
                <w:szCs w:val="24"/>
                <w:lang w:val="en-US" w:eastAsia="zh-CN" w:bidi="ar"/>
              </w:rPr>
              <w:t>澧县恒泰矿业有限责任公司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非煤矿山</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SA"/>
              </w:rPr>
            </w:pPr>
            <w:r>
              <w:rPr>
                <w:rFonts w:hint="eastAsia" w:ascii="Times New Roman" w:hAnsi="Times New Roman" w:eastAsia="仿宋_GB2312" w:cs="仿宋_GB2312"/>
                <w:kern w:val="2"/>
                <w:sz w:val="24"/>
                <w:szCs w:val="24"/>
                <w:lang w:val="en-US" w:eastAsia="zh-CN" w:bidi="ar"/>
              </w:rPr>
              <w:t>澧县</w:t>
            </w:r>
            <w:r>
              <w:rPr>
                <w:rFonts w:hint="eastAsia" w:eastAsia="仿宋_GB2312" w:cs="仿宋_GB2312"/>
                <w:kern w:val="2"/>
                <w:sz w:val="24"/>
                <w:szCs w:val="24"/>
                <w:lang w:val="en-US" w:eastAsia="zh-CN" w:bidi="ar"/>
              </w:rPr>
              <w:t>闸口乡</w:t>
            </w:r>
            <w:r>
              <w:rPr>
                <w:rFonts w:hint="eastAsia" w:ascii="Times New Roman" w:hAnsi="Times New Roman" w:eastAsia="仿宋_GB2312" w:cs="仿宋_GB2312"/>
                <w:kern w:val="2"/>
                <w:sz w:val="24"/>
                <w:szCs w:val="24"/>
                <w:lang w:val="en-US" w:eastAsia="zh-CN" w:bidi="ar"/>
              </w:rPr>
              <w:t>大公石膏矿业有限公司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非煤矿山</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SA"/>
              </w:rPr>
            </w:pPr>
            <w:r>
              <w:rPr>
                <w:rFonts w:hint="eastAsia" w:ascii="Times New Roman" w:hAnsi="Times New Roman" w:eastAsia="仿宋_GB2312" w:cs="仿宋_GB2312"/>
                <w:kern w:val="2"/>
                <w:sz w:val="24"/>
                <w:szCs w:val="24"/>
                <w:lang w:val="en-US" w:eastAsia="zh-CN" w:bidi="ar"/>
              </w:rPr>
              <w:t>澧县鑫丰建材有限责任公司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非煤矿山</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SA"/>
              </w:rPr>
            </w:pPr>
            <w:r>
              <w:rPr>
                <w:rFonts w:hint="eastAsia" w:ascii="Times New Roman" w:hAnsi="Times New Roman" w:eastAsia="仿宋_GB2312" w:cs="仿宋_GB2312"/>
                <w:kern w:val="2"/>
                <w:sz w:val="24"/>
                <w:szCs w:val="24"/>
                <w:lang w:val="en-US" w:eastAsia="zh-CN" w:bidi="ar"/>
              </w:rPr>
              <w:t>澧县芦桥采石场</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非煤矿山</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s="仿宋_GB2312"/>
                <w:kern w:val="2"/>
                <w:sz w:val="24"/>
                <w:szCs w:val="24"/>
                <w:lang w:val="en-US" w:eastAsia="zh-CN" w:bidi="ar"/>
              </w:rPr>
            </w:pPr>
            <w:r>
              <w:rPr>
                <w:rFonts w:hint="eastAsia" w:ascii="Times New Roman" w:hAnsi="Times New Roman" w:eastAsia="仿宋_GB2312" w:cs="仿宋_GB2312"/>
                <w:kern w:val="2"/>
                <w:sz w:val="24"/>
                <w:szCs w:val="24"/>
                <w:lang w:val="en-US" w:eastAsia="zh-CN" w:bidi="ar"/>
              </w:rPr>
              <w:t>澧县小华</w:t>
            </w:r>
            <w:r>
              <w:rPr>
                <w:rFonts w:hint="eastAsia" w:eastAsia="仿宋_GB2312" w:cs="仿宋_GB2312"/>
                <w:kern w:val="2"/>
                <w:sz w:val="24"/>
                <w:szCs w:val="24"/>
                <w:lang w:val="en-US" w:eastAsia="zh-CN" w:bidi="ar"/>
              </w:rPr>
              <w:t>矿业有限公司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非煤矿山</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s="仿宋_GB2312"/>
                <w:kern w:val="2"/>
                <w:sz w:val="24"/>
                <w:szCs w:val="24"/>
                <w:lang w:val="en-US" w:eastAsia="zh-CN" w:bidi="ar"/>
              </w:rPr>
            </w:pPr>
            <w:r>
              <w:rPr>
                <w:rFonts w:hint="eastAsia" w:ascii="Times New Roman" w:hAnsi="Times New Roman" w:eastAsia="仿宋_GB2312" w:cs="仿宋_GB2312"/>
                <w:kern w:val="2"/>
                <w:sz w:val="24"/>
                <w:szCs w:val="24"/>
                <w:lang w:val="en-US" w:eastAsia="zh-CN" w:bidi="ar"/>
              </w:rPr>
              <w:t>澧县饭碗山建材有限公司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非煤矿山</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s="仿宋_GB2312"/>
                <w:kern w:val="2"/>
                <w:sz w:val="24"/>
                <w:szCs w:val="24"/>
                <w:lang w:val="en-US" w:eastAsia="zh-CN" w:bidi="ar"/>
              </w:rPr>
            </w:pPr>
            <w:r>
              <w:rPr>
                <w:rFonts w:hint="eastAsia" w:ascii="Times New Roman" w:hAnsi="Times New Roman" w:eastAsia="仿宋_GB2312" w:cs="仿宋_GB2312"/>
                <w:kern w:val="2"/>
                <w:sz w:val="24"/>
                <w:szCs w:val="24"/>
                <w:lang w:val="en-US" w:eastAsia="zh-CN" w:bidi="ar"/>
              </w:rPr>
              <w:t>澧县飞来峰矿业有限公司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非煤矿山</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s="仿宋_GB2312"/>
                <w:kern w:val="2"/>
                <w:sz w:val="24"/>
                <w:szCs w:val="24"/>
                <w:lang w:val="en-US" w:eastAsia="zh-CN" w:bidi="ar"/>
              </w:rPr>
            </w:pPr>
            <w:r>
              <w:rPr>
                <w:rFonts w:hint="eastAsia" w:ascii="Times New Roman" w:hAnsi="Times New Roman" w:eastAsia="仿宋_GB2312" w:cs="仿宋_GB2312"/>
                <w:kern w:val="2"/>
                <w:sz w:val="24"/>
                <w:szCs w:val="24"/>
                <w:lang w:val="en-US" w:eastAsia="zh-CN" w:bidi="ar"/>
              </w:rPr>
              <w:t>湖南新澧化工有限公司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非煤矿山</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3543"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4"/>
                <w:szCs w:val="24"/>
                <w:lang w:eastAsia="zh-CN"/>
              </w:rPr>
              <w:t>稳健</w:t>
            </w:r>
            <w:r>
              <w:rPr>
                <w:rFonts w:hint="eastAsia" w:ascii="仿宋" w:hAnsi="仿宋" w:eastAsia="仿宋" w:cs="仿宋"/>
                <w:color w:val="000000"/>
                <w:sz w:val="24"/>
                <w:szCs w:val="24"/>
              </w:rPr>
              <w:t>平安</w:t>
            </w:r>
            <w:r>
              <w:rPr>
                <w:rFonts w:hint="eastAsia" w:ascii="仿宋" w:hAnsi="仿宋" w:eastAsia="仿宋" w:cs="仿宋"/>
                <w:color w:val="000000"/>
                <w:sz w:val="24"/>
                <w:szCs w:val="24"/>
                <w:lang w:eastAsia="zh-CN"/>
              </w:rPr>
              <w:t>医疗科技（湖南）</w:t>
            </w:r>
            <w:r>
              <w:rPr>
                <w:rFonts w:hint="eastAsia" w:ascii="仿宋" w:hAnsi="仿宋" w:eastAsia="仿宋" w:cs="仿宋"/>
                <w:color w:val="000000"/>
                <w:sz w:val="24"/>
                <w:szCs w:val="24"/>
              </w:rPr>
              <w:t>有限公司</w:t>
            </w:r>
          </w:p>
        </w:tc>
        <w:tc>
          <w:tcPr>
            <w:tcW w:w="1402" w:type="dxa"/>
            <w:tcBorders>
              <w:top w:val="single" w:color="auto" w:sz="4" w:space="0"/>
              <w:left w:val="nil"/>
              <w:bottom w:val="single" w:color="auto"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2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rPr>
              <w:t>康哲 (湖南)制药有限公司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both"/>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rPr>
              <w:t>北流市国瑞投资有限公司澧县分公司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rPr>
              <w:t>湖南燕山颜料有限公司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lang w:eastAsia="zh-CN"/>
              </w:rPr>
              <w:t>湖南亚瑞特运动用品股份有限公司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rPr>
              <w:t>常德益翔实业有限公司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rPr>
              <w:t>湖南嘉业达电子有限公司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lang w:eastAsia="zh-CN"/>
              </w:rPr>
              <w:t>湖南天圣药业有限公司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rPr>
              <w:t>湖南四季油脂有限公司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rPr>
              <w:t>湖南城头山丝念食品股份有限公司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lang w:eastAsia="zh-CN"/>
              </w:rPr>
              <w:t>湖南</w:t>
            </w:r>
            <w:r>
              <w:rPr>
                <w:rFonts w:hint="eastAsia" w:ascii="仿宋" w:hAnsi="仿宋" w:eastAsia="仿宋" w:cs="仿宋"/>
                <w:color w:val="000000"/>
                <w:sz w:val="24"/>
                <w:szCs w:val="24"/>
              </w:rPr>
              <w:t>远超</w:t>
            </w:r>
            <w:r>
              <w:rPr>
                <w:rFonts w:hint="eastAsia" w:ascii="仿宋" w:hAnsi="仿宋" w:eastAsia="仿宋" w:cs="仿宋"/>
                <w:color w:val="000000"/>
                <w:sz w:val="24"/>
                <w:szCs w:val="24"/>
                <w:lang w:eastAsia="zh-CN"/>
              </w:rPr>
              <w:t>环保科技</w:t>
            </w:r>
            <w:r>
              <w:rPr>
                <w:rFonts w:hint="eastAsia" w:ascii="仿宋" w:hAnsi="仿宋" w:eastAsia="仿宋" w:cs="仿宋"/>
                <w:color w:val="000000"/>
                <w:sz w:val="24"/>
                <w:szCs w:val="24"/>
              </w:rPr>
              <w:t>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lang w:eastAsia="zh-CN"/>
              </w:rPr>
              <w:t>湖南萌恒服装辅料有限公司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rPr>
              <w:t>湖南运达机电科技股份有限公司、、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rPr>
              <w:t>澧县津溥包装制品有限责任公司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rPr>
              <w:t>湖南嘉利塑业有限公司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3543"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4"/>
                <w:szCs w:val="24"/>
                <w:lang w:eastAsia="zh-CN"/>
              </w:rPr>
              <w:t>澧县荣友沥青混凝土有限责任公司</w:t>
            </w:r>
          </w:p>
        </w:tc>
        <w:tc>
          <w:tcPr>
            <w:tcW w:w="140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工贸股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ascii="sans-serif" w:hAnsi="sans-serif" w:eastAsia="宋体" w:cs="sans-serif"/>
                <w:i w:val="0"/>
                <w:caps w:val="0"/>
                <w:color w:val="333333"/>
                <w:spacing w:val="0"/>
                <w:kern w:val="0"/>
                <w:sz w:val="21"/>
                <w:szCs w:val="21"/>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澧县隆安烟花爆竹经营有限公司</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烟花股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澧县吉祥烟花爆竹销售有限公司</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烟花股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4"/>
                <w:szCs w:val="24"/>
                <w:lang w:val="en-US" w:eastAsia="zh-CN" w:bidi="ar-SA"/>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澧县平源石化加油站</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澧县众鑫化工有限公司</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澧县丰鑫化工经营部</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澧县广源化工经营部</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Cs/>
                <w:kern w:val="2"/>
                <w:sz w:val="24"/>
                <w:szCs w:val="24"/>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澧县君奇装饰材料科技开发有限公司</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ascii="sans-serif" w:hAnsi="sans-serif" w:eastAsia="宋体" w:cs="sans-serif"/>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澧县金桥制氧有限公司</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东文宋体" w:hAnsi="东文宋体" w:eastAsia="东文宋体" w:cs="东文宋体"/>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东文宋体" w:hAnsi="东文宋体" w:eastAsia="东文宋体" w:cs="东文宋体"/>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澧县梦溪五福加油站</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东文宋体" w:hAnsi="东文宋体" w:eastAsia="东文宋体" w:cs="东文宋体"/>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东文宋体" w:hAnsi="东文宋体" w:eastAsia="东文宋体" w:cs="东文宋体"/>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澧县城头山加油站</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东文宋体" w:hAnsi="东文宋体" w:eastAsia="东文宋体" w:cs="东文宋体"/>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东文宋体" w:hAnsi="东文宋体" w:eastAsia="东文宋体" w:cs="东文宋体"/>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澧县盐梦加油站</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澧县如东金马加油站</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澧县新发石化有限公司</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澧县希望加油站</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澧县码头铺镇岩子口加油站</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澧县中邮加油站</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中国石油天然气股份有限公司湖南销售分公司澧县澧常高速城头山服务区一区加油站</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354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中国石化销售股份有限公司湖南常德澧县分公司第十二加油站</w:t>
            </w:r>
          </w:p>
        </w:tc>
        <w:tc>
          <w:tcPr>
            <w:tcW w:w="1402"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危化股</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9"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56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pPr>
          </w:p>
        </w:tc>
        <w:tc>
          <w:tcPr>
            <w:tcW w:w="62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33333"/>
                <w:spacing w:val="0"/>
                <w:kern w:val="0"/>
                <w:sz w:val="24"/>
                <w:szCs w:val="24"/>
                <w:shd w:val="clear" w:color="auto" w:fill="FFFFFF"/>
                <w:lang w:val="en-US" w:eastAsia="zh-CN" w:bidi="ar"/>
              </w:rPr>
              <w:t>√</w:t>
            </w:r>
          </w:p>
        </w:tc>
        <w:tc>
          <w:tcPr>
            <w:tcW w:w="705"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68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ans-serif">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jVmZDAyYmM2ZTRkMmFmYzYyNDUzZTFkNjJjY2MifQ=="/>
  </w:docVars>
  <w:rsids>
    <w:rsidRoot w:val="301128A4"/>
    <w:rsid w:val="30112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简体" w:hAnsi="方正小标宋简体" w:eastAsia="方正小标宋简体" w:cs="Times New Roman"/>
      <w:color w:val="000000"/>
      <w:sz w:val="24"/>
      <w:szCs w:val="22"/>
      <w:lang w:val="en-US" w:eastAsia="zh-CN" w:bidi="ar-SA"/>
    </w:rPr>
  </w:style>
  <w:style w:type="table" w:styleId="4">
    <w:name w:val="Table Grid"/>
    <w:basedOn w:val="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2023-06-02T02:31:00Z</dcterms:created>
  <dc:creator>阿万</dc:creator>
  <cp:lastModifiedBy>阿万</cp:lastModifiedBy>
  <dcterms:modified xsi:type="dcterms:W3CDTF">2023-06-02T02:32:20Z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080EF09A085C459982008FA7CE0BC08A_11</vt:lpwstr>
  </property>
</Properties>
</file>