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329D" w:rsidRPr="00981C3B" w:rsidRDefault="00C140B6">
      <w:pPr>
        <w:rPr>
          <w:rFonts w:ascii="Times New Roman" w:eastAsia="仿宋_GB2312" w:hAnsi="Times New Roman" w:cs="Times New Roman"/>
          <w:sz w:val="28"/>
          <w:szCs w:val="28"/>
        </w:rPr>
      </w:pPr>
      <w:r w:rsidRPr="00981C3B">
        <w:rPr>
          <w:rFonts w:ascii="Times New Roman" w:eastAsia="仿宋_GB2312" w:hAnsi="Times New Roman" w:cs="Times New Roman"/>
          <w:sz w:val="28"/>
          <w:szCs w:val="28"/>
        </w:rPr>
        <w:t>附件</w:t>
      </w:r>
      <w:r w:rsidRPr="00981C3B">
        <w:rPr>
          <w:rFonts w:ascii="Times New Roman" w:eastAsia="仿宋_GB2312" w:hAnsi="Times New Roman" w:cs="Times New Roman"/>
          <w:sz w:val="28"/>
          <w:szCs w:val="28"/>
        </w:rPr>
        <w:t>6</w:t>
      </w:r>
    </w:p>
    <w:p w:rsidR="00B9329D" w:rsidRPr="00F07D7E" w:rsidRDefault="00B9329D">
      <w:pPr>
        <w:jc w:val="center"/>
        <w:rPr>
          <w:rFonts w:ascii="Times New Roman" w:hAnsi="Times New Roman" w:cs="Times New Roman"/>
          <w:b/>
          <w:sz w:val="36"/>
          <w:szCs w:val="36"/>
        </w:rPr>
      </w:pPr>
    </w:p>
    <w:p w:rsidR="00B9329D" w:rsidRPr="00F07D7E" w:rsidRDefault="00B9329D">
      <w:pPr>
        <w:jc w:val="center"/>
        <w:rPr>
          <w:rFonts w:ascii="Times New Roman" w:hAnsi="Times New Roman" w:cs="Times New Roman"/>
          <w:b/>
          <w:sz w:val="36"/>
          <w:szCs w:val="36"/>
        </w:rPr>
      </w:pPr>
    </w:p>
    <w:p w:rsidR="00B9329D" w:rsidRPr="00F07D7E" w:rsidRDefault="00B9329D">
      <w:pPr>
        <w:jc w:val="center"/>
        <w:rPr>
          <w:rFonts w:ascii="Times New Roman" w:hAnsi="Times New Roman" w:cs="Times New Roman"/>
          <w:b/>
          <w:sz w:val="36"/>
          <w:szCs w:val="36"/>
        </w:rPr>
      </w:pPr>
    </w:p>
    <w:p w:rsidR="00B9329D" w:rsidRPr="00F07D7E" w:rsidRDefault="00B9329D">
      <w:pPr>
        <w:jc w:val="center"/>
        <w:rPr>
          <w:rFonts w:ascii="Times New Roman" w:hAnsi="Times New Roman" w:cs="Times New Roman"/>
          <w:b/>
          <w:sz w:val="36"/>
          <w:szCs w:val="36"/>
        </w:rPr>
      </w:pPr>
    </w:p>
    <w:p w:rsidR="00B9329D" w:rsidRPr="00F07D7E" w:rsidRDefault="00C140B6">
      <w:pPr>
        <w:jc w:val="center"/>
        <w:rPr>
          <w:rFonts w:ascii="Times New Roman" w:hAnsi="Times New Roman" w:cs="Times New Roman"/>
          <w:b/>
          <w:sz w:val="48"/>
          <w:szCs w:val="48"/>
        </w:rPr>
      </w:pPr>
      <w:r w:rsidRPr="00F07D7E">
        <w:rPr>
          <w:rFonts w:ascii="Times New Roman" w:hAnsi="Times New Roman" w:cs="Times New Roman"/>
          <w:b/>
          <w:sz w:val="48"/>
          <w:szCs w:val="48"/>
        </w:rPr>
        <w:t>2021</w:t>
      </w:r>
      <w:r w:rsidRPr="00F07D7E">
        <w:rPr>
          <w:rFonts w:ascii="Times New Roman" w:hAnsi="Times New Roman" w:cs="Times New Roman"/>
          <w:b/>
          <w:sz w:val="48"/>
          <w:szCs w:val="48"/>
        </w:rPr>
        <w:t>年度</w:t>
      </w:r>
      <w:r w:rsidR="00140F4E">
        <w:rPr>
          <w:rFonts w:ascii="Times New Roman" w:hAnsi="Times New Roman" w:cs="Times New Roman" w:hint="eastAsia"/>
          <w:b/>
          <w:sz w:val="48"/>
          <w:szCs w:val="48"/>
        </w:rPr>
        <w:t>澧县</w:t>
      </w:r>
      <w:r w:rsidR="0085710C">
        <w:rPr>
          <w:rFonts w:ascii="Times New Roman" w:hAnsi="Times New Roman" w:cs="Times New Roman" w:hint="eastAsia"/>
          <w:b/>
          <w:sz w:val="48"/>
          <w:szCs w:val="48"/>
        </w:rPr>
        <w:t>农业农村</w:t>
      </w:r>
      <w:proofErr w:type="gramStart"/>
      <w:r w:rsidR="0085710C">
        <w:rPr>
          <w:rFonts w:ascii="Times New Roman" w:hAnsi="Times New Roman" w:cs="Times New Roman" w:hint="eastAsia"/>
          <w:b/>
          <w:sz w:val="48"/>
          <w:szCs w:val="48"/>
        </w:rPr>
        <w:t>局</w:t>
      </w:r>
      <w:r w:rsidRPr="00F07D7E">
        <w:rPr>
          <w:rFonts w:ascii="Times New Roman" w:hAnsi="Times New Roman" w:cs="Times New Roman"/>
          <w:b/>
          <w:sz w:val="48"/>
          <w:szCs w:val="48"/>
        </w:rPr>
        <w:t>整体</w:t>
      </w:r>
      <w:proofErr w:type="gramEnd"/>
      <w:r w:rsidRPr="00F07D7E">
        <w:rPr>
          <w:rFonts w:ascii="Times New Roman" w:hAnsi="Times New Roman" w:cs="Times New Roman"/>
          <w:b/>
          <w:sz w:val="48"/>
          <w:szCs w:val="48"/>
        </w:rPr>
        <w:t>绩效评</w:t>
      </w:r>
      <w:r w:rsidR="00B77588">
        <w:rPr>
          <w:rFonts w:ascii="Times New Roman" w:hAnsi="Times New Roman" w:cs="Times New Roman" w:hint="eastAsia"/>
          <w:b/>
          <w:sz w:val="48"/>
          <w:szCs w:val="48"/>
        </w:rPr>
        <w:t>价</w:t>
      </w:r>
      <w:r w:rsidRPr="00F07D7E">
        <w:rPr>
          <w:rFonts w:ascii="Times New Roman" w:hAnsi="Times New Roman" w:cs="Times New Roman"/>
          <w:b/>
          <w:sz w:val="48"/>
          <w:szCs w:val="48"/>
        </w:rPr>
        <w:t>报告</w:t>
      </w:r>
    </w:p>
    <w:p w:rsidR="00B9329D" w:rsidRPr="00F07D7E" w:rsidRDefault="00B9329D">
      <w:pPr>
        <w:jc w:val="center"/>
        <w:rPr>
          <w:rFonts w:ascii="Times New Roman" w:eastAsia="仿宋_GB2312" w:hAnsi="Times New Roman" w:cs="Times New Roman"/>
          <w:b/>
          <w:sz w:val="32"/>
          <w:szCs w:val="32"/>
        </w:rPr>
      </w:pPr>
    </w:p>
    <w:p w:rsidR="00B9329D" w:rsidRPr="00F07D7E" w:rsidRDefault="00B9329D">
      <w:pPr>
        <w:jc w:val="center"/>
        <w:rPr>
          <w:rFonts w:ascii="Times New Roman" w:eastAsia="仿宋_GB2312" w:hAnsi="Times New Roman" w:cs="Times New Roman"/>
          <w:b/>
          <w:sz w:val="32"/>
          <w:szCs w:val="32"/>
        </w:rPr>
      </w:pPr>
    </w:p>
    <w:p w:rsidR="00B9329D" w:rsidRPr="00F07D7E" w:rsidRDefault="00B9329D">
      <w:pPr>
        <w:jc w:val="center"/>
        <w:rPr>
          <w:rFonts w:ascii="Times New Roman" w:eastAsia="仿宋_GB2312" w:hAnsi="Times New Roman" w:cs="Times New Roman"/>
          <w:b/>
          <w:sz w:val="32"/>
          <w:szCs w:val="32"/>
        </w:rPr>
      </w:pPr>
    </w:p>
    <w:p w:rsidR="00B9329D" w:rsidRPr="00981C3B" w:rsidRDefault="00B9329D">
      <w:pPr>
        <w:rPr>
          <w:rFonts w:ascii="Times New Roman" w:eastAsia="仿宋_GB2312" w:hAnsi="Times New Roman" w:cs="Times New Roman"/>
          <w:sz w:val="32"/>
          <w:szCs w:val="32"/>
        </w:rPr>
      </w:pPr>
    </w:p>
    <w:p w:rsidR="00B9329D" w:rsidRPr="00F07D7E" w:rsidRDefault="00B9329D">
      <w:pPr>
        <w:rPr>
          <w:rFonts w:ascii="Times New Roman" w:eastAsia="仿宋_GB2312" w:hAnsi="Times New Roman" w:cs="Times New Roman"/>
          <w:sz w:val="32"/>
          <w:szCs w:val="32"/>
        </w:rPr>
      </w:pPr>
    </w:p>
    <w:p w:rsidR="00B9329D" w:rsidRPr="00F07D7E" w:rsidRDefault="00B9329D">
      <w:pPr>
        <w:rPr>
          <w:rFonts w:ascii="Times New Roman" w:eastAsia="仿宋_GB2312" w:hAnsi="Times New Roman" w:cs="Times New Roman"/>
          <w:sz w:val="32"/>
          <w:szCs w:val="32"/>
        </w:rPr>
      </w:pPr>
    </w:p>
    <w:p w:rsidR="00B9329D" w:rsidRPr="00F07D7E" w:rsidRDefault="00B9329D">
      <w:pPr>
        <w:rPr>
          <w:rFonts w:ascii="Times New Roman" w:eastAsia="仿宋_GB2312" w:hAnsi="Times New Roman" w:cs="Times New Roman"/>
          <w:sz w:val="32"/>
          <w:szCs w:val="32"/>
        </w:rPr>
      </w:pPr>
    </w:p>
    <w:p w:rsidR="00B9329D" w:rsidRPr="00F07D7E" w:rsidRDefault="00B9329D">
      <w:pPr>
        <w:rPr>
          <w:rFonts w:ascii="Times New Roman" w:eastAsia="仿宋_GB2312" w:hAnsi="Times New Roman" w:cs="Times New Roman"/>
          <w:sz w:val="32"/>
          <w:szCs w:val="32"/>
        </w:rPr>
      </w:pPr>
    </w:p>
    <w:p w:rsidR="00B9329D" w:rsidRPr="00F07D7E" w:rsidRDefault="00B9329D">
      <w:pPr>
        <w:rPr>
          <w:rFonts w:ascii="Times New Roman" w:eastAsia="仿宋_GB2312" w:hAnsi="Times New Roman" w:cs="Times New Roman"/>
          <w:sz w:val="32"/>
          <w:szCs w:val="32"/>
        </w:rPr>
      </w:pPr>
    </w:p>
    <w:p w:rsidR="00B9329D" w:rsidRPr="00F07D7E" w:rsidRDefault="00B9329D">
      <w:pPr>
        <w:rPr>
          <w:rFonts w:ascii="Times New Roman" w:eastAsia="仿宋_GB2312" w:hAnsi="Times New Roman" w:cs="Times New Roman"/>
          <w:sz w:val="32"/>
          <w:szCs w:val="32"/>
        </w:rPr>
      </w:pPr>
    </w:p>
    <w:p w:rsidR="00B9329D" w:rsidRPr="00F07D7E" w:rsidRDefault="00B9329D">
      <w:pPr>
        <w:rPr>
          <w:rFonts w:ascii="Times New Roman" w:eastAsia="仿宋_GB2312" w:hAnsi="Times New Roman" w:cs="Times New Roman"/>
          <w:sz w:val="32"/>
          <w:szCs w:val="32"/>
        </w:rPr>
      </w:pPr>
    </w:p>
    <w:p w:rsidR="00B9329D" w:rsidRPr="00F07D7E" w:rsidRDefault="00B9329D">
      <w:pPr>
        <w:rPr>
          <w:rFonts w:ascii="Times New Roman" w:eastAsia="仿宋_GB2312" w:hAnsi="Times New Roman" w:cs="Times New Roman"/>
          <w:sz w:val="32"/>
          <w:szCs w:val="32"/>
        </w:rPr>
      </w:pPr>
    </w:p>
    <w:p w:rsidR="00B9329D" w:rsidRPr="00F07D7E" w:rsidRDefault="00B9329D">
      <w:pPr>
        <w:rPr>
          <w:rFonts w:ascii="Times New Roman" w:eastAsia="仿宋_GB2312" w:hAnsi="Times New Roman" w:cs="Times New Roman"/>
          <w:sz w:val="32"/>
          <w:szCs w:val="32"/>
        </w:rPr>
      </w:pPr>
    </w:p>
    <w:p w:rsidR="00B9329D" w:rsidRPr="00F07D7E" w:rsidRDefault="00B9329D">
      <w:pPr>
        <w:rPr>
          <w:rFonts w:ascii="Times New Roman" w:eastAsia="仿宋_GB2312" w:hAnsi="Times New Roman" w:cs="Times New Roman"/>
          <w:sz w:val="32"/>
          <w:szCs w:val="32"/>
        </w:rPr>
      </w:pPr>
    </w:p>
    <w:p w:rsidR="00B9329D" w:rsidRPr="00F07D7E" w:rsidRDefault="00B9329D">
      <w:pPr>
        <w:rPr>
          <w:rFonts w:ascii="Times New Roman" w:eastAsia="仿宋_GB2312" w:hAnsi="Times New Roman" w:cs="Times New Roman"/>
          <w:sz w:val="32"/>
          <w:szCs w:val="32"/>
        </w:rPr>
      </w:pPr>
    </w:p>
    <w:p w:rsidR="00B9329D" w:rsidRPr="00F07D7E" w:rsidRDefault="00B9329D">
      <w:pPr>
        <w:rPr>
          <w:rFonts w:ascii="Times New Roman" w:eastAsia="仿宋_GB2312" w:hAnsi="Times New Roman" w:cs="Times New Roman"/>
          <w:sz w:val="32"/>
          <w:szCs w:val="32"/>
        </w:rPr>
      </w:pPr>
    </w:p>
    <w:p w:rsidR="00B9329D" w:rsidRPr="00F07D7E" w:rsidRDefault="00B9329D">
      <w:pPr>
        <w:rPr>
          <w:rFonts w:ascii="Times New Roman" w:eastAsia="仿宋_GB2312" w:hAnsi="Times New Roman" w:cs="Times New Roman"/>
          <w:sz w:val="32"/>
          <w:szCs w:val="32"/>
        </w:rPr>
      </w:pPr>
    </w:p>
    <w:p w:rsidR="00B9329D" w:rsidRPr="00F07D7E" w:rsidRDefault="00B9329D">
      <w:pPr>
        <w:rPr>
          <w:rFonts w:ascii="Times New Roman" w:eastAsia="仿宋_GB2312" w:hAnsi="Times New Roman" w:cs="Times New Roman"/>
          <w:sz w:val="32"/>
          <w:szCs w:val="32"/>
        </w:rPr>
      </w:pPr>
    </w:p>
    <w:p w:rsidR="00B9329D" w:rsidRPr="00F07D7E" w:rsidRDefault="00B9329D">
      <w:pPr>
        <w:rPr>
          <w:rFonts w:ascii="Times New Roman" w:eastAsia="仿宋_GB2312" w:hAnsi="Times New Roman" w:cs="Times New Roman"/>
          <w:sz w:val="32"/>
          <w:szCs w:val="32"/>
        </w:rPr>
      </w:pPr>
    </w:p>
    <w:p w:rsidR="00B9329D" w:rsidRPr="00F07D7E" w:rsidRDefault="00C140B6">
      <w:pPr>
        <w:jc w:val="center"/>
        <w:rPr>
          <w:rFonts w:ascii="Times New Roman" w:eastAsia="仿宋_GB2312" w:hAnsi="Times New Roman" w:cs="Times New Roman"/>
          <w:sz w:val="32"/>
          <w:szCs w:val="32"/>
        </w:rPr>
      </w:pPr>
      <w:r w:rsidRPr="00F07D7E">
        <w:rPr>
          <w:rFonts w:ascii="Times New Roman" w:eastAsia="仿宋_GB2312" w:hAnsi="Times New Roman" w:cs="Times New Roman"/>
          <w:sz w:val="32"/>
          <w:szCs w:val="32"/>
        </w:rPr>
        <w:t>单位名称：</w:t>
      </w:r>
      <w:r w:rsidR="00140F4E">
        <w:rPr>
          <w:rFonts w:ascii="Times New Roman" w:eastAsia="仿宋_GB2312" w:hAnsi="Times New Roman" w:cs="Times New Roman" w:hint="eastAsia"/>
          <w:sz w:val="32"/>
          <w:szCs w:val="32"/>
        </w:rPr>
        <w:t>澧县</w:t>
      </w:r>
      <w:r w:rsidR="0085710C">
        <w:rPr>
          <w:rFonts w:ascii="Times New Roman" w:eastAsia="仿宋_GB2312" w:hAnsi="Times New Roman" w:cs="Times New Roman" w:hint="eastAsia"/>
          <w:sz w:val="32"/>
          <w:szCs w:val="32"/>
        </w:rPr>
        <w:t>农业农村局</w:t>
      </w:r>
      <w:r w:rsidRPr="00F07D7E">
        <w:rPr>
          <w:rFonts w:ascii="Times New Roman" w:eastAsia="仿宋_GB2312" w:hAnsi="Times New Roman" w:cs="Times New Roman"/>
          <w:sz w:val="32"/>
          <w:szCs w:val="32"/>
        </w:rPr>
        <w:t>（盖章）</w:t>
      </w:r>
    </w:p>
    <w:p w:rsidR="00B9329D" w:rsidRPr="00F07D7E" w:rsidRDefault="00B9329D">
      <w:pPr>
        <w:jc w:val="center"/>
        <w:rPr>
          <w:rFonts w:ascii="Times New Roman" w:eastAsia="仿宋_GB2312" w:hAnsi="Times New Roman" w:cs="Times New Roman"/>
          <w:sz w:val="32"/>
          <w:szCs w:val="32"/>
        </w:rPr>
      </w:pPr>
    </w:p>
    <w:p w:rsidR="00B9329D" w:rsidRPr="00F07D7E" w:rsidRDefault="00B9329D">
      <w:pPr>
        <w:jc w:val="center"/>
        <w:rPr>
          <w:rFonts w:ascii="Times New Roman" w:eastAsia="仿宋_GB2312" w:hAnsi="Times New Roman" w:cs="Times New Roman"/>
          <w:sz w:val="32"/>
          <w:szCs w:val="32"/>
        </w:rPr>
      </w:pPr>
    </w:p>
    <w:p w:rsidR="00B9329D" w:rsidRPr="00F07D7E" w:rsidRDefault="00140F4E">
      <w:pPr>
        <w:jc w:val="center"/>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2022</w:t>
      </w:r>
      <w:r w:rsidR="00C140B6" w:rsidRPr="00F07D7E">
        <w:rPr>
          <w:rFonts w:ascii="Times New Roman" w:eastAsia="仿宋_GB2312" w:hAnsi="Times New Roman" w:cs="Times New Roman"/>
          <w:sz w:val="32"/>
          <w:szCs w:val="32"/>
        </w:rPr>
        <w:t>年</w:t>
      </w:r>
      <w:r w:rsidR="00C140B6" w:rsidRPr="00F07D7E">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0</w:t>
      </w:r>
      <w:r w:rsidR="0085710C">
        <w:rPr>
          <w:rFonts w:ascii="Times New Roman" w:eastAsia="仿宋_GB2312" w:hAnsi="Times New Roman" w:cs="Times New Roman" w:hint="eastAsia"/>
          <w:sz w:val="32"/>
          <w:szCs w:val="32"/>
        </w:rPr>
        <w:t>5</w:t>
      </w:r>
      <w:r w:rsidR="00C140B6" w:rsidRPr="00F07D7E">
        <w:rPr>
          <w:rFonts w:ascii="Times New Roman" w:eastAsia="仿宋_GB2312" w:hAnsi="Times New Roman" w:cs="Times New Roman"/>
          <w:sz w:val="32"/>
          <w:szCs w:val="32"/>
        </w:rPr>
        <w:t>月</w:t>
      </w:r>
      <w:r w:rsidR="00C140B6" w:rsidRPr="00F07D7E">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12</w:t>
      </w:r>
      <w:r w:rsidR="00C140B6" w:rsidRPr="00F07D7E">
        <w:rPr>
          <w:rFonts w:ascii="Times New Roman" w:eastAsia="仿宋_GB2312" w:hAnsi="Times New Roman" w:cs="Times New Roman"/>
          <w:sz w:val="32"/>
          <w:szCs w:val="32"/>
        </w:rPr>
        <w:t xml:space="preserve">  </w:t>
      </w:r>
      <w:r w:rsidR="00C140B6" w:rsidRPr="00F07D7E">
        <w:rPr>
          <w:rFonts w:ascii="Times New Roman" w:eastAsia="仿宋_GB2312" w:hAnsi="Times New Roman" w:cs="Times New Roman"/>
          <w:sz w:val="32"/>
          <w:szCs w:val="32"/>
        </w:rPr>
        <w:t>日</w:t>
      </w:r>
    </w:p>
    <w:p w:rsidR="00B9329D" w:rsidRPr="00F07D7E" w:rsidRDefault="00B9329D">
      <w:pPr>
        <w:jc w:val="center"/>
        <w:rPr>
          <w:rFonts w:ascii="Times New Roman" w:eastAsia="仿宋_GB2312" w:hAnsi="Times New Roman" w:cs="Times New Roman"/>
          <w:sz w:val="32"/>
          <w:szCs w:val="32"/>
        </w:rPr>
      </w:pPr>
    </w:p>
    <w:p w:rsidR="00B9329D" w:rsidRPr="00F07D7E" w:rsidRDefault="00B9329D">
      <w:pPr>
        <w:rPr>
          <w:rFonts w:ascii="Times New Roman" w:eastAsia="仿宋_GB2312" w:hAnsi="Times New Roman" w:cs="Times New Roman"/>
          <w:sz w:val="32"/>
          <w:szCs w:val="32"/>
        </w:rPr>
      </w:pPr>
    </w:p>
    <w:p w:rsidR="00B9329D" w:rsidRPr="00F07D7E" w:rsidRDefault="00B9329D">
      <w:pPr>
        <w:rPr>
          <w:rFonts w:ascii="Times New Roman" w:eastAsia="仿宋_GB2312" w:hAnsi="Times New Roman" w:cs="Times New Roman"/>
          <w:sz w:val="32"/>
          <w:szCs w:val="32"/>
        </w:rPr>
      </w:pPr>
    </w:p>
    <w:p w:rsidR="00F07D7E" w:rsidRDefault="00F07D7E">
      <w:pPr>
        <w:spacing w:line="580" w:lineRule="exact"/>
        <w:jc w:val="center"/>
        <w:rPr>
          <w:rFonts w:ascii="Times New Roman" w:eastAsiaTheme="majorEastAsia" w:hAnsi="Times New Roman" w:cs="Times New Roman"/>
          <w:b/>
          <w:sz w:val="44"/>
          <w:szCs w:val="44"/>
        </w:rPr>
      </w:pPr>
    </w:p>
    <w:p w:rsidR="00B9329D" w:rsidRPr="00F07D7E" w:rsidRDefault="00B77588">
      <w:pPr>
        <w:spacing w:line="580" w:lineRule="exact"/>
        <w:jc w:val="center"/>
        <w:rPr>
          <w:rFonts w:ascii="Times New Roman" w:eastAsiaTheme="majorEastAsia" w:hAnsi="Times New Roman" w:cs="Times New Roman"/>
          <w:b/>
          <w:sz w:val="44"/>
          <w:szCs w:val="44"/>
        </w:rPr>
      </w:pPr>
      <w:r>
        <w:rPr>
          <w:rFonts w:ascii="Times New Roman" w:eastAsiaTheme="majorEastAsia" w:hAnsi="Times New Roman" w:cs="Times New Roman" w:hint="eastAsia"/>
          <w:b/>
          <w:sz w:val="44"/>
          <w:szCs w:val="44"/>
        </w:rPr>
        <w:lastRenderedPageBreak/>
        <w:t>澧县农业农村局</w:t>
      </w:r>
      <w:r w:rsidR="00C140B6" w:rsidRPr="00F07D7E">
        <w:rPr>
          <w:rFonts w:ascii="Times New Roman" w:eastAsiaTheme="majorEastAsia" w:hAnsi="Times New Roman" w:cs="Times New Roman"/>
          <w:b/>
          <w:sz w:val="44"/>
          <w:szCs w:val="44"/>
        </w:rPr>
        <w:t>2021</w:t>
      </w:r>
      <w:r w:rsidR="00C140B6" w:rsidRPr="00F07D7E">
        <w:rPr>
          <w:rFonts w:ascii="Times New Roman" w:eastAsiaTheme="majorEastAsia" w:hAnsiTheme="majorEastAsia" w:cs="Times New Roman"/>
          <w:b/>
          <w:sz w:val="44"/>
          <w:szCs w:val="44"/>
        </w:rPr>
        <w:t>年度整体</w:t>
      </w:r>
    </w:p>
    <w:p w:rsidR="00B9329D" w:rsidRPr="00F07D7E" w:rsidRDefault="00C140B6">
      <w:pPr>
        <w:spacing w:line="580" w:lineRule="exact"/>
        <w:jc w:val="center"/>
        <w:rPr>
          <w:rFonts w:ascii="Times New Roman" w:eastAsiaTheme="majorEastAsia" w:hAnsi="Times New Roman" w:cs="Times New Roman"/>
          <w:b/>
          <w:sz w:val="44"/>
          <w:szCs w:val="44"/>
        </w:rPr>
      </w:pPr>
      <w:r w:rsidRPr="00F07D7E">
        <w:rPr>
          <w:rFonts w:ascii="Times New Roman" w:eastAsiaTheme="majorEastAsia" w:hAnsiTheme="majorEastAsia" w:cs="Times New Roman"/>
          <w:b/>
          <w:sz w:val="44"/>
          <w:szCs w:val="44"/>
        </w:rPr>
        <w:t>绩效评</w:t>
      </w:r>
      <w:r w:rsidR="00B77588">
        <w:rPr>
          <w:rFonts w:ascii="Times New Roman" w:eastAsiaTheme="majorEastAsia" w:hAnsiTheme="majorEastAsia" w:cs="Times New Roman" w:hint="eastAsia"/>
          <w:b/>
          <w:sz w:val="44"/>
          <w:szCs w:val="44"/>
        </w:rPr>
        <w:t>价</w:t>
      </w:r>
      <w:bookmarkStart w:id="0" w:name="_GoBack"/>
      <w:bookmarkEnd w:id="0"/>
      <w:r w:rsidRPr="00F07D7E">
        <w:rPr>
          <w:rFonts w:ascii="Times New Roman" w:eastAsiaTheme="majorEastAsia" w:hAnsiTheme="majorEastAsia" w:cs="Times New Roman"/>
          <w:b/>
          <w:sz w:val="44"/>
          <w:szCs w:val="44"/>
        </w:rPr>
        <w:t>报告</w:t>
      </w:r>
    </w:p>
    <w:p w:rsidR="00B9329D" w:rsidRPr="00F07D7E" w:rsidRDefault="00B9329D">
      <w:pPr>
        <w:spacing w:line="580" w:lineRule="exact"/>
        <w:rPr>
          <w:rFonts w:ascii="Times New Roman" w:eastAsia="仿宋" w:hAnsi="Times New Roman" w:cs="Times New Roman"/>
          <w:sz w:val="32"/>
          <w:szCs w:val="32"/>
        </w:rPr>
      </w:pPr>
    </w:p>
    <w:p w:rsidR="00B9329D" w:rsidRPr="00F07D7E" w:rsidRDefault="00C140B6" w:rsidP="0085710C">
      <w:pPr>
        <w:spacing w:line="600" w:lineRule="exact"/>
        <w:ind w:firstLineChars="200" w:firstLine="640"/>
        <w:rPr>
          <w:rFonts w:ascii="Times New Roman" w:eastAsia="黑体" w:hAnsi="Times New Roman" w:cs="Times New Roman"/>
          <w:sz w:val="32"/>
          <w:szCs w:val="32"/>
        </w:rPr>
      </w:pPr>
      <w:r w:rsidRPr="00F07D7E">
        <w:rPr>
          <w:rFonts w:ascii="Times New Roman" w:eastAsia="黑体" w:hAnsi="黑体" w:cs="Times New Roman"/>
          <w:sz w:val="32"/>
          <w:szCs w:val="32"/>
        </w:rPr>
        <w:t>一、单位基本情况</w:t>
      </w:r>
    </w:p>
    <w:p w:rsidR="008862FB" w:rsidRDefault="008862FB" w:rsidP="0085710C">
      <w:pPr>
        <w:widowControl/>
        <w:spacing w:line="600" w:lineRule="exact"/>
        <w:ind w:firstLineChars="100" w:firstLine="320"/>
        <w:rPr>
          <w:rFonts w:ascii="Times New Roman" w:eastAsia="仿宋_GB2312" w:hAnsi="Times New Roman"/>
          <w:color w:val="222222"/>
          <w:sz w:val="32"/>
          <w:szCs w:val="32"/>
        </w:rPr>
      </w:pPr>
      <w:r w:rsidRPr="00F07D7E">
        <w:rPr>
          <w:rFonts w:ascii="Times New Roman" w:eastAsia="仿宋" w:hAnsi="仿宋" w:cs="Times New Roman"/>
          <w:sz w:val="32"/>
          <w:szCs w:val="32"/>
        </w:rPr>
        <w:t>（一）</w:t>
      </w:r>
      <w:r>
        <w:rPr>
          <w:rFonts w:ascii="Times New Roman" w:eastAsia="仿宋_GB2312" w:hAnsi="Times New Roman"/>
          <w:color w:val="222222"/>
          <w:sz w:val="32"/>
          <w:szCs w:val="32"/>
        </w:rPr>
        <w:t xml:space="preserve"> </w:t>
      </w:r>
      <w:r>
        <w:rPr>
          <w:rFonts w:ascii="Times New Roman" w:eastAsia="仿宋_GB2312" w:hAnsi="Times New Roman"/>
          <w:color w:val="222222"/>
          <w:sz w:val="32"/>
          <w:szCs w:val="32"/>
        </w:rPr>
        <w:t>机构、人员构成</w:t>
      </w:r>
    </w:p>
    <w:p w:rsidR="008862FB" w:rsidRDefault="0085710C" w:rsidP="00DB467E">
      <w:pPr>
        <w:widowControl/>
        <w:spacing w:line="580" w:lineRule="exact"/>
        <w:ind w:firstLineChars="200" w:firstLine="640"/>
        <w:rPr>
          <w:rFonts w:ascii="仿宋" w:eastAsia="仿宋" w:hAnsi="仿宋"/>
          <w:color w:val="000000"/>
          <w:sz w:val="32"/>
          <w:szCs w:val="32"/>
        </w:rPr>
      </w:pPr>
      <w:r w:rsidRPr="0085710C">
        <w:rPr>
          <w:rFonts w:ascii="仿宋" w:eastAsia="仿宋" w:hAnsi="仿宋" w:hint="eastAsia"/>
          <w:color w:val="000000"/>
          <w:sz w:val="32"/>
          <w:szCs w:val="32"/>
        </w:rPr>
        <w:t>澧县农业农村局</w:t>
      </w:r>
      <w:r w:rsidR="007D4C15">
        <w:rPr>
          <w:rFonts w:ascii="仿宋" w:eastAsia="仿宋" w:hAnsi="仿宋" w:hint="eastAsia"/>
          <w:color w:val="000000"/>
          <w:sz w:val="32"/>
          <w:szCs w:val="32"/>
        </w:rPr>
        <w:t>机关</w:t>
      </w:r>
      <w:r w:rsidRPr="0085710C">
        <w:rPr>
          <w:rFonts w:ascii="仿宋" w:eastAsia="仿宋" w:hAnsi="仿宋" w:hint="eastAsia"/>
          <w:color w:val="000000"/>
          <w:sz w:val="32"/>
          <w:szCs w:val="32"/>
        </w:rPr>
        <w:t>现实有在职人数</w:t>
      </w:r>
      <w:r w:rsidR="007D4C15">
        <w:rPr>
          <w:rFonts w:ascii="仿宋" w:eastAsia="仿宋" w:hAnsi="仿宋" w:hint="eastAsia"/>
          <w:color w:val="000000"/>
          <w:sz w:val="32"/>
          <w:szCs w:val="32"/>
        </w:rPr>
        <w:t>194</w:t>
      </w:r>
      <w:r w:rsidRPr="0085710C">
        <w:rPr>
          <w:rFonts w:ascii="仿宋" w:eastAsia="仿宋" w:hAnsi="仿宋" w:hint="eastAsia"/>
          <w:color w:val="000000"/>
          <w:sz w:val="32"/>
          <w:szCs w:val="32"/>
        </w:rPr>
        <w:t>人，退休人数199人。局机关内设股室23个，包括：办公室、</w:t>
      </w:r>
      <w:proofErr w:type="gramStart"/>
      <w:r w:rsidRPr="0085710C">
        <w:rPr>
          <w:rFonts w:ascii="仿宋" w:eastAsia="仿宋" w:hAnsi="仿宋" w:hint="eastAsia"/>
          <w:color w:val="000000"/>
          <w:sz w:val="32"/>
          <w:szCs w:val="32"/>
        </w:rPr>
        <w:t>综调室</w:t>
      </w:r>
      <w:proofErr w:type="gramEnd"/>
      <w:r w:rsidRPr="0085710C">
        <w:rPr>
          <w:rFonts w:ascii="仿宋" w:eastAsia="仿宋" w:hAnsi="仿宋" w:hint="eastAsia"/>
          <w:color w:val="000000"/>
          <w:sz w:val="32"/>
          <w:szCs w:val="32"/>
        </w:rPr>
        <w:t>、人事股、法规股、计划财务股、发展规划股、乡村产业发展股、农产品质</w:t>
      </w:r>
      <w:proofErr w:type="gramStart"/>
      <w:r w:rsidRPr="0085710C">
        <w:rPr>
          <w:rFonts w:ascii="仿宋" w:eastAsia="仿宋" w:hAnsi="仿宋" w:hint="eastAsia"/>
          <w:color w:val="000000"/>
          <w:sz w:val="32"/>
          <w:szCs w:val="32"/>
        </w:rPr>
        <w:t>量安全</w:t>
      </w:r>
      <w:proofErr w:type="gramEnd"/>
      <w:r w:rsidRPr="0085710C">
        <w:rPr>
          <w:rFonts w:ascii="仿宋" w:eastAsia="仿宋" w:hAnsi="仿宋" w:hint="eastAsia"/>
          <w:color w:val="000000"/>
          <w:sz w:val="32"/>
          <w:szCs w:val="32"/>
        </w:rPr>
        <w:t>监管股、市场与信息化股、科技教育股、农业资源保护与利用股、农田建设事务中心、行政审批服务办公室、葡萄办、蔬菜生产办公室、党风政风督查室、工会、安全生产办公室、种子管理站、农学会、机关后勤服务中心、中药材产业发展办公室、农村社会事业促进股。</w:t>
      </w:r>
    </w:p>
    <w:p w:rsidR="0085710C" w:rsidRPr="0085710C" w:rsidRDefault="0085710C" w:rsidP="00DB467E">
      <w:pPr>
        <w:widowControl/>
        <w:spacing w:line="580" w:lineRule="exact"/>
        <w:ind w:firstLineChars="200" w:firstLine="640"/>
        <w:rPr>
          <w:rFonts w:ascii="仿宋" w:eastAsia="仿宋" w:hAnsi="仿宋"/>
          <w:sz w:val="32"/>
          <w:szCs w:val="32"/>
        </w:rPr>
      </w:pPr>
      <w:r w:rsidRPr="0085710C">
        <w:rPr>
          <w:rFonts w:ascii="仿宋" w:eastAsia="仿宋" w:hAnsi="仿宋" w:hint="eastAsia"/>
          <w:color w:val="212529"/>
          <w:sz w:val="32"/>
          <w:szCs w:val="32"/>
          <w:shd w:val="clear" w:color="auto" w:fill="FFFFFF"/>
        </w:rPr>
        <w:t>澧县农业农村局下设机构7个：粮油生产工作站、经济作物生产工作站、植保植检站、农业综合行政执法局、县耕地质量监测保护中心、县蔬菜办公室、县农田建设事务中心。 下辖副科级单位</w:t>
      </w:r>
      <w:r w:rsidR="007D4C15">
        <w:rPr>
          <w:rFonts w:ascii="仿宋" w:eastAsia="仿宋" w:hAnsi="仿宋" w:hint="eastAsia"/>
          <w:color w:val="212529"/>
          <w:sz w:val="32"/>
          <w:szCs w:val="32"/>
          <w:shd w:val="clear" w:color="auto" w:fill="FFFFFF"/>
        </w:rPr>
        <w:t>7</w:t>
      </w:r>
      <w:r w:rsidRPr="0085710C">
        <w:rPr>
          <w:rFonts w:ascii="仿宋" w:eastAsia="仿宋" w:hAnsi="仿宋" w:hint="eastAsia"/>
          <w:color w:val="212529"/>
          <w:sz w:val="32"/>
          <w:szCs w:val="32"/>
          <w:shd w:val="clear" w:color="auto" w:fill="FFFFFF"/>
        </w:rPr>
        <w:t>个：县农业技术推广中心、县农业科学研究所、县食用菌研究所、县棉花原种繁殖场、县嘉山良种繁殖场、</w:t>
      </w:r>
      <w:r w:rsidR="007D4C15">
        <w:rPr>
          <w:rFonts w:ascii="仿宋" w:eastAsia="仿宋" w:hAnsi="仿宋" w:hint="eastAsia"/>
          <w:color w:val="212529"/>
          <w:sz w:val="32"/>
          <w:szCs w:val="32"/>
          <w:shd w:val="clear" w:color="auto" w:fill="FFFFFF"/>
        </w:rPr>
        <w:t>县农民教育办公室、县农村能源服务中心</w:t>
      </w:r>
      <w:r w:rsidRPr="0085710C">
        <w:rPr>
          <w:rFonts w:ascii="仿宋" w:eastAsia="仿宋" w:hAnsi="仿宋" w:hint="eastAsia"/>
          <w:color w:val="212529"/>
          <w:sz w:val="32"/>
          <w:szCs w:val="32"/>
          <w:shd w:val="clear" w:color="auto" w:fill="FFFFFF"/>
        </w:rPr>
        <w:t>。</w:t>
      </w:r>
    </w:p>
    <w:p w:rsidR="008862FB" w:rsidRDefault="008862FB" w:rsidP="008862FB">
      <w:pPr>
        <w:spacing w:line="600" w:lineRule="exact"/>
        <w:ind w:rightChars="-244" w:right="-512" w:firstLineChars="100" w:firstLine="320"/>
        <w:rPr>
          <w:rFonts w:ascii="Times New Roman" w:eastAsia="仿宋_GB2312" w:hAnsi="Times New Roman"/>
          <w:color w:val="222222"/>
          <w:sz w:val="32"/>
          <w:szCs w:val="32"/>
        </w:rPr>
      </w:pPr>
      <w:r w:rsidRPr="00F07D7E">
        <w:rPr>
          <w:rFonts w:ascii="Times New Roman" w:eastAsia="仿宋" w:hAnsi="仿宋" w:cs="Times New Roman"/>
          <w:sz w:val="32"/>
          <w:szCs w:val="32"/>
        </w:rPr>
        <w:t>（二）</w:t>
      </w:r>
      <w:r>
        <w:rPr>
          <w:rFonts w:ascii="Times New Roman" w:eastAsia="仿宋_GB2312" w:hAnsi="Times New Roman"/>
          <w:color w:val="222222"/>
          <w:sz w:val="32"/>
          <w:szCs w:val="32"/>
        </w:rPr>
        <w:t xml:space="preserve"> </w:t>
      </w:r>
      <w:r>
        <w:rPr>
          <w:rFonts w:ascii="Times New Roman" w:eastAsia="仿宋_GB2312" w:hAnsi="Times New Roman"/>
          <w:color w:val="222222"/>
          <w:sz w:val="32"/>
          <w:szCs w:val="32"/>
        </w:rPr>
        <w:t>单位主要职责</w:t>
      </w:r>
    </w:p>
    <w:p w:rsidR="0085710C" w:rsidRPr="0085710C" w:rsidRDefault="0085710C" w:rsidP="0085710C">
      <w:pPr>
        <w:pStyle w:val="18"/>
        <w:shd w:val="clear" w:color="auto" w:fill="FFFFFF"/>
        <w:spacing w:before="0" w:beforeAutospacing="0" w:after="0" w:afterAutospacing="0" w:line="580" w:lineRule="exact"/>
        <w:ind w:firstLine="641"/>
        <w:rPr>
          <w:rFonts w:ascii="仿宋" w:eastAsia="仿宋" w:hAnsi="仿宋"/>
          <w:color w:val="212529"/>
          <w:sz w:val="27"/>
          <w:szCs w:val="27"/>
        </w:rPr>
      </w:pPr>
      <w:r w:rsidRPr="0085710C">
        <w:rPr>
          <w:rFonts w:ascii="仿宋" w:eastAsia="仿宋" w:hAnsi="仿宋" w:hint="eastAsia"/>
          <w:color w:val="212529"/>
          <w:sz w:val="32"/>
          <w:szCs w:val="32"/>
        </w:rPr>
        <w:t>1、统筹研究拟订并组织实施全县“三农”工作的措施办法、中长期规划及年度计划。起草农业农村有关规范性文</w:t>
      </w:r>
      <w:r w:rsidRPr="0085710C">
        <w:rPr>
          <w:rFonts w:ascii="仿宋" w:eastAsia="仿宋" w:hAnsi="仿宋" w:hint="eastAsia"/>
          <w:color w:val="212529"/>
          <w:sz w:val="32"/>
          <w:szCs w:val="32"/>
        </w:rPr>
        <w:lastRenderedPageBreak/>
        <w:t>件，指导农业综合执法。参与涉农的财税、价格、收储、金融保险、进出口等管理办法制定。</w:t>
      </w:r>
    </w:p>
    <w:p w:rsidR="0085710C" w:rsidRPr="0085710C" w:rsidRDefault="0085710C" w:rsidP="0085710C">
      <w:pPr>
        <w:pStyle w:val="18"/>
        <w:shd w:val="clear" w:color="auto" w:fill="FFFFFF"/>
        <w:spacing w:before="0" w:beforeAutospacing="0" w:after="0" w:afterAutospacing="0" w:line="580" w:lineRule="exact"/>
        <w:ind w:firstLine="641"/>
        <w:rPr>
          <w:rFonts w:ascii="仿宋" w:eastAsia="仿宋" w:hAnsi="仿宋"/>
          <w:color w:val="212529"/>
          <w:sz w:val="27"/>
          <w:szCs w:val="27"/>
        </w:rPr>
      </w:pPr>
      <w:r w:rsidRPr="0085710C">
        <w:rPr>
          <w:rFonts w:ascii="仿宋" w:eastAsia="仿宋" w:hAnsi="仿宋" w:hint="eastAsia"/>
          <w:color w:val="212529"/>
          <w:sz w:val="32"/>
          <w:szCs w:val="32"/>
        </w:rPr>
        <w:t>2、统筹推动发展农村社会事业、农村公共服务、农村文化、农村基础设施和乡村治理。牵头组织改善农村人居环境。指导农村精神文明和优秀农耕文化建设。指导农业行业安全生产工作。</w:t>
      </w:r>
    </w:p>
    <w:p w:rsidR="0085710C" w:rsidRPr="0085710C" w:rsidRDefault="0085710C" w:rsidP="0085710C">
      <w:pPr>
        <w:pStyle w:val="18"/>
        <w:shd w:val="clear" w:color="auto" w:fill="FFFFFF"/>
        <w:spacing w:before="0" w:beforeAutospacing="0" w:after="0" w:afterAutospacing="0" w:line="580" w:lineRule="exact"/>
        <w:ind w:firstLine="641"/>
        <w:rPr>
          <w:rFonts w:ascii="仿宋" w:eastAsia="仿宋" w:hAnsi="仿宋"/>
          <w:color w:val="212529"/>
          <w:sz w:val="27"/>
          <w:szCs w:val="27"/>
        </w:rPr>
      </w:pPr>
      <w:r w:rsidRPr="0085710C">
        <w:rPr>
          <w:rFonts w:ascii="仿宋" w:eastAsia="仿宋" w:hAnsi="仿宋" w:hint="eastAsia"/>
          <w:color w:val="212529"/>
          <w:sz w:val="32"/>
          <w:szCs w:val="32"/>
        </w:rPr>
        <w:t>3、研究提出深化农村经济体制改革和巩固完善农村基本经营制度的政策建议。负责农民承包地、农村宅基地改革和管理有关工作。负责农村集体产权制度改革，指导农村集体经济组织发展和集体资产管理工作。指导农民合作经济组织、农业社会化服务体系、新型农业经营主体建设与发展。</w:t>
      </w:r>
    </w:p>
    <w:p w:rsidR="0085710C" w:rsidRPr="0085710C" w:rsidRDefault="0085710C" w:rsidP="0085710C">
      <w:pPr>
        <w:pStyle w:val="18"/>
        <w:shd w:val="clear" w:color="auto" w:fill="FFFFFF"/>
        <w:spacing w:before="0" w:beforeAutospacing="0" w:after="0" w:afterAutospacing="0" w:line="580" w:lineRule="exact"/>
        <w:ind w:firstLine="641"/>
        <w:rPr>
          <w:rFonts w:ascii="仿宋" w:eastAsia="仿宋" w:hAnsi="仿宋"/>
          <w:color w:val="212529"/>
          <w:sz w:val="27"/>
          <w:szCs w:val="27"/>
        </w:rPr>
      </w:pPr>
      <w:r w:rsidRPr="0085710C">
        <w:rPr>
          <w:rFonts w:ascii="仿宋" w:eastAsia="仿宋" w:hAnsi="仿宋" w:hint="eastAsia"/>
          <w:color w:val="212529"/>
          <w:sz w:val="32"/>
          <w:szCs w:val="32"/>
        </w:rPr>
        <w:t>4、指导乡村特色产业、农产品加工业、休闲农业和乡镇企业发展工作。提出促进大宗农产品流通的建议，培育、保护农业品牌。发布农业农村经济信息，监测分析农业农村经济运行。承担农业统计和农业农村信息化有关工作。</w:t>
      </w:r>
    </w:p>
    <w:p w:rsidR="0085710C" w:rsidRPr="0085710C" w:rsidRDefault="0085710C" w:rsidP="0085710C">
      <w:pPr>
        <w:pStyle w:val="18"/>
        <w:shd w:val="clear" w:color="auto" w:fill="FFFFFF"/>
        <w:spacing w:before="0" w:beforeAutospacing="0" w:after="0" w:afterAutospacing="0" w:line="580" w:lineRule="exact"/>
        <w:ind w:firstLine="641"/>
        <w:rPr>
          <w:rFonts w:ascii="仿宋" w:eastAsia="仿宋" w:hAnsi="仿宋"/>
          <w:color w:val="212529"/>
          <w:sz w:val="27"/>
          <w:szCs w:val="27"/>
        </w:rPr>
      </w:pPr>
      <w:r w:rsidRPr="0085710C">
        <w:rPr>
          <w:rFonts w:ascii="仿宋" w:eastAsia="仿宋" w:hAnsi="仿宋" w:hint="eastAsia"/>
          <w:color w:val="212529"/>
          <w:sz w:val="32"/>
          <w:szCs w:val="32"/>
        </w:rPr>
        <w:t>5、负责种植业、畜牧业、渔业、农垦、农业机械化等农业各产业的监督管理。指导粮食等农产品生产。组织构建现代农业产业体系、生产体系、经营体系，指导农业标准化生产。负责渔政渔港监督管理。</w:t>
      </w:r>
    </w:p>
    <w:p w:rsidR="0085710C" w:rsidRPr="0085710C" w:rsidRDefault="0085710C" w:rsidP="0085710C">
      <w:pPr>
        <w:pStyle w:val="18"/>
        <w:shd w:val="clear" w:color="auto" w:fill="FFFFFF"/>
        <w:spacing w:before="0" w:beforeAutospacing="0" w:after="0" w:afterAutospacing="0" w:line="580" w:lineRule="exact"/>
        <w:ind w:firstLine="641"/>
        <w:rPr>
          <w:rFonts w:ascii="仿宋" w:eastAsia="仿宋" w:hAnsi="仿宋"/>
          <w:color w:val="212529"/>
          <w:sz w:val="27"/>
          <w:szCs w:val="27"/>
        </w:rPr>
      </w:pPr>
      <w:r w:rsidRPr="0085710C">
        <w:rPr>
          <w:rFonts w:ascii="仿宋" w:eastAsia="仿宋" w:hAnsi="仿宋" w:hint="eastAsia"/>
          <w:color w:val="212529"/>
          <w:sz w:val="32"/>
          <w:szCs w:val="32"/>
        </w:rPr>
        <w:t>6、负责农产品质</w:t>
      </w:r>
      <w:proofErr w:type="gramStart"/>
      <w:r w:rsidRPr="0085710C">
        <w:rPr>
          <w:rFonts w:ascii="仿宋" w:eastAsia="仿宋" w:hAnsi="仿宋" w:hint="eastAsia"/>
          <w:color w:val="212529"/>
          <w:sz w:val="32"/>
          <w:szCs w:val="32"/>
        </w:rPr>
        <w:t>量安全</w:t>
      </w:r>
      <w:proofErr w:type="gramEnd"/>
      <w:r w:rsidRPr="0085710C">
        <w:rPr>
          <w:rFonts w:ascii="仿宋" w:eastAsia="仿宋" w:hAnsi="仿宋" w:hint="eastAsia"/>
          <w:color w:val="212529"/>
          <w:sz w:val="32"/>
          <w:szCs w:val="32"/>
        </w:rPr>
        <w:t>监督管理。组织开展农产品质</w:t>
      </w:r>
      <w:proofErr w:type="gramStart"/>
      <w:r w:rsidRPr="0085710C">
        <w:rPr>
          <w:rFonts w:ascii="仿宋" w:eastAsia="仿宋" w:hAnsi="仿宋" w:hint="eastAsia"/>
          <w:color w:val="212529"/>
          <w:sz w:val="32"/>
          <w:szCs w:val="32"/>
        </w:rPr>
        <w:t>量安全</w:t>
      </w:r>
      <w:proofErr w:type="gramEnd"/>
      <w:r w:rsidRPr="0085710C">
        <w:rPr>
          <w:rFonts w:ascii="仿宋" w:eastAsia="仿宋" w:hAnsi="仿宋" w:hint="eastAsia"/>
          <w:color w:val="212529"/>
          <w:sz w:val="32"/>
          <w:szCs w:val="32"/>
        </w:rPr>
        <w:t>监测、追溯、风险评估。贯彻执行农产品质</w:t>
      </w:r>
      <w:proofErr w:type="gramStart"/>
      <w:r w:rsidRPr="0085710C">
        <w:rPr>
          <w:rFonts w:ascii="仿宋" w:eastAsia="仿宋" w:hAnsi="仿宋" w:hint="eastAsia"/>
          <w:color w:val="212529"/>
          <w:sz w:val="32"/>
          <w:szCs w:val="32"/>
        </w:rPr>
        <w:t>量安全</w:t>
      </w:r>
      <w:proofErr w:type="gramEnd"/>
      <w:r w:rsidRPr="0085710C">
        <w:rPr>
          <w:rFonts w:ascii="仿宋" w:eastAsia="仿宋" w:hAnsi="仿宋" w:hint="eastAsia"/>
          <w:color w:val="212529"/>
          <w:sz w:val="32"/>
          <w:szCs w:val="32"/>
        </w:rPr>
        <w:t>国家标准，参与拟订农产品质</w:t>
      </w:r>
      <w:proofErr w:type="gramStart"/>
      <w:r w:rsidRPr="0085710C">
        <w:rPr>
          <w:rFonts w:ascii="仿宋" w:eastAsia="仿宋" w:hAnsi="仿宋" w:hint="eastAsia"/>
          <w:color w:val="212529"/>
          <w:sz w:val="32"/>
          <w:szCs w:val="32"/>
        </w:rPr>
        <w:t>量安全</w:t>
      </w:r>
      <w:proofErr w:type="gramEnd"/>
      <w:r w:rsidRPr="0085710C">
        <w:rPr>
          <w:rFonts w:ascii="仿宋" w:eastAsia="仿宋" w:hAnsi="仿宋" w:hint="eastAsia"/>
          <w:color w:val="212529"/>
          <w:sz w:val="32"/>
          <w:szCs w:val="32"/>
        </w:rPr>
        <w:t>地方标准并会同有关部门组织实施。指导农业检验检测体系建设。</w:t>
      </w:r>
    </w:p>
    <w:p w:rsidR="0085710C" w:rsidRPr="0085710C" w:rsidRDefault="0085710C" w:rsidP="0085710C">
      <w:pPr>
        <w:pStyle w:val="18"/>
        <w:shd w:val="clear" w:color="auto" w:fill="FFFFFF"/>
        <w:spacing w:before="0" w:beforeAutospacing="0" w:after="0" w:afterAutospacing="0" w:line="580" w:lineRule="exact"/>
        <w:ind w:firstLine="641"/>
        <w:rPr>
          <w:rFonts w:ascii="仿宋" w:eastAsia="仿宋" w:hAnsi="仿宋"/>
          <w:color w:val="212529"/>
          <w:sz w:val="27"/>
          <w:szCs w:val="27"/>
        </w:rPr>
      </w:pPr>
      <w:r w:rsidRPr="0085710C">
        <w:rPr>
          <w:rFonts w:ascii="仿宋" w:eastAsia="仿宋" w:hAnsi="仿宋" w:hint="eastAsia"/>
          <w:color w:val="212529"/>
          <w:sz w:val="32"/>
          <w:szCs w:val="32"/>
        </w:rPr>
        <w:lastRenderedPageBreak/>
        <w:t>7、组织农业资源区划工作。指导农用地、渔业水域以及农业生物物种资源的保护与管理，负责水生野生动植物保护、耕地及永久基本农田质量保护工作。指导农产品产地环境管理和农业清洁生产。指导设施农业、生态循环农业、节水农业发展以及农村可再生能源综合开发利用、农业生物质产业发展。牵头管理外来物种。</w:t>
      </w:r>
    </w:p>
    <w:p w:rsidR="0085710C" w:rsidRPr="0085710C" w:rsidRDefault="0085710C" w:rsidP="0085710C">
      <w:pPr>
        <w:pStyle w:val="18"/>
        <w:shd w:val="clear" w:color="auto" w:fill="FFFFFF"/>
        <w:spacing w:before="0" w:beforeAutospacing="0" w:after="0" w:afterAutospacing="0" w:line="580" w:lineRule="exact"/>
        <w:ind w:firstLine="641"/>
        <w:rPr>
          <w:rFonts w:ascii="仿宋" w:eastAsia="仿宋" w:hAnsi="仿宋"/>
          <w:color w:val="212529"/>
          <w:sz w:val="27"/>
          <w:szCs w:val="27"/>
        </w:rPr>
      </w:pPr>
      <w:r w:rsidRPr="0085710C">
        <w:rPr>
          <w:rFonts w:ascii="仿宋" w:eastAsia="仿宋" w:hAnsi="仿宋" w:hint="eastAsia"/>
          <w:color w:val="212529"/>
          <w:sz w:val="32"/>
          <w:szCs w:val="32"/>
        </w:rPr>
        <w:t>8、负责有关农业生产资料和农业投入品的监督管理。组织农业生产资料市场体系建设。贯彻执行农业生产资料、兽药质量、兽药残留限量和残留检测方法国家标准并监督实施。组织兽医</w:t>
      </w:r>
      <w:proofErr w:type="gramStart"/>
      <w:r w:rsidRPr="0085710C">
        <w:rPr>
          <w:rFonts w:ascii="仿宋" w:eastAsia="仿宋" w:hAnsi="仿宋" w:hint="eastAsia"/>
          <w:color w:val="212529"/>
          <w:sz w:val="32"/>
          <w:szCs w:val="32"/>
        </w:rPr>
        <w:t>医</w:t>
      </w:r>
      <w:proofErr w:type="gramEnd"/>
      <w:r w:rsidRPr="0085710C">
        <w:rPr>
          <w:rFonts w:ascii="仿宋" w:eastAsia="仿宋" w:hAnsi="仿宋" w:hint="eastAsia"/>
          <w:color w:val="212529"/>
          <w:sz w:val="32"/>
          <w:szCs w:val="32"/>
        </w:rPr>
        <w:t>政、兽药药政药检工作，负责执业兽医和畜禽屠宰行业管理。</w:t>
      </w:r>
    </w:p>
    <w:p w:rsidR="0085710C" w:rsidRPr="0085710C" w:rsidRDefault="0085710C" w:rsidP="0085710C">
      <w:pPr>
        <w:pStyle w:val="18"/>
        <w:shd w:val="clear" w:color="auto" w:fill="FFFFFF"/>
        <w:spacing w:before="0" w:beforeAutospacing="0" w:after="0" w:afterAutospacing="0" w:line="580" w:lineRule="exact"/>
        <w:ind w:firstLine="641"/>
        <w:rPr>
          <w:rFonts w:ascii="仿宋" w:eastAsia="仿宋" w:hAnsi="仿宋"/>
          <w:color w:val="212529"/>
          <w:sz w:val="27"/>
          <w:szCs w:val="27"/>
        </w:rPr>
      </w:pPr>
      <w:r w:rsidRPr="0085710C">
        <w:rPr>
          <w:rFonts w:ascii="仿宋" w:eastAsia="仿宋" w:hAnsi="仿宋" w:hint="eastAsia"/>
          <w:color w:val="212529"/>
          <w:sz w:val="32"/>
          <w:szCs w:val="32"/>
        </w:rPr>
        <w:t>9、负责农业防灾减灾、农作物重大病虫害防治工作。指导动植物防疫检疫体系建设，组织、监督动植物防疫检疫工作，及时调查核实上报疫情并组织扑灭，配合有关部门制定血吸虫病防治工作计划并组织实施。</w:t>
      </w:r>
    </w:p>
    <w:p w:rsidR="0085710C" w:rsidRPr="0085710C" w:rsidRDefault="0085710C" w:rsidP="0085710C">
      <w:pPr>
        <w:pStyle w:val="18"/>
        <w:shd w:val="clear" w:color="auto" w:fill="FFFFFF"/>
        <w:spacing w:before="0" w:beforeAutospacing="0" w:after="0" w:afterAutospacing="0" w:line="580" w:lineRule="exact"/>
        <w:ind w:firstLine="641"/>
        <w:rPr>
          <w:rFonts w:ascii="仿宋" w:eastAsia="仿宋" w:hAnsi="仿宋"/>
          <w:color w:val="212529"/>
          <w:sz w:val="27"/>
          <w:szCs w:val="27"/>
        </w:rPr>
      </w:pPr>
      <w:r w:rsidRPr="0085710C">
        <w:rPr>
          <w:rFonts w:ascii="仿宋" w:eastAsia="仿宋" w:hAnsi="仿宋" w:hint="eastAsia"/>
          <w:color w:val="212529"/>
          <w:sz w:val="32"/>
          <w:szCs w:val="32"/>
        </w:rPr>
        <w:t>10、负责农业投资管理。编制农业投资项目建设规划，提出农业投资规模和方向、扶持农业农村发展财政项目的建议，按规定权限审批农业投资项目，负责农业投资项目资金安排和监督管理。</w:t>
      </w:r>
    </w:p>
    <w:p w:rsidR="0085710C" w:rsidRPr="0085710C" w:rsidRDefault="0085710C" w:rsidP="0085710C">
      <w:pPr>
        <w:pStyle w:val="18"/>
        <w:shd w:val="clear" w:color="auto" w:fill="FFFFFF"/>
        <w:spacing w:before="0" w:beforeAutospacing="0" w:after="0" w:afterAutospacing="0" w:line="580" w:lineRule="exact"/>
        <w:ind w:firstLine="641"/>
        <w:rPr>
          <w:rFonts w:ascii="仿宋" w:eastAsia="仿宋" w:hAnsi="仿宋"/>
          <w:color w:val="212529"/>
          <w:sz w:val="27"/>
          <w:szCs w:val="27"/>
        </w:rPr>
      </w:pPr>
      <w:r w:rsidRPr="0085710C">
        <w:rPr>
          <w:rFonts w:ascii="仿宋" w:eastAsia="仿宋" w:hAnsi="仿宋" w:hint="eastAsia"/>
          <w:color w:val="212529"/>
          <w:sz w:val="32"/>
          <w:szCs w:val="32"/>
        </w:rPr>
        <w:t>11、推动农业科技体制改革和农业科技创新体系建设。指导农业产业技术体系和农技推广体系建设，组织开展农业领域的高新技术和应用技术研究、科技成果转化和技术推广。负责农业转基因生物安全监督管理和农业植物新品种保护。</w:t>
      </w:r>
    </w:p>
    <w:p w:rsidR="0085710C" w:rsidRPr="0085710C" w:rsidRDefault="0085710C" w:rsidP="0085710C">
      <w:pPr>
        <w:pStyle w:val="18"/>
        <w:shd w:val="clear" w:color="auto" w:fill="FFFFFF"/>
        <w:spacing w:before="0" w:beforeAutospacing="0" w:after="0" w:afterAutospacing="0" w:line="580" w:lineRule="exact"/>
        <w:ind w:firstLine="641"/>
        <w:rPr>
          <w:rFonts w:ascii="仿宋" w:eastAsia="仿宋" w:hAnsi="仿宋"/>
          <w:color w:val="212529"/>
          <w:sz w:val="27"/>
          <w:szCs w:val="27"/>
        </w:rPr>
      </w:pPr>
      <w:r w:rsidRPr="0085710C">
        <w:rPr>
          <w:rFonts w:ascii="仿宋" w:eastAsia="仿宋" w:hAnsi="仿宋" w:hint="eastAsia"/>
          <w:color w:val="212529"/>
          <w:sz w:val="32"/>
          <w:szCs w:val="32"/>
        </w:rPr>
        <w:lastRenderedPageBreak/>
        <w:t>12、指导农业农村人才工作。拟订农业农村人才队伍建设规划并组织实施，指导农业教育和农业职业技能开发，指导新型职业农民培育、农业科技人才培养和农村实用人才培训工作。</w:t>
      </w:r>
    </w:p>
    <w:p w:rsidR="0085710C" w:rsidRPr="0085710C" w:rsidRDefault="0085710C" w:rsidP="0085710C">
      <w:pPr>
        <w:pStyle w:val="18"/>
        <w:shd w:val="clear" w:color="auto" w:fill="FFFFFF"/>
        <w:spacing w:before="0" w:beforeAutospacing="0" w:after="0" w:afterAutospacing="0" w:line="580" w:lineRule="exact"/>
        <w:ind w:firstLine="641"/>
        <w:rPr>
          <w:rFonts w:ascii="仿宋" w:eastAsia="仿宋" w:hAnsi="仿宋"/>
          <w:color w:val="212529"/>
          <w:sz w:val="27"/>
          <w:szCs w:val="27"/>
        </w:rPr>
      </w:pPr>
      <w:r w:rsidRPr="0085710C">
        <w:rPr>
          <w:rFonts w:ascii="仿宋" w:eastAsia="仿宋" w:hAnsi="仿宋" w:hint="eastAsia"/>
          <w:color w:val="212529"/>
          <w:sz w:val="32"/>
          <w:szCs w:val="32"/>
        </w:rPr>
        <w:t>13、组织参与农业对外合作工作。承办有关农业涉外事务，组织开展农业贸易促进和有关对外交流合作，执行有关农业援外项目。</w:t>
      </w:r>
    </w:p>
    <w:p w:rsidR="0085710C" w:rsidRPr="0085710C" w:rsidRDefault="0085710C" w:rsidP="0085710C">
      <w:pPr>
        <w:pStyle w:val="18"/>
        <w:shd w:val="clear" w:color="auto" w:fill="FFFFFF"/>
        <w:spacing w:before="0" w:beforeAutospacing="0" w:after="0" w:afterAutospacing="0" w:line="580" w:lineRule="exact"/>
        <w:ind w:firstLine="641"/>
        <w:rPr>
          <w:rFonts w:ascii="仿宋" w:eastAsia="仿宋" w:hAnsi="仿宋"/>
          <w:color w:val="212529"/>
          <w:sz w:val="27"/>
          <w:szCs w:val="27"/>
        </w:rPr>
      </w:pPr>
      <w:r w:rsidRPr="0085710C">
        <w:rPr>
          <w:rFonts w:ascii="仿宋" w:eastAsia="仿宋" w:hAnsi="仿宋" w:hint="eastAsia"/>
          <w:color w:val="212529"/>
          <w:sz w:val="32"/>
          <w:szCs w:val="32"/>
        </w:rPr>
        <w:t>14、 完成县委、县政府和县委农村工作领导小组交办的其他事项。</w:t>
      </w:r>
    </w:p>
    <w:p w:rsidR="00722DEC" w:rsidRDefault="00722DEC" w:rsidP="0085710C">
      <w:pPr>
        <w:widowControl/>
        <w:spacing w:line="580" w:lineRule="exact"/>
        <w:ind w:firstLineChars="100" w:firstLine="320"/>
        <w:rPr>
          <w:rFonts w:ascii="黑体" w:eastAsia="黑体" w:hAnsi="黑体" w:cs="黑体"/>
          <w:color w:val="222222"/>
          <w:sz w:val="32"/>
          <w:szCs w:val="32"/>
        </w:rPr>
      </w:pPr>
      <w:r w:rsidRPr="00F07D7E">
        <w:rPr>
          <w:rFonts w:ascii="Times New Roman" w:eastAsia="仿宋" w:hAnsi="仿宋" w:cs="Times New Roman"/>
          <w:sz w:val="32"/>
          <w:szCs w:val="32"/>
        </w:rPr>
        <w:t>（</w:t>
      </w:r>
      <w:r>
        <w:rPr>
          <w:rFonts w:ascii="Times New Roman" w:eastAsia="仿宋" w:hAnsi="仿宋" w:cs="Times New Roman" w:hint="eastAsia"/>
          <w:sz w:val="32"/>
          <w:szCs w:val="32"/>
        </w:rPr>
        <w:t>三</w:t>
      </w:r>
      <w:r w:rsidRPr="00F07D7E">
        <w:rPr>
          <w:rFonts w:ascii="Times New Roman" w:eastAsia="仿宋" w:hAnsi="仿宋" w:cs="Times New Roman"/>
          <w:sz w:val="32"/>
          <w:szCs w:val="32"/>
        </w:rPr>
        <w:t>）</w:t>
      </w:r>
      <w:r>
        <w:rPr>
          <w:rFonts w:ascii="Times New Roman" w:eastAsia="仿宋" w:hAnsi="仿宋" w:cs="Times New Roman" w:hint="eastAsia"/>
          <w:sz w:val="32"/>
          <w:szCs w:val="32"/>
        </w:rPr>
        <w:t xml:space="preserve"> </w:t>
      </w:r>
      <w:r>
        <w:rPr>
          <w:rFonts w:ascii="黑体" w:eastAsia="黑体" w:hAnsi="黑体" w:cs="黑体" w:hint="eastAsia"/>
          <w:color w:val="222222"/>
          <w:sz w:val="32"/>
          <w:szCs w:val="32"/>
        </w:rPr>
        <w:t>财务情况</w:t>
      </w:r>
    </w:p>
    <w:p w:rsidR="00AE58F4" w:rsidRPr="00AE58F4" w:rsidRDefault="00AE58F4" w:rsidP="0013223C">
      <w:pPr>
        <w:tabs>
          <w:tab w:val="left" w:pos="8595"/>
        </w:tabs>
        <w:spacing w:line="580" w:lineRule="exact"/>
        <w:ind w:firstLineChars="247" w:firstLine="790"/>
        <w:jc w:val="left"/>
        <w:rPr>
          <w:rFonts w:ascii="仿宋" w:eastAsia="仿宋" w:hAnsi="仿宋"/>
          <w:sz w:val="32"/>
          <w:szCs w:val="32"/>
        </w:rPr>
      </w:pPr>
      <w:r w:rsidRPr="00AE58F4">
        <w:rPr>
          <w:rFonts w:ascii="仿宋" w:eastAsia="仿宋" w:hAnsi="仿宋" w:hint="eastAsia"/>
          <w:sz w:val="32"/>
          <w:szCs w:val="32"/>
        </w:rPr>
        <w:t>根据财务报表数据反映2021年末资产总额为</w:t>
      </w:r>
      <w:r w:rsidR="007C2A74">
        <w:rPr>
          <w:rFonts w:ascii="仿宋" w:eastAsia="仿宋" w:hAnsi="仿宋" w:hint="eastAsia"/>
          <w:sz w:val="32"/>
          <w:szCs w:val="32"/>
        </w:rPr>
        <w:t>430.88</w:t>
      </w:r>
      <w:r w:rsidRPr="00AE58F4">
        <w:rPr>
          <w:rFonts w:ascii="仿宋" w:eastAsia="仿宋" w:hAnsi="仿宋" w:hint="eastAsia"/>
          <w:sz w:val="32"/>
          <w:szCs w:val="32"/>
        </w:rPr>
        <w:t>万元，其中应收</w:t>
      </w:r>
      <w:proofErr w:type="gramStart"/>
      <w:r w:rsidRPr="00AE58F4">
        <w:rPr>
          <w:rFonts w:ascii="仿宋" w:eastAsia="仿宋" w:hAnsi="仿宋" w:hint="eastAsia"/>
          <w:sz w:val="32"/>
          <w:szCs w:val="32"/>
        </w:rPr>
        <w:t>账款占</w:t>
      </w:r>
      <w:proofErr w:type="gramEnd"/>
      <w:r w:rsidRPr="00AE58F4">
        <w:rPr>
          <w:rFonts w:ascii="仿宋" w:eastAsia="仿宋" w:hAnsi="仿宋" w:hint="eastAsia"/>
          <w:sz w:val="32"/>
          <w:szCs w:val="32"/>
        </w:rPr>
        <w:t>比为</w:t>
      </w:r>
      <w:r w:rsidR="007C2A74">
        <w:rPr>
          <w:rFonts w:ascii="仿宋" w:eastAsia="仿宋" w:hAnsi="仿宋" w:hint="eastAsia"/>
          <w:sz w:val="32"/>
          <w:szCs w:val="32"/>
        </w:rPr>
        <w:t>9.66</w:t>
      </w:r>
      <w:r w:rsidRPr="00AE58F4">
        <w:rPr>
          <w:rFonts w:ascii="仿宋" w:eastAsia="仿宋" w:hAnsi="仿宋" w:hint="eastAsia"/>
          <w:sz w:val="32"/>
          <w:szCs w:val="32"/>
        </w:rPr>
        <w:t>%，主要是</w:t>
      </w:r>
      <w:r w:rsidR="007C2A74">
        <w:rPr>
          <w:rFonts w:ascii="仿宋" w:eastAsia="仿宋" w:hAnsi="仿宋" w:hint="eastAsia"/>
          <w:sz w:val="32"/>
          <w:szCs w:val="32"/>
        </w:rPr>
        <w:t>原种子公司</w:t>
      </w:r>
      <w:r w:rsidRPr="00AE58F4">
        <w:rPr>
          <w:rFonts w:ascii="仿宋" w:eastAsia="仿宋" w:hAnsi="仿宋" w:hint="eastAsia"/>
          <w:sz w:val="32"/>
          <w:szCs w:val="32"/>
        </w:rPr>
        <w:t>呆账，未做账务处理；</w:t>
      </w:r>
      <w:r w:rsidR="007C2A74">
        <w:rPr>
          <w:rFonts w:ascii="仿宋" w:eastAsia="仿宋" w:hAnsi="仿宋" w:hint="eastAsia"/>
          <w:sz w:val="32"/>
          <w:szCs w:val="32"/>
        </w:rPr>
        <w:t>其他应收款</w:t>
      </w:r>
      <w:r w:rsidRPr="00AE58F4">
        <w:rPr>
          <w:rFonts w:ascii="仿宋" w:eastAsia="仿宋" w:hAnsi="仿宋" w:hint="eastAsia"/>
          <w:sz w:val="32"/>
          <w:szCs w:val="32"/>
        </w:rPr>
        <w:t>占比为</w:t>
      </w:r>
      <w:r w:rsidR="007C2A74">
        <w:rPr>
          <w:rFonts w:ascii="仿宋" w:eastAsia="仿宋" w:hAnsi="仿宋" w:hint="eastAsia"/>
          <w:sz w:val="32"/>
          <w:szCs w:val="32"/>
        </w:rPr>
        <w:t>20.02</w:t>
      </w:r>
      <w:r w:rsidRPr="00AE58F4">
        <w:rPr>
          <w:rFonts w:ascii="仿宋" w:eastAsia="仿宋" w:hAnsi="仿宋" w:hint="eastAsia"/>
          <w:sz w:val="32"/>
          <w:szCs w:val="32"/>
        </w:rPr>
        <w:t>%，</w:t>
      </w:r>
      <w:r w:rsidR="007C2A74">
        <w:rPr>
          <w:rFonts w:ascii="仿宋" w:eastAsia="仿宋" w:hAnsi="仿宋" w:hint="eastAsia"/>
          <w:sz w:val="32"/>
          <w:szCs w:val="32"/>
        </w:rPr>
        <w:t>主要是农教办借款及原种子公司门面租金</w:t>
      </w:r>
      <w:r w:rsidRPr="00AE58F4">
        <w:rPr>
          <w:rFonts w:ascii="仿宋" w:eastAsia="仿宋" w:hAnsi="仿宋" w:hint="eastAsia"/>
          <w:sz w:val="32"/>
          <w:szCs w:val="32"/>
        </w:rPr>
        <w:t>；固定资产净值占比</w:t>
      </w:r>
      <w:r w:rsidR="007C2A74">
        <w:rPr>
          <w:rFonts w:ascii="仿宋" w:eastAsia="仿宋" w:hAnsi="仿宋" w:hint="eastAsia"/>
          <w:sz w:val="32"/>
          <w:szCs w:val="32"/>
        </w:rPr>
        <w:t>68.61</w:t>
      </w:r>
      <w:r w:rsidRPr="00AE58F4">
        <w:rPr>
          <w:rFonts w:ascii="仿宋" w:eastAsia="仿宋" w:hAnsi="仿宋" w:hint="eastAsia"/>
          <w:sz w:val="32"/>
          <w:szCs w:val="32"/>
        </w:rPr>
        <w:t>%，无形资产净值占比</w:t>
      </w:r>
      <w:r w:rsidR="007C2A74">
        <w:rPr>
          <w:rFonts w:ascii="仿宋" w:eastAsia="仿宋" w:hAnsi="仿宋" w:hint="eastAsia"/>
          <w:sz w:val="32"/>
          <w:szCs w:val="32"/>
        </w:rPr>
        <w:t>0</w:t>
      </w:r>
      <w:r w:rsidRPr="00AE58F4">
        <w:rPr>
          <w:rFonts w:ascii="仿宋" w:eastAsia="仿宋" w:hAnsi="仿宋" w:hint="eastAsia"/>
          <w:sz w:val="32"/>
          <w:szCs w:val="32"/>
        </w:rPr>
        <w:t>%。负债</w:t>
      </w:r>
      <w:r w:rsidR="007C2A74">
        <w:rPr>
          <w:rFonts w:ascii="仿宋" w:eastAsia="仿宋" w:hAnsi="仿宋" w:hint="eastAsia"/>
          <w:sz w:val="32"/>
          <w:szCs w:val="32"/>
        </w:rPr>
        <w:t>156.45</w:t>
      </w:r>
      <w:r w:rsidRPr="00AE58F4">
        <w:rPr>
          <w:rFonts w:ascii="仿宋" w:eastAsia="仿宋" w:hAnsi="仿宋" w:hint="eastAsia"/>
          <w:sz w:val="32"/>
          <w:szCs w:val="32"/>
        </w:rPr>
        <w:t>万元，其中应付</w:t>
      </w:r>
      <w:proofErr w:type="gramStart"/>
      <w:r w:rsidRPr="00AE58F4">
        <w:rPr>
          <w:rFonts w:ascii="仿宋" w:eastAsia="仿宋" w:hAnsi="仿宋" w:hint="eastAsia"/>
          <w:sz w:val="32"/>
          <w:szCs w:val="32"/>
        </w:rPr>
        <w:t>账款占</w:t>
      </w:r>
      <w:proofErr w:type="gramEnd"/>
      <w:r w:rsidRPr="00AE58F4">
        <w:rPr>
          <w:rFonts w:ascii="仿宋" w:eastAsia="仿宋" w:hAnsi="仿宋" w:hint="eastAsia"/>
          <w:sz w:val="32"/>
          <w:szCs w:val="32"/>
        </w:rPr>
        <w:t>比</w:t>
      </w:r>
      <w:r w:rsidR="0013223C">
        <w:rPr>
          <w:rFonts w:ascii="仿宋" w:eastAsia="仿宋" w:hAnsi="仿宋" w:hint="eastAsia"/>
          <w:sz w:val="32"/>
          <w:szCs w:val="32"/>
        </w:rPr>
        <w:t>0.96</w:t>
      </w:r>
      <w:r w:rsidRPr="00AE58F4">
        <w:rPr>
          <w:rFonts w:ascii="仿宋" w:eastAsia="仿宋" w:hAnsi="仿宋" w:hint="eastAsia"/>
          <w:sz w:val="32"/>
          <w:szCs w:val="32"/>
        </w:rPr>
        <w:t>%，，</w:t>
      </w:r>
      <w:r w:rsidR="0013223C">
        <w:rPr>
          <w:rFonts w:ascii="仿宋" w:eastAsia="仿宋" w:hAnsi="仿宋" w:hint="eastAsia"/>
          <w:sz w:val="32"/>
          <w:szCs w:val="32"/>
        </w:rPr>
        <w:t>长期借款</w:t>
      </w:r>
      <w:r w:rsidRPr="00AE58F4">
        <w:rPr>
          <w:rFonts w:ascii="仿宋" w:eastAsia="仿宋" w:hAnsi="仿宋" w:hint="eastAsia"/>
          <w:sz w:val="32"/>
          <w:szCs w:val="32"/>
        </w:rPr>
        <w:t>占比</w:t>
      </w:r>
      <w:r w:rsidR="0013223C">
        <w:rPr>
          <w:rFonts w:ascii="仿宋" w:eastAsia="仿宋" w:hAnsi="仿宋" w:hint="eastAsia"/>
          <w:sz w:val="32"/>
          <w:szCs w:val="32"/>
        </w:rPr>
        <w:t>6.21</w:t>
      </w:r>
      <w:r w:rsidRPr="00AE58F4">
        <w:rPr>
          <w:rFonts w:ascii="仿宋" w:eastAsia="仿宋" w:hAnsi="仿宋" w:hint="eastAsia"/>
          <w:sz w:val="32"/>
          <w:szCs w:val="32"/>
        </w:rPr>
        <w:t>%，主要是</w:t>
      </w:r>
      <w:r w:rsidR="0013223C">
        <w:rPr>
          <w:rFonts w:ascii="仿宋" w:eastAsia="仿宋" w:hAnsi="仿宋" w:hint="eastAsia"/>
          <w:sz w:val="32"/>
          <w:szCs w:val="32"/>
        </w:rPr>
        <w:t>工商银行及财政周转金为以前年度</w:t>
      </w:r>
      <w:r w:rsidRPr="00AE58F4">
        <w:rPr>
          <w:rFonts w:ascii="仿宋" w:eastAsia="仿宋" w:hAnsi="仿宋" w:hint="eastAsia"/>
          <w:sz w:val="32"/>
          <w:szCs w:val="32"/>
        </w:rPr>
        <w:t>呆账，未做账务处理。净资产</w:t>
      </w:r>
      <w:r w:rsidR="0013223C">
        <w:rPr>
          <w:rFonts w:ascii="仿宋" w:eastAsia="仿宋" w:hAnsi="仿宋" w:hint="eastAsia"/>
          <w:sz w:val="32"/>
          <w:szCs w:val="32"/>
        </w:rPr>
        <w:t>295.65</w:t>
      </w:r>
      <w:r w:rsidRPr="00AE58F4">
        <w:rPr>
          <w:rFonts w:ascii="仿宋" w:eastAsia="仿宋" w:hAnsi="仿宋" w:hint="eastAsia"/>
          <w:sz w:val="32"/>
          <w:szCs w:val="32"/>
        </w:rPr>
        <w:t>万元。</w:t>
      </w:r>
    </w:p>
    <w:p w:rsidR="00AE58F4" w:rsidRPr="00AE58F4" w:rsidRDefault="00AE58F4" w:rsidP="0013223C">
      <w:pPr>
        <w:tabs>
          <w:tab w:val="left" w:pos="8595"/>
        </w:tabs>
        <w:spacing w:line="580" w:lineRule="exact"/>
        <w:ind w:firstLineChars="200" w:firstLine="640"/>
        <w:jc w:val="left"/>
        <w:rPr>
          <w:rFonts w:ascii="仿宋" w:eastAsia="仿宋" w:hAnsi="仿宋"/>
          <w:b/>
          <w:color w:val="000000"/>
          <w:sz w:val="32"/>
          <w:szCs w:val="32"/>
        </w:rPr>
      </w:pPr>
      <w:r w:rsidRPr="00AE58F4">
        <w:rPr>
          <w:rFonts w:ascii="仿宋" w:eastAsia="仿宋" w:hAnsi="仿宋" w:hint="eastAsia"/>
          <w:sz w:val="32"/>
          <w:szCs w:val="32"/>
        </w:rPr>
        <w:t>资产负债率为</w:t>
      </w:r>
      <w:r w:rsidR="0013223C">
        <w:rPr>
          <w:rFonts w:ascii="仿宋" w:eastAsia="仿宋" w:hAnsi="仿宋" w:hint="eastAsia"/>
          <w:sz w:val="32"/>
          <w:szCs w:val="32"/>
        </w:rPr>
        <w:t>36.31</w:t>
      </w:r>
      <w:r w:rsidRPr="00AE58F4">
        <w:rPr>
          <w:rFonts w:ascii="仿宋" w:eastAsia="仿宋" w:hAnsi="仿宋" w:hint="eastAsia"/>
          <w:sz w:val="32"/>
          <w:szCs w:val="32"/>
        </w:rPr>
        <w:t>%</w:t>
      </w:r>
      <w:r w:rsidRPr="00AE58F4">
        <w:rPr>
          <w:rFonts w:ascii="仿宋" w:eastAsia="仿宋" w:hAnsi="仿宋" w:hint="eastAsia"/>
          <w:color w:val="000000"/>
          <w:sz w:val="32"/>
          <w:szCs w:val="32"/>
        </w:rPr>
        <w:t>，单位财务状况较好；单位固定资产成新率为</w:t>
      </w:r>
      <w:r w:rsidR="0013223C">
        <w:rPr>
          <w:rFonts w:ascii="仿宋" w:eastAsia="仿宋" w:hAnsi="仿宋" w:hint="eastAsia"/>
          <w:color w:val="000000"/>
          <w:sz w:val="32"/>
          <w:szCs w:val="32"/>
        </w:rPr>
        <w:t>15</w:t>
      </w:r>
      <w:r w:rsidRPr="00AE58F4">
        <w:rPr>
          <w:rFonts w:ascii="仿宋" w:eastAsia="仿宋" w:hAnsi="仿宋" w:hint="eastAsia"/>
          <w:color w:val="000000"/>
          <w:sz w:val="32"/>
          <w:szCs w:val="32"/>
        </w:rPr>
        <w:t>.</w:t>
      </w:r>
      <w:r w:rsidR="0013223C">
        <w:rPr>
          <w:rFonts w:ascii="仿宋" w:eastAsia="仿宋" w:hAnsi="仿宋" w:hint="eastAsia"/>
          <w:color w:val="000000"/>
          <w:sz w:val="32"/>
          <w:szCs w:val="32"/>
        </w:rPr>
        <w:t>20</w:t>
      </w:r>
      <w:r w:rsidRPr="00AE58F4">
        <w:rPr>
          <w:rFonts w:ascii="仿宋" w:eastAsia="仿宋" w:hAnsi="仿宋" w:hint="eastAsia"/>
          <w:color w:val="000000"/>
          <w:sz w:val="32"/>
          <w:szCs w:val="32"/>
        </w:rPr>
        <w:t>%。</w:t>
      </w:r>
    </w:p>
    <w:p w:rsidR="00BE272F" w:rsidRDefault="00BE272F" w:rsidP="0013223C">
      <w:pPr>
        <w:widowControl/>
        <w:spacing w:line="580" w:lineRule="exact"/>
        <w:ind w:firstLineChars="100" w:firstLine="320"/>
        <w:rPr>
          <w:rFonts w:ascii="黑体" w:eastAsia="黑体" w:hAnsi="黑体" w:cs="黑体"/>
          <w:color w:val="222222"/>
          <w:sz w:val="32"/>
          <w:szCs w:val="32"/>
        </w:rPr>
      </w:pPr>
      <w:r w:rsidRPr="00F07D7E">
        <w:rPr>
          <w:rFonts w:ascii="Times New Roman" w:eastAsia="仿宋" w:hAnsi="仿宋" w:cs="Times New Roman"/>
          <w:sz w:val="32"/>
          <w:szCs w:val="32"/>
        </w:rPr>
        <w:t>（</w:t>
      </w:r>
      <w:r>
        <w:rPr>
          <w:rFonts w:ascii="Times New Roman" w:eastAsia="仿宋" w:hAnsi="仿宋" w:cs="Times New Roman" w:hint="eastAsia"/>
          <w:sz w:val="32"/>
          <w:szCs w:val="32"/>
        </w:rPr>
        <w:t>四</w:t>
      </w:r>
      <w:r w:rsidRPr="00F07D7E">
        <w:rPr>
          <w:rFonts w:ascii="Times New Roman" w:eastAsia="仿宋" w:hAnsi="仿宋" w:cs="Times New Roman"/>
          <w:sz w:val="32"/>
          <w:szCs w:val="32"/>
        </w:rPr>
        <w:t>）</w:t>
      </w:r>
      <w:r>
        <w:rPr>
          <w:rFonts w:ascii="Times New Roman" w:eastAsia="仿宋" w:hAnsi="仿宋" w:cs="Times New Roman" w:hint="eastAsia"/>
          <w:sz w:val="32"/>
          <w:szCs w:val="32"/>
        </w:rPr>
        <w:t xml:space="preserve"> </w:t>
      </w:r>
      <w:r>
        <w:rPr>
          <w:rFonts w:ascii="黑体" w:eastAsia="黑体" w:hAnsi="黑体" w:cs="黑体" w:hint="eastAsia"/>
          <w:color w:val="222222"/>
          <w:sz w:val="32"/>
          <w:szCs w:val="32"/>
        </w:rPr>
        <w:t>绩效目标</w:t>
      </w:r>
    </w:p>
    <w:p w:rsidR="0013223C" w:rsidRDefault="00C61C16" w:rsidP="0013223C">
      <w:pPr>
        <w:spacing w:line="580" w:lineRule="exact"/>
        <w:ind w:firstLineChars="150" w:firstLine="480"/>
        <w:rPr>
          <w:rFonts w:ascii="仿宋" w:eastAsia="仿宋" w:hAnsi="仿宋"/>
          <w:sz w:val="32"/>
          <w:szCs w:val="32"/>
        </w:rPr>
      </w:pPr>
      <w:r>
        <w:rPr>
          <w:rFonts w:ascii="仿宋" w:eastAsia="仿宋" w:hAnsi="仿宋" w:hint="eastAsia"/>
          <w:sz w:val="32"/>
          <w:szCs w:val="32"/>
        </w:rPr>
        <w:t>1、</w:t>
      </w:r>
      <w:r w:rsidR="0013223C" w:rsidRPr="0013223C">
        <w:rPr>
          <w:rFonts w:ascii="仿宋" w:eastAsia="仿宋" w:hAnsi="仿宋" w:hint="eastAsia"/>
          <w:sz w:val="32"/>
          <w:szCs w:val="32"/>
        </w:rPr>
        <w:t>充分利用我县的区位和农业资源优势，进一步</w:t>
      </w:r>
      <w:proofErr w:type="gramStart"/>
      <w:r w:rsidR="0013223C" w:rsidRPr="0013223C">
        <w:rPr>
          <w:rFonts w:ascii="仿宋" w:eastAsia="仿宋" w:hAnsi="仿宋" w:hint="eastAsia"/>
          <w:sz w:val="32"/>
          <w:szCs w:val="32"/>
        </w:rPr>
        <w:t>做优做</w:t>
      </w:r>
      <w:proofErr w:type="gramEnd"/>
      <w:r w:rsidR="0013223C" w:rsidRPr="0013223C">
        <w:rPr>
          <w:rFonts w:ascii="仿宋" w:eastAsia="仿宋" w:hAnsi="仿宋" w:hint="eastAsia"/>
          <w:sz w:val="32"/>
          <w:szCs w:val="32"/>
        </w:rPr>
        <w:t>强我县的农业特色产业。全县农业特色产业生产面积35万亩、产值30亿元以上，特色农业经济总量占农业经济总量16.9%以上，培育在全省有一定知名度的品牌10个，国家农</w:t>
      </w:r>
      <w:r w:rsidR="0013223C" w:rsidRPr="0013223C">
        <w:rPr>
          <w:rFonts w:ascii="仿宋" w:eastAsia="仿宋" w:hAnsi="仿宋" w:hint="eastAsia"/>
          <w:sz w:val="32"/>
          <w:szCs w:val="32"/>
        </w:rPr>
        <w:lastRenderedPageBreak/>
        <w:t>业龙头企业2家、国家果蔬</w:t>
      </w:r>
      <w:proofErr w:type="gramStart"/>
      <w:r w:rsidR="0013223C" w:rsidRPr="0013223C">
        <w:rPr>
          <w:rFonts w:ascii="仿宋" w:eastAsia="仿宋" w:hAnsi="仿宋" w:hint="eastAsia"/>
          <w:sz w:val="32"/>
          <w:szCs w:val="32"/>
        </w:rPr>
        <w:t>茶标准园</w:t>
      </w:r>
      <w:proofErr w:type="gramEnd"/>
      <w:r w:rsidR="0013223C" w:rsidRPr="0013223C">
        <w:rPr>
          <w:rFonts w:ascii="仿宋" w:eastAsia="仿宋" w:hAnsi="仿宋" w:hint="eastAsia"/>
          <w:sz w:val="32"/>
          <w:szCs w:val="32"/>
        </w:rPr>
        <w:t>6</w:t>
      </w:r>
      <w:r>
        <w:rPr>
          <w:rFonts w:ascii="仿宋" w:eastAsia="仿宋" w:hAnsi="仿宋" w:hint="eastAsia"/>
          <w:sz w:val="32"/>
          <w:szCs w:val="32"/>
        </w:rPr>
        <w:t>个、省级特色</w:t>
      </w:r>
      <w:r w:rsidR="0013223C" w:rsidRPr="0013223C">
        <w:rPr>
          <w:rFonts w:ascii="仿宋" w:eastAsia="仿宋" w:hAnsi="仿宋" w:hint="eastAsia"/>
          <w:sz w:val="32"/>
          <w:szCs w:val="32"/>
        </w:rPr>
        <w:t>产业园20个。农产品质量提升、乡村环境优美、乡风文明，治理有效，村民和谐共处，初步呈现乡村振兴的局面。</w:t>
      </w:r>
    </w:p>
    <w:p w:rsidR="0013223C" w:rsidRDefault="00C61C16" w:rsidP="0013223C">
      <w:pPr>
        <w:spacing w:line="580" w:lineRule="exact"/>
        <w:ind w:firstLineChars="150" w:firstLine="480"/>
        <w:rPr>
          <w:rFonts w:ascii="仿宋" w:eastAsia="仿宋" w:hAnsi="仿宋"/>
          <w:sz w:val="32"/>
          <w:szCs w:val="32"/>
        </w:rPr>
      </w:pPr>
      <w:r>
        <w:rPr>
          <w:rFonts w:ascii="仿宋" w:eastAsia="仿宋" w:hAnsi="仿宋" w:hint="eastAsia"/>
          <w:sz w:val="32"/>
          <w:szCs w:val="32"/>
        </w:rPr>
        <w:t>2、</w:t>
      </w:r>
      <w:r w:rsidR="0013223C" w:rsidRPr="0013223C">
        <w:rPr>
          <w:rFonts w:ascii="仿宋" w:eastAsia="仿宋" w:hAnsi="仿宋" w:hint="eastAsia"/>
          <w:sz w:val="32"/>
          <w:szCs w:val="32"/>
        </w:rPr>
        <w:t>加强推广粮食新品种、新技术，标准化样板引导、发展订单生产、创建区域公共品牌等措施，提高粮食生产效率、质量和种粮积极性，确保我县每年粮食种植面积稳定在125万亩以上，为保障国家粮食安全</w:t>
      </w:r>
      <w:r>
        <w:rPr>
          <w:rFonts w:ascii="仿宋" w:eastAsia="仿宋" w:hAnsi="仿宋" w:hint="eastAsia"/>
          <w:sz w:val="32"/>
          <w:szCs w:val="32"/>
        </w:rPr>
        <w:t>做</w:t>
      </w:r>
      <w:r w:rsidR="0013223C" w:rsidRPr="0013223C">
        <w:rPr>
          <w:rFonts w:ascii="仿宋" w:eastAsia="仿宋" w:hAnsi="仿宋" w:hint="eastAsia"/>
          <w:sz w:val="32"/>
          <w:szCs w:val="32"/>
        </w:rPr>
        <w:t>出应有贡献。</w:t>
      </w:r>
    </w:p>
    <w:p w:rsidR="0013223C" w:rsidRDefault="00C61C16" w:rsidP="00C61C16">
      <w:pPr>
        <w:spacing w:line="580" w:lineRule="exact"/>
        <w:ind w:firstLineChars="150" w:firstLine="480"/>
        <w:rPr>
          <w:rFonts w:ascii="仿宋" w:eastAsia="仿宋" w:hAnsi="仿宋"/>
          <w:sz w:val="32"/>
          <w:szCs w:val="32"/>
        </w:rPr>
      </w:pPr>
      <w:r>
        <w:rPr>
          <w:rFonts w:ascii="仿宋" w:eastAsia="仿宋" w:hAnsi="仿宋" w:hint="eastAsia"/>
          <w:sz w:val="32"/>
          <w:szCs w:val="32"/>
        </w:rPr>
        <w:t>3、</w:t>
      </w:r>
      <w:r w:rsidRPr="00C61C16">
        <w:rPr>
          <w:rFonts w:ascii="仿宋" w:eastAsia="仿宋" w:hAnsi="仿宋" w:hint="eastAsia"/>
          <w:sz w:val="32"/>
          <w:szCs w:val="32"/>
        </w:rPr>
        <w:t>通过项目建设，有效改善项目区农田基础设施条件，提升耕地质量，提高粮食综合生产能力，增加农民收入。</w:t>
      </w:r>
    </w:p>
    <w:p w:rsidR="00C61C16" w:rsidRDefault="00C61C16" w:rsidP="0013223C">
      <w:pPr>
        <w:spacing w:line="580" w:lineRule="exact"/>
        <w:ind w:firstLineChars="150" w:firstLine="480"/>
        <w:rPr>
          <w:rFonts w:ascii="仿宋" w:eastAsia="仿宋" w:hAnsi="仿宋"/>
          <w:sz w:val="32"/>
          <w:szCs w:val="32"/>
        </w:rPr>
      </w:pPr>
      <w:r>
        <w:rPr>
          <w:rFonts w:ascii="仿宋" w:eastAsia="仿宋" w:hAnsi="仿宋" w:hint="eastAsia"/>
          <w:sz w:val="32"/>
          <w:szCs w:val="32"/>
        </w:rPr>
        <w:t>4、</w:t>
      </w:r>
      <w:r w:rsidRPr="00C61C16">
        <w:rPr>
          <w:rFonts w:ascii="仿宋" w:eastAsia="仿宋" w:hAnsi="仿宋" w:hint="eastAsia"/>
          <w:sz w:val="32"/>
          <w:szCs w:val="32"/>
        </w:rPr>
        <w:t>着力打造高标准的澧县葡萄产业“一园</w:t>
      </w:r>
      <w:proofErr w:type="gramStart"/>
      <w:r w:rsidRPr="00C61C16">
        <w:rPr>
          <w:rFonts w:ascii="仿宋" w:eastAsia="仿宋" w:hAnsi="仿宋" w:hint="eastAsia"/>
          <w:sz w:val="32"/>
          <w:szCs w:val="32"/>
        </w:rPr>
        <w:t>一</w:t>
      </w:r>
      <w:proofErr w:type="gramEnd"/>
      <w:r w:rsidRPr="00C61C16">
        <w:rPr>
          <w:rFonts w:ascii="仿宋" w:eastAsia="仿宋" w:hAnsi="仿宋" w:hint="eastAsia"/>
          <w:sz w:val="32"/>
          <w:szCs w:val="32"/>
        </w:rPr>
        <w:t>中心”，使其成为“三个基地”、“三个中心”，引领葡萄产业转型升级。</w:t>
      </w:r>
    </w:p>
    <w:p w:rsidR="00C61C16" w:rsidRDefault="00C61C16" w:rsidP="0013223C">
      <w:pPr>
        <w:spacing w:line="580" w:lineRule="exact"/>
        <w:ind w:firstLineChars="150" w:firstLine="480"/>
        <w:rPr>
          <w:rFonts w:ascii="仿宋" w:eastAsia="仿宋" w:hAnsi="仿宋"/>
          <w:sz w:val="32"/>
          <w:szCs w:val="32"/>
        </w:rPr>
      </w:pPr>
      <w:r>
        <w:rPr>
          <w:rFonts w:ascii="仿宋" w:eastAsia="仿宋" w:hAnsi="仿宋" w:hint="eastAsia"/>
          <w:sz w:val="32"/>
          <w:szCs w:val="32"/>
        </w:rPr>
        <w:t>5、</w:t>
      </w:r>
      <w:r w:rsidRPr="00C61C16">
        <w:rPr>
          <w:rFonts w:ascii="仿宋" w:eastAsia="仿宋" w:hAnsi="仿宋" w:hint="eastAsia"/>
          <w:sz w:val="32"/>
          <w:szCs w:val="32"/>
        </w:rPr>
        <w:t>通过农村改厕，改善农村人居环境</w:t>
      </w:r>
      <w:r w:rsidR="007D4C15">
        <w:rPr>
          <w:rFonts w:ascii="仿宋" w:eastAsia="仿宋" w:hAnsi="仿宋" w:hint="eastAsia"/>
          <w:sz w:val="32"/>
          <w:szCs w:val="32"/>
        </w:rPr>
        <w:t>（</w:t>
      </w:r>
      <w:r w:rsidR="007D4C15" w:rsidRPr="007D4C15">
        <w:rPr>
          <w:rFonts w:ascii="仿宋" w:eastAsia="仿宋" w:hAnsi="仿宋" w:hint="eastAsia"/>
          <w:sz w:val="32"/>
          <w:szCs w:val="32"/>
        </w:rPr>
        <w:t>改新建户厕30000个、公厕42个</w:t>
      </w:r>
      <w:r w:rsidR="007D4C15">
        <w:rPr>
          <w:rFonts w:ascii="仿宋" w:eastAsia="仿宋" w:hAnsi="仿宋" w:hint="eastAsia"/>
          <w:sz w:val="32"/>
          <w:szCs w:val="32"/>
        </w:rPr>
        <w:t>）</w:t>
      </w:r>
      <w:r>
        <w:rPr>
          <w:rFonts w:ascii="仿宋" w:eastAsia="仿宋" w:hAnsi="仿宋" w:hint="eastAsia"/>
          <w:sz w:val="32"/>
          <w:szCs w:val="32"/>
        </w:rPr>
        <w:t>。</w:t>
      </w:r>
    </w:p>
    <w:p w:rsidR="00B9329D" w:rsidRPr="00F07D7E" w:rsidRDefault="00C140B6" w:rsidP="0013223C">
      <w:pPr>
        <w:spacing w:line="580" w:lineRule="exact"/>
        <w:ind w:firstLineChars="150" w:firstLine="480"/>
        <w:rPr>
          <w:rFonts w:ascii="Times New Roman" w:eastAsia="黑体" w:hAnsi="Times New Roman" w:cs="Times New Roman"/>
          <w:sz w:val="32"/>
          <w:szCs w:val="32"/>
        </w:rPr>
      </w:pPr>
      <w:r w:rsidRPr="00F07D7E">
        <w:rPr>
          <w:rFonts w:ascii="Times New Roman" w:eastAsia="黑体" w:hAnsi="黑体" w:cs="Times New Roman"/>
          <w:sz w:val="32"/>
          <w:szCs w:val="32"/>
        </w:rPr>
        <w:t>二、一般公共预算支出情况</w:t>
      </w:r>
    </w:p>
    <w:p w:rsidR="006F7769" w:rsidRDefault="00C140B6">
      <w:pPr>
        <w:spacing w:line="580" w:lineRule="exact"/>
        <w:ind w:firstLineChars="200" w:firstLine="640"/>
        <w:rPr>
          <w:rFonts w:ascii="Times New Roman" w:eastAsia="仿宋" w:hAnsi="仿宋" w:cs="Times New Roman"/>
          <w:sz w:val="32"/>
          <w:szCs w:val="32"/>
        </w:rPr>
      </w:pPr>
      <w:r w:rsidRPr="00F07D7E">
        <w:rPr>
          <w:rFonts w:ascii="Times New Roman" w:eastAsia="仿宋" w:hAnsi="仿宋" w:cs="Times New Roman"/>
          <w:sz w:val="32"/>
          <w:szCs w:val="32"/>
        </w:rPr>
        <w:t>（一）基本支出情况</w:t>
      </w:r>
    </w:p>
    <w:p w:rsidR="00B33634" w:rsidRPr="00BE272F" w:rsidRDefault="006F7769" w:rsidP="00DB467E">
      <w:pPr>
        <w:snapToGrid w:val="0"/>
        <w:spacing w:line="580" w:lineRule="exact"/>
        <w:ind w:firstLineChars="200" w:firstLine="640"/>
        <w:rPr>
          <w:rFonts w:ascii="仿宋" w:eastAsia="仿宋" w:hAnsi="仿宋"/>
          <w:sz w:val="32"/>
          <w:szCs w:val="32"/>
        </w:rPr>
      </w:pPr>
      <w:r w:rsidRPr="006F7769">
        <w:rPr>
          <w:rFonts w:ascii="仿宋" w:eastAsia="仿宋" w:hAnsi="仿宋" w:hint="eastAsia"/>
          <w:color w:val="000000"/>
          <w:sz w:val="32"/>
          <w:szCs w:val="32"/>
        </w:rPr>
        <w:t>2021年本单位一般公共预算拨款</w:t>
      </w:r>
      <w:r w:rsidR="00B33634" w:rsidRPr="00BE272F">
        <w:rPr>
          <w:rFonts w:ascii="仿宋" w:eastAsia="仿宋" w:hAnsi="仿宋" w:hint="eastAsia"/>
          <w:sz w:val="32"/>
          <w:szCs w:val="32"/>
        </w:rPr>
        <w:t>全年总支出</w:t>
      </w:r>
      <w:r w:rsidR="00C61C16">
        <w:rPr>
          <w:rFonts w:ascii="仿宋" w:eastAsia="仿宋" w:hAnsi="仿宋" w:hint="eastAsia"/>
          <w:sz w:val="32"/>
          <w:szCs w:val="32"/>
        </w:rPr>
        <w:t>55177.24</w:t>
      </w:r>
      <w:r w:rsidR="00B33634" w:rsidRPr="00BE272F">
        <w:rPr>
          <w:rFonts w:ascii="仿宋" w:eastAsia="仿宋" w:hAnsi="仿宋" w:hint="eastAsia"/>
          <w:sz w:val="32"/>
          <w:szCs w:val="32"/>
        </w:rPr>
        <w:t>万元，基本支出</w:t>
      </w:r>
      <w:r w:rsidR="00C61C16">
        <w:rPr>
          <w:rFonts w:ascii="仿宋" w:eastAsia="仿宋" w:hAnsi="仿宋" w:hint="eastAsia"/>
          <w:sz w:val="32"/>
          <w:szCs w:val="32"/>
        </w:rPr>
        <w:t>2979.99</w:t>
      </w:r>
      <w:r w:rsidR="00B33634" w:rsidRPr="00BE272F">
        <w:rPr>
          <w:rFonts w:ascii="仿宋" w:eastAsia="仿宋" w:hAnsi="仿宋" w:hint="eastAsia"/>
          <w:sz w:val="32"/>
          <w:szCs w:val="32"/>
        </w:rPr>
        <w:t>万元，其中人员经费支</w:t>
      </w:r>
      <w:r w:rsidR="00C61C16">
        <w:rPr>
          <w:rFonts w:ascii="仿宋" w:eastAsia="仿宋" w:hAnsi="仿宋" w:hint="eastAsia"/>
          <w:sz w:val="32"/>
          <w:szCs w:val="32"/>
        </w:rPr>
        <w:t>2910.40</w:t>
      </w:r>
      <w:r w:rsidR="00B33634" w:rsidRPr="00BE272F">
        <w:rPr>
          <w:rFonts w:ascii="仿宋" w:eastAsia="仿宋" w:hAnsi="仿宋" w:hint="eastAsia"/>
          <w:sz w:val="32"/>
          <w:szCs w:val="32"/>
        </w:rPr>
        <w:t>万元，日常公用经费支出</w:t>
      </w:r>
      <w:r w:rsidR="00C61C16">
        <w:rPr>
          <w:rFonts w:ascii="仿宋" w:eastAsia="仿宋" w:hAnsi="仿宋" w:hint="eastAsia"/>
          <w:sz w:val="32"/>
          <w:szCs w:val="32"/>
        </w:rPr>
        <w:t>69.</w:t>
      </w:r>
      <w:r w:rsidR="00806F9F">
        <w:rPr>
          <w:rFonts w:ascii="仿宋" w:eastAsia="仿宋" w:hAnsi="仿宋" w:hint="eastAsia"/>
          <w:sz w:val="32"/>
          <w:szCs w:val="32"/>
        </w:rPr>
        <w:t>5</w:t>
      </w:r>
      <w:r w:rsidR="00C61C16">
        <w:rPr>
          <w:rFonts w:ascii="仿宋" w:eastAsia="仿宋" w:hAnsi="仿宋" w:hint="eastAsia"/>
          <w:sz w:val="32"/>
          <w:szCs w:val="32"/>
        </w:rPr>
        <w:t>9</w:t>
      </w:r>
      <w:r w:rsidR="00B33634" w:rsidRPr="00BE272F">
        <w:rPr>
          <w:rFonts w:ascii="仿宋" w:eastAsia="仿宋" w:hAnsi="仿宋" w:hint="eastAsia"/>
          <w:sz w:val="32"/>
          <w:szCs w:val="32"/>
        </w:rPr>
        <w:t>万元；项目支出</w:t>
      </w:r>
      <w:r w:rsidR="00C61C16">
        <w:rPr>
          <w:rFonts w:ascii="仿宋" w:eastAsia="仿宋" w:hAnsi="仿宋" w:hint="eastAsia"/>
          <w:sz w:val="32"/>
          <w:szCs w:val="32"/>
        </w:rPr>
        <w:t>52197.25</w:t>
      </w:r>
      <w:r w:rsidR="00B33634" w:rsidRPr="00BE272F">
        <w:rPr>
          <w:rFonts w:ascii="仿宋" w:eastAsia="仿宋" w:hAnsi="仿宋" w:hint="eastAsia"/>
          <w:sz w:val="32"/>
          <w:szCs w:val="32"/>
        </w:rPr>
        <w:t>万元</w:t>
      </w:r>
      <w:r w:rsidR="00C61C16">
        <w:rPr>
          <w:rFonts w:ascii="仿宋" w:eastAsia="仿宋" w:hAnsi="仿宋" w:hint="eastAsia"/>
          <w:sz w:val="32"/>
          <w:szCs w:val="32"/>
        </w:rPr>
        <w:t>，其中基本建设类项目5万元</w:t>
      </w:r>
      <w:r w:rsidR="00B33634" w:rsidRPr="00BE272F">
        <w:rPr>
          <w:rFonts w:ascii="仿宋" w:eastAsia="仿宋" w:hAnsi="仿宋" w:hint="eastAsia"/>
          <w:sz w:val="32"/>
          <w:szCs w:val="32"/>
        </w:rPr>
        <w:t>。</w:t>
      </w:r>
    </w:p>
    <w:p w:rsidR="00B9329D" w:rsidRPr="006F7769" w:rsidRDefault="006F7769" w:rsidP="00DB467E">
      <w:pPr>
        <w:spacing w:line="580" w:lineRule="exact"/>
        <w:ind w:firstLineChars="200" w:firstLine="640"/>
        <w:rPr>
          <w:rFonts w:ascii="仿宋" w:eastAsia="仿宋" w:hAnsi="仿宋" w:cs="Times New Roman"/>
          <w:sz w:val="32"/>
          <w:szCs w:val="32"/>
        </w:rPr>
      </w:pPr>
      <w:r w:rsidRPr="006F7769">
        <w:rPr>
          <w:rFonts w:ascii="仿宋" w:eastAsia="仿宋" w:hAnsi="仿宋" w:hint="eastAsia"/>
          <w:color w:val="000000"/>
          <w:sz w:val="32"/>
          <w:szCs w:val="32"/>
        </w:rPr>
        <w:t>一般性支出</w:t>
      </w:r>
      <w:r w:rsidR="00434165">
        <w:rPr>
          <w:rFonts w:ascii="仿宋" w:eastAsia="仿宋" w:hAnsi="仿宋" w:hint="eastAsia"/>
          <w:color w:val="000000"/>
          <w:sz w:val="32"/>
          <w:szCs w:val="32"/>
        </w:rPr>
        <w:t>69.</w:t>
      </w:r>
      <w:r w:rsidR="00806F9F">
        <w:rPr>
          <w:rFonts w:ascii="仿宋" w:eastAsia="仿宋" w:hAnsi="仿宋" w:hint="eastAsia"/>
          <w:color w:val="000000"/>
          <w:sz w:val="32"/>
          <w:szCs w:val="32"/>
        </w:rPr>
        <w:t>5</w:t>
      </w:r>
      <w:r w:rsidR="00434165">
        <w:rPr>
          <w:rFonts w:ascii="仿宋" w:eastAsia="仿宋" w:hAnsi="仿宋" w:hint="eastAsia"/>
          <w:color w:val="000000"/>
          <w:sz w:val="32"/>
          <w:szCs w:val="32"/>
        </w:rPr>
        <w:t>9</w:t>
      </w:r>
      <w:r w:rsidR="00434165">
        <w:rPr>
          <w:rFonts w:ascii="仿宋" w:eastAsia="仿宋" w:hAnsi="仿宋" w:hint="eastAsia"/>
          <w:sz w:val="32"/>
          <w:szCs w:val="32"/>
        </w:rPr>
        <w:t>万</w:t>
      </w:r>
      <w:r w:rsidRPr="006F7769">
        <w:rPr>
          <w:rFonts w:ascii="仿宋" w:eastAsia="仿宋" w:hAnsi="仿宋" w:hint="eastAsia"/>
          <w:color w:val="000000"/>
          <w:sz w:val="32"/>
          <w:szCs w:val="32"/>
        </w:rPr>
        <w:t>元。其中</w:t>
      </w:r>
      <w:r w:rsidRPr="006F7769">
        <w:rPr>
          <w:rStyle w:val="peoplefilling"/>
          <w:rFonts w:ascii="仿宋" w:eastAsia="仿宋" w:hAnsi="仿宋" w:hint="eastAsia"/>
          <w:color w:val="000000"/>
          <w:sz w:val="32"/>
          <w:szCs w:val="32"/>
        </w:rPr>
        <w:t>办公费</w:t>
      </w:r>
      <w:r w:rsidR="00434165">
        <w:rPr>
          <w:rStyle w:val="peoplefilling"/>
          <w:rFonts w:ascii="仿宋" w:eastAsia="仿宋" w:hAnsi="仿宋" w:hint="eastAsia"/>
          <w:color w:val="000000"/>
          <w:sz w:val="32"/>
          <w:szCs w:val="32"/>
        </w:rPr>
        <w:t>13.86</w:t>
      </w:r>
      <w:r w:rsidR="00434165">
        <w:rPr>
          <w:rFonts w:ascii="仿宋" w:eastAsia="仿宋" w:hAnsi="仿宋" w:hint="eastAsia"/>
          <w:sz w:val="32"/>
          <w:szCs w:val="32"/>
        </w:rPr>
        <w:t>万</w:t>
      </w:r>
      <w:r w:rsidRPr="006F7769">
        <w:rPr>
          <w:rStyle w:val="peoplefilling"/>
          <w:rFonts w:ascii="仿宋" w:eastAsia="仿宋" w:hAnsi="仿宋" w:hint="eastAsia"/>
          <w:color w:val="000000"/>
          <w:sz w:val="32"/>
          <w:szCs w:val="32"/>
        </w:rPr>
        <w:t>元;</w:t>
      </w:r>
      <w:r w:rsidR="00726960" w:rsidRPr="00726960">
        <w:rPr>
          <w:rStyle w:val="peoplefilling"/>
          <w:rFonts w:ascii="仿宋" w:eastAsia="仿宋" w:hAnsi="仿宋" w:hint="eastAsia"/>
          <w:color w:val="000000"/>
          <w:sz w:val="32"/>
          <w:szCs w:val="32"/>
        </w:rPr>
        <w:t xml:space="preserve"> </w:t>
      </w:r>
      <w:r w:rsidR="00726960">
        <w:rPr>
          <w:rStyle w:val="peoplefilling"/>
          <w:rFonts w:ascii="仿宋" w:eastAsia="仿宋" w:hAnsi="仿宋" w:hint="eastAsia"/>
          <w:color w:val="000000"/>
          <w:sz w:val="32"/>
          <w:szCs w:val="32"/>
        </w:rPr>
        <w:t>印刷</w:t>
      </w:r>
      <w:r w:rsidR="00726960" w:rsidRPr="006F7769">
        <w:rPr>
          <w:rStyle w:val="peoplefilling"/>
          <w:rFonts w:ascii="仿宋" w:eastAsia="仿宋" w:hAnsi="仿宋" w:hint="eastAsia"/>
          <w:color w:val="000000"/>
          <w:sz w:val="32"/>
          <w:szCs w:val="32"/>
        </w:rPr>
        <w:t>费</w:t>
      </w:r>
      <w:r w:rsidR="00726960">
        <w:rPr>
          <w:rStyle w:val="peoplefilling"/>
          <w:rFonts w:ascii="仿宋" w:eastAsia="仿宋" w:hAnsi="仿宋" w:hint="eastAsia"/>
          <w:color w:val="000000"/>
          <w:sz w:val="32"/>
          <w:szCs w:val="32"/>
        </w:rPr>
        <w:t>1.06</w:t>
      </w:r>
      <w:r w:rsidR="00726960">
        <w:rPr>
          <w:rFonts w:ascii="仿宋" w:eastAsia="仿宋" w:hAnsi="仿宋" w:hint="eastAsia"/>
          <w:sz w:val="32"/>
          <w:szCs w:val="32"/>
        </w:rPr>
        <w:t>万</w:t>
      </w:r>
      <w:r w:rsidR="00726960" w:rsidRPr="006F7769">
        <w:rPr>
          <w:rStyle w:val="peoplefilling"/>
          <w:rFonts w:ascii="仿宋" w:eastAsia="仿宋" w:hAnsi="仿宋" w:hint="eastAsia"/>
          <w:color w:val="000000"/>
          <w:sz w:val="32"/>
          <w:szCs w:val="32"/>
        </w:rPr>
        <w:t>元;</w:t>
      </w:r>
      <w:r w:rsidR="00726960" w:rsidRPr="00726960">
        <w:rPr>
          <w:rStyle w:val="peoplefilling"/>
          <w:rFonts w:ascii="仿宋" w:eastAsia="仿宋" w:hAnsi="仿宋" w:hint="eastAsia"/>
          <w:color w:val="000000"/>
          <w:sz w:val="32"/>
          <w:szCs w:val="32"/>
        </w:rPr>
        <w:t xml:space="preserve"> </w:t>
      </w:r>
      <w:r w:rsidR="00726960">
        <w:rPr>
          <w:rStyle w:val="peoplefilling"/>
          <w:rFonts w:ascii="仿宋" w:eastAsia="仿宋" w:hAnsi="仿宋" w:hint="eastAsia"/>
          <w:color w:val="000000"/>
          <w:sz w:val="32"/>
          <w:szCs w:val="32"/>
        </w:rPr>
        <w:t>水</w:t>
      </w:r>
      <w:r w:rsidR="00726960" w:rsidRPr="006F7769">
        <w:rPr>
          <w:rStyle w:val="peoplefilling"/>
          <w:rFonts w:ascii="仿宋" w:eastAsia="仿宋" w:hAnsi="仿宋" w:hint="eastAsia"/>
          <w:color w:val="000000"/>
          <w:sz w:val="32"/>
          <w:szCs w:val="32"/>
        </w:rPr>
        <w:t>费</w:t>
      </w:r>
      <w:r w:rsidR="00726960">
        <w:rPr>
          <w:rStyle w:val="peoplefilling"/>
          <w:rFonts w:ascii="仿宋" w:eastAsia="仿宋" w:hAnsi="仿宋" w:hint="eastAsia"/>
          <w:color w:val="000000"/>
          <w:sz w:val="32"/>
          <w:szCs w:val="32"/>
        </w:rPr>
        <w:t>3.5</w:t>
      </w:r>
      <w:r w:rsidR="00726960">
        <w:rPr>
          <w:rFonts w:ascii="仿宋" w:eastAsia="仿宋" w:hAnsi="仿宋" w:hint="eastAsia"/>
          <w:sz w:val="32"/>
          <w:szCs w:val="32"/>
        </w:rPr>
        <w:t>万</w:t>
      </w:r>
      <w:r w:rsidR="00726960" w:rsidRPr="006F7769">
        <w:rPr>
          <w:rStyle w:val="peoplefilling"/>
          <w:rFonts w:ascii="仿宋" w:eastAsia="仿宋" w:hAnsi="仿宋" w:hint="eastAsia"/>
          <w:color w:val="000000"/>
          <w:sz w:val="32"/>
          <w:szCs w:val="32"/>
        </w:rPr>
        <w:t>元;</w:t>
      </w:r>
      <w:r w:rsidRPr="006F7769">
        <w:rPr>
          <w:rStyle w:val="peoplefilling"/>
          <w:rFonts w:ascii="仿宋" w:eastAsia="仿宋" w:hAnsi="仿宋" w:hint="eastAsia"/>
          <w:color w:val="000000"/>
          <w:sz w:val="32"/>
          <w:szCs w:val="32"/>
        </w:rPr>
        <w:t>电费</w:t>
      </w:r>
      <w:r w:rsidR="00726960">
        <w:rPr>
          <w:rStyle w:val="peoplefilling"/>
          <w:rFonts w:ascii="仿宋" w:eastAsia="仿宋" w:hAnsi="仿宋" w:hint="eastAsia"/>
          <w:color w:val="000000"/>
          <w:sz w:val="32"/>
          <w:szCs w:val="32"/>
        </w:rPr>
        <w:t>4.6</w:t>
      </w:r>
      <w:r w:rsidR="00434165">
        <w:rPr>
          <w:rFonts w:ascii="仿宋" w:eastAsia="仿宋" w:hAnsi="仿宋" w:hint="eastAsia"/>
          <w:sz w:val="32"/>
          <w:szCs w:val="32"/>
        </w:rPr>
        <w:t>万</w:t>
      </w:r>
      <w:r w:rsidRPr="006F7769">
        <w:rPr>
          <w:rStyle w:val="peoplefilling"/>
          <w:rFonts w:ascii="仿宋" w:eastAsia="仿宋" w:hAnsi="仿宋" w:hint="eastAsia"/>
          <w:color w:val="000000"/>
          <w:sz w:val="32"/>
          <w:szCs w:val="32"/>
        </w:rPr>
        <w:t>元;邮电费</w:t>
      </w:r>
      <w:r w:rsidR="00726960">
        <w:rPr>
          <w:rStyle w:val="peoplefilling"/>
          <w:rFonts w:ascii="仿宋" w:eastAsia="仿宋" w:hAnsi="仿宋" w:hint="eastAsia"/>
          <w:color w:val="000000"/>
          <w:sz w:val="32"/>
          <w:szCs w:val="32"/>
        </w:rPr>
        <w:t>0.5</w:t>
      </w:r>
      <w:r w:rsidR="00434165">
        <w:rPr>
          <w:rFonts w:ascii="仿宋" w:eastAsia="仿宋" w:hAnsi="仿宋" w:hint="eastAsia"/>
          <w:sz w:val="32"/>
          <w:szCs w:val="32"/>
        </w:rPr>
        <w:t>万</w:t>
      </w:r>
      <w:r w:rsidRPr="006F7769">
        <w:rPr>
          <w:rStyle w:val="peoplefilling"/>
          <w:rFonts w:ascii="仿宋" w:eastAsia="仿宋" w:hAnsi="仿宋" w:hint="eastAsia"/>
          <w:color w:val="000000"/>
          <w:sz w:val="32"/>
          <w:szCs w:val="32"/>
        </w:rPr>
        <w:t>元;差旅费</w:t>
      </w:r>
      <w:r w:rsidR="00806F9F">
        <w:rPr>
          <w:rStyle w:val="peoplefilling"/>
          <w:rFonts w:ascii="仿宋" w:eastAsia="仿宋" w:hAnsi="仿宋" w:hint="eastAsia"/>
          <w:color w:val="000000"/>
          <w:sz w:val="32"/>
          <w:szCs w:val="32"/>
        </w:rPr>
        <w:t>6</w:t>
      </w:r>
      <w:r w:rsidR="00726960">
        <w:rPr>
          <w:rStyle w:val="peoplefilling"/>
          <w:rFonts w:ascii="仿宋" w:eastAsia="仿宋" w:hAnsi="仿宋" w:hint="eastAsia"/>
          <w:color w:val="000000"/>
          <w:sz w:val="32"/>
          <w:szCs w:val="32"/>
        </w:rPr>
        <w:t>.08</w:t>
      </w:r>
      <w:r w:rsidR="00434165">
        <w:rPr>
          <w:rFonts w:ascii="仿宋" w:eastAsia="仿宋" w:hAnsi="仿宋" w:hint="eastAsia"/>
          <w:sz w:val="32"/>
          <w:szCs w:val="32"/>
        </w:rPr>
        <w:t>万</w:t>
      </w:r>
      <w:r w:rsidRPr="006F7769">
        <w:rPr>
          <w:rStyle w:val="peoplefilling"/>
          <w:rFonts w:ascii="仿宋" w:eastAsia="仿宋" w:hAnsi="仿宋" w:hint="eastAsia"/>
          <w:color w:val="000000"/>
          <w:sz w:val="32"/>
          <w:szCs w:val="32"/>
        </w:rPr>
        <w:t>元;</w:t>
      </w:r>
      <w:r w:rsidR="00726960" w:rsidRPr="00726960">
        <w:rPr>
          <w:rStyle w:val="peoplefilling"/>
          <w:rFonts w:ascii="仿宋" w:eastAsia="仿宋" w:hAnsi="仿宋" w:hint="eastAsia"/>
          <w:color w:val="000000"/>
          <w:sz w:val="32"/>
          <w:szCs w:val="32"/>
        </w:rPr>
        <w:t xml:space="preserve"> </w:t>
      </w:r>
      <w:r w:rsidR="00726960">
        <w:rPr>
          <w:rStyle w:val="peoplefilling"/>
          <w:rFonts w:ascii="仿宋" w:eastAsia="仿宋" w:hAnsi="仿宋" w:hint="eastAsia"/>
          <w:color w:val="000000"/>
          <w:sz w:val="32"/>
          <w:szCs w:val="32"/>
        </w:rPr>
        <w:t>会议</w:t>
      </w:r>
      <w:r w:rsidR="00726960" w:rsidRPr="006F7769">
        <w:rPr>
          <w:rStyle w:val="peoplefilling"/>
          <w:rFonts w:ascii="仿宋" w:eastAsia="仿宋" w:hAnsi="仿宋" w:hint="eastAsia"/>
          <w:color w:val="000000"/>
          <w:sz w:val="32"/>
          <w:szCs w:val="32"/>
        </w:rPr>
        <w:t>费</w:t>
      </w:r>
      <w:r w:rsidR="00726960">
        <w:rPr>
          <w:rStyle w:val="peoplefilling"/>
          <w:rFonts w:ascii="仿宋" w:eastAsia="仿宋" w:hAnsi="仿宋" w:hint="eastAsia"/>
          <w:color w:val="000000"/>
          <w:sz w:val="32"/>
          <w:szCs w:val="32"/>
        </w:rPr>
        <w:t>0.8</w:t>
      </w:r>
      <w:r w:rsidR="00726960">
        <w:rPr>
          <w:rFonts w:ascii="仿宋" w:eastAsia="仿宋" w:hAnsi="仿宋" w:hint="eastAsia"/>
          <w:sz w:val="32"/>
          <w:szCs w:val="32"/>
        </w:rPr>
        <w:t>万</w:t>
      </w:r>
      <w:r w:rsidR="00726960" w:rsidRPr="006F7769">
        <w:rPr>
          <w:rStyle w:val="peoplefilling"/>
          <w:rFonts w:ascii="仿宋" w:eastAsia="仿宋" w:hAnsi="仿宋" w:hint="eastAsia"/>
          <w:color w:val="000000"/>
          <w:sz w:val="32"/>
          <w:szCs w:val="32"/>
        </w:rPr>
        <w:t>元;</w:t>
      </w:r>
      <w:r w:rsidR="00726960" w:rsidRPr="00726960">
        <w:rPr>
          <w:rStyle w:val="peoplefilling"/>
          <w:rFonts w:ascii="仿宋" w:eastAsia="仿宋" w:hAnsi="仿宋" w:hint="eastAsia"/>
          <w:color w:val="000000"/>
          <w:sz w:val="32"/>
          <w:szCs w:val="32"/>
        </w:rPr>
        <w:t xml:space="preserve"> </w:t>
      </w:r>
      <w:r w:rsidR="00726960">
        <w:rPr>
          <w:rStyle w:val="peoplefilling"/>
          <w:rFonts w:ascii="仿宋" w:eastAsia="仿宋" w:hAnsi="仿宋" w:hint="eastAsia"/>
          <w:color w:val="000000"/>
          <w:sz w:val="32"/>
          <w:szCs w:val="32"/>
        </w:rPr>
        <w:t>培训</w:t>
      </w:r>
      <w:r w:rsidR="00726960" w:rsidRPr="006F7769">
        <w:rPr>
          <w:rStyle w:val="peoplefilling"/>
          <w:rFonts w:ascii="仿宋" w:eastAsia="仿宋" w:hAnsi="仿宋" w:hint="eastAsia"/>
          <w:color w:val="000000"/>
          <w:sz w:val="32"/>
          <w:szCs w:val="32"/>
        </w:rPr>
        <w:t>费</w:t>
      </w:r>
      <w:r w:rsidR="00726960">
        <w:rPr>
          <w:rStyle w:val="peoplefilling"/>
          <w:rFonts w:ascii="仿宋" w:eastAsia="仿宋" w:hAnsi="仿宋" w:hint="eastAsia"/>
          <w:color w:val="000000"/>
          <w:sz w:val="32"/>
          <w:szCs w:val="32"/>
        </w:rPr>
        <w:t>0.85</w:t>
      </w:r>
      <w:r w:rsidR="00726960">
        <w:rPr>
          <w:rFonts w:ascii="仿宋" w:eastAsia="仿宋" w:hAnsi="仿宋" w:hint="eastAsia"/>
          <w:sz w:val="32"/>
          <w:szCs w:val="32"/>
        </w:rPr>
        <w:t>万</w:t>
      </w:r>
      <w:r w:rsidR="00726960" w:rsidRPr="006F7769">
        <w:rPr>
          <w:rStyle w:val="peoplefilling"/>
          <w:rFonts w:ascii="仿宋" w:eastAsia="仿宋" w:hAnsi="仿宋" w:hint="eastAsia"/>
          <w:color w:val="000000"/>
          <w:sz w:val="32"/>
          <w:szCs w:val="32"/>
        </w:rPr>
        <w:t>元;</w:t>
      </w:r>
      <w:r w:rsidR="00726960" w:rsidRPr="00726960">
        <w:rPr>
          <w:rStyle w:val="peoplefilling"/>
          <w:rFonts w:ascii="仿宋" w:eastAsia="仿宋" w:hAnsi="仿宋" w:hint="eastAsia"/>
          <w:color w:val="000000"/>
          <w:sz w:val="32"/>
          <w:szCs w:val="32"/>
        </w:rPr>
        <w:t xml:space="preserve"> </w:t>
      </w:r>
      <w:r w:rsidR="00726960">
        <w:rPr>
          <w:rStyle w:val="peoplefilling"/>
          <w:rFonts w:ascii="仿宋" w:eastAsia="仿宋" w:hAnsi="仿宋" w:hint="eastAsia"/>
          <w:color w:val="000000"/>
          <w:sz w:val="32"/>
          <w:szCs w:val="32"/>
        </w:rPr>
        <w:t>公务接待</w:t>
      </w:r>
      <w:r w:rsidR="00726960" w:rsidRPr="006F7769">
        <w:rPr>
          <w:rStyle w:val="peoplefilling"/>
          <w:rFonts w:ascii="仿宋" w:eastAsia="仿宋" w:hAnsi="仿宋" w:hint="eastAsia"/>
          <w:color w:val="000000"/>
          <w:sz w:val="32"/>
          <w:szCs w:val="32"/>
        </w:rPr>
        <w:t>费</w:t>
      </w:r>
      <w:r w:rsidR="00726960">
        <w:rPr>
          <w:rStyle w:val="peoplefilling"/>
          <w:rFonts w:ascii="仿宋" w:eastAsia="仿宋" w:hAnsi="仿宋" w:hint="eastAsia"/>
          <w:color w:val="000000"/>
          <w:sz w:val="32"/>
          <w:szCs w:val="32"/>
        </w:rPr>
        <w:t>4.8</w:t>
      </w:r>
      <w:r w:rsidR="00806F9F">
        <w:rPr>
          <w:rStyle w:val="peoplefilling"/>
          <w:rFonts w:ascii="仿宋" w:eastAsia="仿宋" w:hAnsi="仿宋" w:hint="eastAsia"/>
          <w:color w:val="000000"/>
          <w:sz w:val="32"/>
          <w:szCs w:val="32"/>
        </w:rPr>
        <w:t>1</w:t>
      </w:r>
      <w:r w:rsidR="00726960">
        <w:rPr>
          <w:rFonts w:ascii="仿宋" w:eastAsia="仿宋" w:hAnsi="仿宋" w:hint="eastAsia"/>
          <w:sz w:val="32"/>
          <w:szCs w:val="32"/>
        </w:rPr>
        <w:t>万</w:t>
      </w:r>
      <w:r w:rsidR="00726960" w:rsidRPr="006F7769">
        <w:rPr>
          <w:rStyle w:val="peoplefilling"/>
          <w:rFonts w:ascii="仿宋" w:eastAsia="仿宋" w:hAnsi="仿宋" w:hint="eastAsia"/>
          <w:color w:val="000000"/>
          <w:sz w:val="32"/>
          <w:szCs w:val="32"/>
        </w:rPr>
        <w:t>元;</w:t>
      </w:r>
      <w:r w:rsidRPr="006F7769">
        <w:rPr>
          <w:rStyle w:val="peoplefilling"/>
          <w:rFonts w:ascii="仿宋" w:eastAsia="仿宋" w:hAnsi="仿宋" w:hint="eastAsia"/>
          <w:color w:val="000000"/>
          <w:sz w:val="32"/>
          <w:szCs w:val="32"/>
        </w:rPr>
        <w:t>工会经费</w:t>
      </w:r>
      <w:r w:rsidR="00726960">
        <w:rPr>
          <w:rStyle w:val="peoplefilling"/>
          <w:rFonts w:ascii="仿宋" w:eastAsia="仿宋" w:hAnsi="仿宋" w:hint="eastAsia"/>
          <w:color w:val="000000"/>
          <w:sz w:val="32"/>
          <w:szCs w:val="32"/>
        </w:rPr>
        <w:t>30</w:t>
      </w:r>
      <w:r w:rsidR="00434165">
        <w:rPr>
          <w:rFonts w:ascii="仿宋" w:eastAsia="仿宋" w:hAnsi="仿宋" w:hint="eastAsia"/>
          <w:sz w:val="32"/>
          <w:szCs w:val="32"/>
        </w:rPr>
        <w:t>万</w:t>
      </w:r>
      <w:r w:rsidRPr="006F7769">
        <w:rPr>
          <w:rStyle w:val="peoplefilling"/>
          <w:rFonts w:ascii="仿宋" w:eastAsia="仿宋" w:hAnsi="仿宋" w:hint="eastAsia"/>
          <w:color w:val="000000"/>
          <w:sz w:val="32"/>
          <w:szCs w:val="32"/>
        </w:rPr>
        <w:t>元;</w:t>
      </w:r>
      <w:r w:rsidR="00726960">
        <w:rPr>
          <w:rStyle w:val="peoplefilling"/>
          <w:rFonts w:ascii="仿宋" w:eastAsia="仿宋" w:hAnsi="仿宋" w:hint="eastAsia"/>
          <w:color w:val="000000"/>
          <w:sz w:val="32"/>
          <w:szCs w:val="32"/>
        </w:rPr>
        <w:t>公务用车运行维护</w:t>
      </w:r>
      <w:r w:rsidR="00726960">
        <w:rPr>
          <w:rStyle w:val="peoplefilling"/>
          <w:rFonts w:ascii="仿宋" w:eastAsia="仿宋" w:hAnsi="仿宋" w:hint="eastAsia"/>
          <w:color w:val="000000"/>
          <w:sz w:val="32"/>
          <w:szCs w:val="32"/>
        </w:rPr>
        <w:lastRenderedPageBreak/>
        <w:t>费3.35</w:t>
      </w:r>
      <w:r w:rsidR="00434165">
        <w:rPr>
          <w:rFonts w:ascii="仿宋" w:eastAsia="仿宋" w:hAnsi="仿宋" w:hint="eastAsia"/>
          <w:sz w:val="32"/>
          <w:szCs w:val="32"/>
        </w:rPr>
        <w:t>万</w:t>
      </w:r>
      <w:r w:rsidRPr="006F7769">
        <w:rPr>
          <w:rStyle w:val="peoplefilling"/>
          <w:rFonts w:ascii="仿宋" w:eastAsia="仿宋" w:hAnsi="仿宋" w:hint="eastAsia"/>
          <w:color w:val="000000"/>
          <w:sz w:val="32"/>
          <w:szCs w:val="32"/>
        </w:rPr>
        <w:t>元;其他商品和服务支出</w:t>
      </w:r>
      <w:r w:rsidR="00726960">
        <w:rPr>
          <w:rStyle w:val="peoplefilling"/>
          <w:rFonts w:ascii="仿宋" w:eastAsia="仿宋" w:hAnsi="仿宋" w:hint="eastAsia"/>
          <w:color w:val="000000"/>
          <w:sz w:val="32"/>
          <w:szCs w:val="32"/>
        </w:rPr>
        <w:t>0.1</w:t>
      </w:r>
      <w:r w:rsidR="00806F9F">
        <w:rPr>
          <w:rStyle w:val="peoplefilling"/>
          <w:rFonts w:ascii="仿宋" w:eastAsia="仿宋" w:hAnsi="仿宋" w:hint="eastAsia"/>
          <w:color w:val="000000"/>
          <w:sz w:val="32"/>
          <w:szCs w:val="32"/>
        </w:rPr>
        <w:t>8</w:t>
      </w:r>
      <w:r w:rsidR="00434165">
        <w:rPr>
          <w:rFonts w:ascii="仿宋" w:eastAsia="仿宋" w:hAnsi="仿宋" w:hint="eastAsia"/>
          <w:sz w:val="32"/>
          <w:szCs w:val="32"/>
        </w:rPr>
        <w:t>万</w:t>
      </w:r>
      <w:r w:rsidRPr="006F7769">
        <w:rPr>
          <w:rStyle w:val="peoplefilling"/>
          <w:rFonts w:ascii="仿宋" w:eastAsia="仿宋" w:hAnsi="仿宋" w:hint="eastAsia"/>
          <w:color w:val="000000"/>
          <w:sz w:val="32"/>
          <w:szCs w:val="32"/>
        </w:rPr>
        <w:t>元</w:t>
      </w:r>
      <w:r>
        <w:rPr>
          <w:rStyle w:val="peoplefilling"/>
          <w:rFonts w:ascii="仿宋" w:eastAsia="仿宋" w:hAnsi="仿宋" w:hint="eastAsia"/>
          <w:color w:val="000000"/>
          <w:sz w:val="32"/>
          <w:szCs w:val="32"/>
        </w:rPr>
        <w:t>。</w:t>
      </w:r>
    </w:p>
    <w:p w:rsidR="00B9329D" w:rsidRDefault="00C140B6">
      <w:pPr>
        <w:spacing w:line="580" w:lineRule="exact"/>
        <w:ind w:firstLineChars="200" w:firstLine="640"/>
        <w:rPr>
          <w:rFonts w:ascii="Times New Roman" w:eastAsia="仿宋" w:hAnsi="仿宋" w:cs="Times New Roman"/>
          <w:sz w:val="32"/>
          <w:szCs w:val="32"/>
        </w:rPr>
      </w:pPr>
      <w:r w:rsidRPr="00F07D7E">
        <w:rPr>
          <w:rFonts w:ascii="Times New Roman" w:eastAsia="仿宋" w:hAnsi="仿宋" w:cs="Times New Roman"/>
          <w:sz w:val="32"/>
          <w:szCs w:val="32"/>
        </w:rPr>
        <w:t>（二）项目支出情况</w:t>
      </w:r>
    </w:p>
    <w:p w:rsidR="00806F9F" w:rsidRPr="00EB0A32" w:rsidRDefault="00806F9F" w:rsidP="00ED30D2">
      <w:pPr>
        <w:spacing w:line="580" w:lineRule="exact"/>
        <w:ind w:firstLineChars="200" w:firstLine="640"/>
        <w:jc w:val="left"/>
        <w:rPr>
          <w:rFonts w:ascii="仿宋" w:eastAsia="仿宋" w:hAnsi="仿宋"/>
          <w:sz w:val="32"/>
          <w:szCs w:val="32"/>
        </w:rPr>
      </w:pPr>
      <w:r>
        <w:rPr>
          <w:rFonts w:ascii="仿宋" w:eastAsia="仿宋" w:hAnsi="仿宋" w:hint="eastAsia"/>
          <w:sz w:val="32"/>
          <w:szCs w:val="32"/>
        </w:rPr>
        <w:t>专项支出52197.25万</w:t>
      </w:r>
      <w:r w:rsidRPr="006F7769">
        <w:rPr>
          <w:rFonts w:ascii="仿宋" w:eastAsia="仿宋" w:hAnsi="仿宋" w:hint="eastAsia"/>
          <w:color w:val="000000"/>
          <w:sz w:val="32"/>
          <w:szCs w:val="32"/>
        </w:rPr>
        <w:t>元。</w:t>
      </w:r>
      <w:r w:rsidR="00EB0A32">
        <w:rPr>
          <w:rFonts w:ascii="仿宋" w:eastAsia="仿宋" w:hAnsi="仿宋" w:hint="eastAsia"/>
          <w:color w:val="000000"/>
          <w:sz w:val="32"/>
          <w:szCs w:val="32"/>
        </w:rPr>
        <w:t>其中</w:t>
      </w:r>
      <w:r w:rsidR="00EB0A32" w:rsidRPr="00EB0A32">
        <w:rPr>
          <w:rFonts w:ascii="仿宋" w:eastAsia="仿宋" w:hAnsi="仿宋" w:hint="eastAsia"/>
          <w:color w:val="000000"/>
          <w:sz w:val="32"/>
          <w:szCs w:val="32"/>
        </w:rPr>
        <w:t>其他发展与改革事务支出专项</w:t>
      </w:r>
      <w:r w:rsidR="00EB0A32">
        <w:rPr>
          <w:rFonts w:ascii="仿宋" w:eastAsia="仿宋" w:hAnsi="仿宋" w:hint="eastAsia"/>
          <w:color w:val="000000"/>
          <w:sz w:val="32"/>
          <w:szCs w:val="32"/>
        </w:rPr>
        <w:t>5万元；</w:t>
      </w:r>
      <w:r w:rsidR="00EB0A32" w:rsidRPr="00EB0A32">
        <w:rPr>
          <w:rFonts w:ascii="仿宋" w:eastAsia="仿宋" w:hAnsi="仿宋" w:hint="eastAsia"/>
          <w:color w:val="000000"/>
          <w:sz w:val="32"/>
          <w:szCs w:val="32"/>
        </w:rPr>
        <w:t>其他技术研究与开发支出专项</w:t>
      </w:r>
      <w:r w:rsidR="00EB0A32">
        <w:rPr>
          <w:rFonts w:ascii="仿宋" w:eastAsia="仿宋" w:hAnsi="仿宋" w:hint="eastAsia"/>
          <w:color w:val="000000"/>
          <w:sz w:val="32"/>
          <w:szCs w:val="32"/>
        </w:rPr>
        <w:t>693.94万元；</w:t>
      </w:r>
      <w:r w:rsidR="00EB0A32" w:rsidRPr="00EB0A32">
        <w:rPr>
          <w:rFonts w:ascii="仿宋" w:eastAsia="仿宋" w:hAnsi="仿宋" w:hint="eastAsia"/>
          <w:color w:val="000000"/>
          <w:sz w:val="32"/>
          <w:szCs w:val="32"/>
        </w:rPr>
        <w:t>农村环境保护专项</w:t>
      </w:r>
      <w:r w:rsidR="00EB0A32">
        <w:rPr>
          <w:rFonts w:ascii="仿宋" w:eastAsia="仿宋" w:hAnsi="仿宋" w:hint="eastAsia"/>
          <w:color w:val="000000"/>
          <w:sz w:val="32"/>
          <w:szCs w:val="32"/>
        </w:rPr>
        <w:t>3万元；</w:t>
      </w:r>
      <w:r w:rsidR="00EB0A32" w:rsidRPr="00EB0A32">
        <w:rPr>
          <w:rFonts w:ascii="仿宋" w:eastAsia="仿宋" w:hAnsi="仿宋" w:hint="eastAsia"/>
          <w:color w:val="000000"/>
          <w:sz w:val="32"/>
          <w:szCs w:val="32"/>
        </w:rPr>
        <w:t>科技转化与推广服务专项</w:t>
      </w:r>
      <w:r w:rsidR="00EB0A32">
        <w:rPr>
          <w:rFonts w:ascii="仿宋" w:eastAsia="仿宋" w:hAnsi="仿宋" w:hint="eastAsia"/>
          <w:color w:val="000000"/>
          <w:sz w:val="32"/>
          <w:szCs w:val="32"/>
        </w:rPr>
        <w:t>172.98万元；</w:t>
      </w:r>
      <w:r w:rsidR="00EB0A32" w:rsidRPr="00EB0A32">
        <w:rPr>
          <w:rFonts w:ascii="仿宋" w:eastAsia="仿宋" w:hAnsi="仿宋" w:hint="eastAsia"/>
          <w:color w:val="000000"/>
          <w:sz w:val="32"/>
          <w:szCs w:val="32"/>
        </w:rPr>
        <w:t>病虫害控制专项</w:t>
      </w:r>
      <w:r w:rsidR="00EB0A32">
        <w:rPr>
          <w:rFonts w:ascii="仿宋" w:eastAsia="仿宋" w:hAnsi="仿宋" w:hint="eastAsia"/>
          <w:color w:val="000000"/>
          <w:sz w:val="32"/>
          <w:szCs w:val="32"/>
        </w:rPr>
        <w:t>120.36万元；</w:t>
      </w:r>
      <w:r w:rsidR="00EB0A32" w:rsidRPr="00EB0A32">
        <w:rPr>
          <w:rFonts w:ascii="仿宋" w:eastAsia="仿宋" w:hAnsi="仿宋" w:hint="eastAsia"/>
          <w:color w:val="000000"/>
          <w:sz w:val="32"/>
          <w:szCs w:val="32"/>
        </w:rPr>
        <w:t>农产品质</w:t>
      </w:r>
      <w:proofErr w:type="gramStart"/>
      <w:r w:rsidR="00EB0A32" w:rsidRPr="00EB0A32">
        <w:rPr>
          <w:rFonts w:ascii="仿宋" w:eastAsia="仿宋" w:hAnsi="仿宋" w:hint="eastAsia"/>
          <w:color w:val="000000"/>
          <w:sz w:val="32"/>
          <w:szCs w:val="32"/>
        </w:rPr>
        <w:t>量安全</w:t>
      </w:r>
      <w:proofErr w:type="gramEnd"/>
      <w:r w:rsidR="00EB0A32" w:rsidRPr="00EB0A32">
        <w:rPr>
          <w:rFonts w:ascii="仿宋" w:eastAsia="仿宋" w:hAnsi="仿宋" w:hint="eastAsia"/>
          <w:color w:val="000000"/>
          <w:sz w:val="32"/>
          <w:szCs w:val="32"/>
        </w:rPr>
        <w:t>专项</w:t>
      </w:r>
      <w:r w:rsidR="00EB0A32">
        <w:rPr>
          <w:rFonts w:ascii="仿宋" w:eastAsia="仿宋" w:hAnsi="仿宋" w:hint="eastAsia"/>
          <w:color w:val="000000"/>
          <w:sz w:val="32"/>
          <w:szCs w:val="32"/>
        </w:rPr>
        <w:t>137.15万元；</w:t>
      </w:r>
      <w:r w:rsidR="00EB0A32" w:rsidRPr="00EB0A32">
        <w:rPr>
          <w:rFonts w:ascii="仿宋" w:eastAsia="仿宋" w:hAnsi="仿宋" w:hint="eastAsia"/>
          <w:color w:val="000000"/>
          <w:sz w:val="32"/>
          <w:szCs w:val="32"/>
        </w:rPr>
        <w:t>防灾救灾专项</w:t>
      </w:r>
      <w:r w:rsidR="00EB0A32">
        <w:rPr>
          <w:rFonts w:ascii="仿宋" w:eastAsia="仿宋" w:hAnsi="仿宋" w:hint="eastAsia"/>
          <w:color w:val="000000"/>
          <w:sz w:val="32"/>
          <w:szCs w:val="32"/>
        </w:rPr>
        <w:t>80万元；</w:t>
      </w:r>
      <w:r w:rsidR="00EB0A32" w:rsidRPr="00EB0A32">
        <w:rPr>
          <w:rFonts w:ascii="仿宋" w:eastAsia="仿宋" w:hAnsi="仿宋" w:hint="eastAsia"/>
          <w:color w:val="000000"/>
          <w:sz w:val="32"/>
          <w:szCs w:val="32"/>
        </w:rPr>
        <w:t>农业结构调整补贴专项</w:t>
      </w:r>
      <w:r w:rsidR="00EB0A32">
        <w:rPr>
          <w:rFonts w:ascii="仿宋" w:eastAsia="仿宋" w:hAnsi="仿宋" w:hint="eastAsia"/>
          <w:color w:val="000000"/>
          <w:sz w:val="32"/>
          <w:szCs w:val="32"/>
        </w:rPr>
        <w:t>1073.17万元；</w:t>
      </w:r>
      <w:r w:rsidR="00EB0A32" w:rsidRPr="00EB0A32">
        <w:rPr>
          <w:rFonts w:ascii="仿宋" w:eastAsia="仿宋" w:hAnsi="仿宋" w:hint="eastAsia"/>
          <w:color w:val="000000"/>
          <w:sz w:val="32"/>
          <w:szCs w:val="32"/>
        </w:rPr>
        <w:t>农业生产发展专项</w:t>
      </w:r>
      <w:r w:rsidR="00EB0A32">
        <w:rPr>
          <w:rFonts w:ascii="仿宋" w:eastAsia="仿宋" w:hAnsi="仿宋" w:hint="eastAsia"/>
          <w:color w:val="000000"/>
          <w:sz w:val="32"/>
          <w:szCs w:val="32"/>
        </w:rPr>
        <w:t>13972.28万元；</w:t>
      </w:r>
      <w:r w:rsidR="00EB0A32" w:rsidRPr="00EB0A32">
        <w:rPr>
          <w:rFonts w:ascii="仿宋" w:eastAsia="仿宋" w:hAnsi="仿宋" w:hint="eastAsia"/>
          <w:color w:val="000000"/>
          <w:sz w:val="32"/>
          <w:szCs w:val="32"/>
        </w:rPr>
        <w:t>农村合作经济专项</w:t>
      </w:r>
      <w:r w:rsidR="00EB0A32">
        <w:rPr>
          <w:rFonts w:ascii="仿宋" w:eastAsia="仿宋" w:hAnsi="仿宋" w:hint="eastAsia"/>
          <w:color w:val="000000"/>
          <w:sz w:val="32"/>
          <w:szCs w:val="32"/>
        </w:rPr>
        <w:t>156万元；</w:t>
      </w:r>
      <w:r w:rsidR="009005E7" w:rsidRPr="009005E7">
        <w:rPr>
          <w:rFonts w:ascii="仿宋" w:eastAsia="仿宋" w:hAnsi="仿宋" w:hint="eastAsia"/>
          <w:color w:val="000000"/>
          <w:sz w:val="32"/>
          <w:szCs w:val="32"/>
        </w:rPr>
        <w:t>农产品加工与促销专项</w:t>
      </w:r>
      <w:r w:rsidR="009005E7">
        <w:rPr>
          <w:rFonts w:ascii="仿宋" w:eastAsia="仿宋" w:hAnsi="仿宋" w:hint="eastAsia"/>
          <w:color w:val="000000"/>
          <w:sz w:val="32"/>
          <w:szCs w:val="32"/>
        </w:rPr>
        <w:t>1211</w:t>
      </w:r>
      <w:r w:rsidR="00EB0A32">
        <w:rPr>
          <w:rFonts w:ascii="仿宋" w:eastAsia="仿宋" w:hAnsi="仿宋" w:hint="eastAsia"/>
          <w:color w:val="000000"/>
          <w:sz w:val="32"/>
          <w:szCs w:val="32"/>
        </w:rPr>
        <w:t>万元；</w:t>
      </w:r>
      <w:r w:rsidR="009005E7" w:rsidRPr="009005E7">
        <w:rPr>
          <w:rFonts w:ascii="仿宋" w:eastAsia="仿宋" w:hAnsi="仿宋" w:hint="eastAsia"/>
          <w:color w:val="000000"/>
          <w:sz w:val="32"/>
          <w:szCs w:val="32"/>
        </w:rPr>
        <w:t>农村社会事业专项</w:t>
      </w:r>
      <w:r w:rsidR="009005E7">
        <w:rPr>
          <w:rFonts w:ascii="仿宋" w:eastAsia="仿宋" w:hAnsi="仿宋" w:hint="eastAsia"/>
          <w:color w:val="000000"/>
          <w:sz w:val="32"/>
          <w:szCs w:val="32"/>
        </w:rPr>
        <w:t>1775.80</w:t>
      </w:r>
      <w:r w:rsidR="00EB0A32">
        <w:rPr>
          <w:rFonts w:ascii="仿宋" w:eastAsia="仿宋" w:hAnsi="仿宋" w:hint="eastAsia"/>
          <w:color w:val="000000"/>
          <w:sz w:val="32"/>
          <w:szCs w:val="32"/>
        </w:rPr>
        <w:t>万元；</w:t>
      </w:r>
      <w:r w:rsidR="009005E7" w:rsidRPr="009005E7">
        <w:rPr>
          <w:rFonts w:ascii="仿宋" w:eastAsia="仿宋" w:hAnsi="仿宋" w:hint="eastAsia"/>
          <w:color w:val="000000"/>
          <w:sz w:val="32"/>
          <w:szCs w:val="32"/>
        </w:rPr>
        <w:t>农业资源保护修复与利用专项</w:t>
      </w:r>
      <w:r w:rsidR="009005E7">
        <w:rPr>
          <w:rFonts w:ascii="仿宋" w:eastAsia="仿宋" w:hAnsi="仿宋" w:hint="eastAsia"/>
          <w:color w:val="000000"/>
          <w:sz w:val="32"/>
          <w:szCs w:val="32"/>
        </w:rPr>
        <w:t>142.10</w:t>
      </w:r>
      <w:r w:rsidR="00EB0A32">
        <w:rPr>
          <w:rFonts w:ascii="仿宋" w:eastAsia="仿宋" w:hAnsi="仿宋" w:hint="eastAsia"/>
          <w:color w:val="000000"/>
          <w:sz w:val="32"/>
          <w:szCs w:val="32"/>
        </w:rPr>
        <w:t>万元；</w:t>
      </w:r>
      <w:r w:rsidR="009005E7" w:rsidRPr="009005E7">
        <w:rPr>
          <w:rFonts w:ascii="仿宋" w:eastAsia="仿宋" w:hAnsi="仿宋" w:hint="eastAsia"/>
          <w:color w:val="000000"/>
          <w:sz w:val="32"/>
          <w:szCs w:val="32"/>
        </w:rPr>
        <w:t>农田建设专项</w:t>
      </w:r>
      <w:r w:rsidR="009005E7">
        <w:rPr>
          <w:rFonts w:ascii="仿宋" w:eastAsia="仿宋" w:hAnsi="仿宋" w:hint="eastAsia"/>
          <w:color w:val="000000"/>
          <w:sz w:val="32"/>
          <w:szCs w:val="32"/>
        </w:rPr>
        <w:t>10628.70</w:t>
      </w:r>
      <w:r w:rsidR="00EB0A32">
        <w:rPr>
          <w:rFonts w:ascii="仿宋" w:eastAsia="仿宋" w:hAnsi="仿宋" w:hint="eastAsia"/>
          <w:color w:val="000000"/>
          <w:sz w:val="32"/>
          <w:szCs w:val="32"/>
        </w:rPr>
        <w:t>万元；</w:t>
      </w:r>
      <w:r w:rsidR="00ED30D2" w:rsidRPr="00ED30D2">
        <w:rPr>
          <w:rFonts w:ascii="仿宋" w:eastAsia="仿宋" w:hAnsi="仿宋" w:hint="eastAsia"/>
          <w:color w:val="000000"/>
          <w:sz w:val="32"/>
          <w:szCs w:val="32"/>
        </w:rPr>
        <w:t>其他农业农村支出专项</w:t>
      </w:r>
      <w:r w:rsidR="0068202F">
        <w:rPr>
          <w:rFonts w:ascii="仿宋" w:eastAsia="仿宋" w:hAnsi="仿宋" w:hint="eastAsia"/>
          <w:color w:val="000000"/>
          <w:sz w:val="32"/>
          <w:szCs w:val="32"/>
        </w:rPr>
        <w:t>7069.04</w:t>
      </w:r>
      <w:r w:rsidR="00ED30D2">
        <w:rPr>
          <w:rFonts w:ascii="仿宋" w:eastAsia="仿宋" w:hAnsi="仿宋" w:hint="eastAsia"/>
          <w:color w:val="000000"/>
          <w:sz w:val="32"/>
          <w:szCs w:val="32"/>
        </w:rPr>
        <w:t>万元；</w:t>
      </w:r>
      <w:r w:rsidR="00ED30D2" w:rsidRPr="00ED30D2">
        <w:rPr>
          <w:rFonts w:ascii="仿宋" w:eastAsia="仿宋" w:hAnsi="仿宋" w:hint="eastAsia"/>
          <w:color w:val="000000"/>
          <w:sz w:val="32"/>
          <w:szCs w:val="32"/>
        </w:rPr>
        <w:t>农村水利专项</w:t>
      </w:r>
      <w:r w:rsidR="0068202F">
        <w:rPr>
          <w:rFonts w:ascii="仿宋" w:eastAsia="仿宋" w:hAnsi="仿宋" w:hint="eastAsia"/>
          <w:color w:val="000000"/>
          <w:sz w:val="32"/>
          <w:szCs w:val="32"/>
        </w:rPr>
        <w:t>3095.86</w:t>
      </w:r>
      <w:r w:rsidR="00ED30D2">
        <w:rPr>
          <w:rFonts w:ascii="仿宋" w:eastAsia="仿宋" w:hAnsi="仿宋" w:hint="eastAsia"/>
          <w:color w:val="000000"/>
          <w:sz w:val="32"/>
          <w:szCs w:val="32"/>
        </w:rPr>
        <w:t>万元；</w:t>
      </w:r>
      <w:r w:rsidR="009005E7" w:rsidRPr="009005E7">
        <w:rPr>
          <w:rFonts w:ascii="仿宋" w:eastAsia="仿宋" w:hAnsi="仿宋" w:hint="eastAsia"/>
          <w:color w:val="000000"/>
          <w:sz w:val="32"/>
          <w:szCs w:val="32"/>
        </w:rPr>
        <w:t>其他扶贫支出专项</w:t>
      </w:r>
      <w:r w:rsidR="009005E7">
        <w:rPr>
          <w:rFonts w:ascii="仿宋" w:eastAsia="仿宋" w:hAnsi="仿宋" w:hint="eastAsia"/>
          <w:color w:val="000000"/>
          <w:sz w:val="32"/>
          <w:szCs w:val="32"/>
        </w:rPr>
        <w:t>1358</w:t>
      </w:r>
      <w:r w:rsidR="00EB0A32">
        <w:rPr>
          <w:rFonts w:ascii="仿宋" w:eastAsia="仿宋" w:hAnsi="仿宋" w:hint="eastAsia"/>
          <w:color w:val="000000"/>
          <w:sz w:val="32"/>
          <w:szCs w:val="32"/>
        </w:rPr>
        <w:t>万元；</w:t>
      </w:r>
      <w:r w:rsidR="009005E7" w:rsidRPr="009005E7">
        <w:rPr>
          <w:rFonts w:ascii="仿宋" w:eastAsia="仿宋" w:hAnsi="仿宋" w:hint="eastAsia"/>
          <w:color w:val="000000"/>
          <w:sz w:val="32"/>
          <w:szCs w:val="32"/>
        </w:rPr>
        <w:t>其他农村综合改革支出专项</w:t>
      </w:r>
      <w:r w:rsidR="009005E7">
        <w:rPr>
          <w:rFonts w:ascii="仿宋" w:eastAsia="仿宋" w:hAnsi="仿宋" w:hint="eastAsia"/>
          <w:color w:val="000000"/>
          <w:sz w:val="32"/>
          <w:szCs w:val="32"/>
        </w:rPr>
        <w:t>38</w:t>
      </w:r>
      <w:r w:rsidR="00EB0A32">
        <w:rPr>
          <w:rFonts w:ascii="仿宋" w:eastAsia="仿宋" w:hAnsi="仿宋" w:hint="eastAsia"/>
          <w:color w:val="000000"/>
          <w:sz w:val="32"/>
          <w:szCs w:val="32"/>
        </w:rPr>
        <w:t>万元；</w:t>
      </w:r>
      <w:r w:rsidR="009005E7" w:rsidRPr="009005E7">
        <w:rPr>
          <w:rFonts w:ascii="仿宋" w:eastAsia="仿宋" w:hAnsi="仿宋" w:hint="eastAsia"/>
          <w:color w:val="000000"/>
          <w:sz w:val="32"/>
          <w:szCs w:val="32"/>
        </w:rPr>
        <w:t>棉花目标价格补贴专项</w:t>
      </w:r>
      <w:r w:rsidR="009005E7">
        <w:rPr>
          <w:rFonts w:ascii="仿宋" w:eastAsia="仿宋" w:hAnsi="仿宋" w:hint="eastAsia"/>
          <w:color w:val="000000"/>
          <w:sz w:val="32"/>
          <w:szCs w:val="32"/>
        </w:rPr>
        <w:t>5915.95万元；</w:t>
      </w:r>
      <w:r w:rsidR="009005E7" w:rsidRPr="009005E7">
        <w:rPr>
          <w:rFonts w:ascii="仿宋" w:eastAsia="仿宋" w:hAnsi="仿宋" w:hint="eastAsia"/>
          <w:color w:val="000000"/>
          <w:sz w:val="32"/>
          <w:szCs w:val="32"/>
        </w:rPr>
        <w:t>其他目标价格补贴专项</w:t>
      </w:r>
      <w:r w:rsidR="009005E7">
        <w:rPr>
          <w:rFonts w:ascii="仿宋" w:eastAsia="仿宋" w:hAnsi="仿宋" w:hint="eastAsia"/>
          <w:color w:val="000000"/>
          <w:sz w:val="32"/>
          <w:szCs w:val="32"/>
        </w:rPr>
        <w:t>3314.92万元；</w:t>
      </w:r>
      <w:r w:rsidR="009005E7" w:rsidRPr="009005E7">
        <w:rPr>
          <w:rFonts w:ascii="仿宋" w:eastAsia="仿宋" w:hAnsi="仿宋" w:hint="eastAsia"/>
          <w:color w:val="000000"/>
          <w:sz w:val="32"/>
          <w:szCs w:val="32"/>
        </w:rPr>
        <w:t>其他支持中小企业发展和管理支出专项</w:t>
      </w:r>
      <w:r w:rsidR="009005E7">
        <w:rPr>
          <w:rFonts w:ascii="仿宋" w:eastAsia="仿宋" w:hAnsi="仿宋" w:hint="eastAsia"/>
          <w:color w:val="000000"/>
          <w:sz w:val="32"/>
          <w:szCs w:val="32"/>
        </w:rPr>
        <w:t>14万元；</w:t>
      </w:r>
      <w:r w:rsidR="009005E7" w:rsidRPr="009005E7">
        <w:rPr>
          <w:rFonts w:ascii="仿宋" w:eastAsia="仿宋" w:hAnsi="仿宋" w:hint="eastAsia"/>
          <w:color w:val="000000"/>
          <w:sz w:val="32"/>
          <w:szCs w:val="32"/>
        </w:rPr>
        <w:t>粮食风险基金专项</w:t>
      </w:r>
      <w:r w:rsidR="009005E7">
        <w:rPr>
          <w:rFonts w:ascii="仿宋" w:eastAsia="仿宋" w:hAnsi="仿宋" w:hint="eastAsia"/>
          <w:color w:val="000000"/>
          <w:sz w:val="32"/>
          <w:szCs w:val="32"/>
        </w:rPr>
        <w:t>366万元；</w:t>
      </w:r>
      <w:r w:rsidR="009005E7" w:rsidRPr="009005E7">
        <w:rPr>
          <w:rFonts w:ascii="仿宋" w:eastAsia="仿宋" w:hAnsi="仿宋" w:hint="eastAsia"/>
          <w:color w:val="000000"/>
          <w:sz w:val="32"/>
          <w:szCs w:val="32"/>
        </w:rPr>
        <w:t>其他粮油物资事务支出专项</w:t>
      </w:r>
      <w:r w:rsidR="009005E7">
        <w:rPr>
          <w:rFonts w:ascii="仿宋" w:eastAsia="仿宋" w:hAnsi="仿宋" w:hint="eastAsia"/>
          <w:color w:val="000000"/>
          <w:sz w:val="32"/>
          <w:szCs w:val="32"/>
        </w:rPr>
        <w:t>854万元。</w:t>
      </w:r>
    </w:p>
    <w:p w:rsidR="00B9329D" w:rsidRPr="00F07D7E" w:rsidRDefault="00C140B6">
      <w:pPr>
        <w:spacing w:line="580" w:lineRule="exact"/>
        <w:ind w:firstLineChars="200" w:firstLine="640"/>
        <w:rPr>
          <w:rFonts w:ascii="Times New Roman" w:eastAsia="黑体" w:hAnsi="Times New Roman" w:cs="Times New Roman"/>
          <w:sz w:val="32"/>
          <w:szCs w:val="32"/>
        </w:rPr>
      </w:pPr>
      <w:r w:rsidRPr="00F07D7E">
        <w:rPr>
          <w:rFonts w:ascii="Times New Roman" w:eastAsia="黑体" w:hAnsi="黑体" w:cs="Times New Roman"/>
          <w:sz w:val="32"/>
          <w:szCs w:val="32"/>
        </w:rPr>
        <w:t>三、政府性基金预算支出情况</w:t>
      </w:r>
      <w:r w:rsidR="00104C96">
        <w:rPr>
          <w:rFonts w:ascii="Times New Roman" w:eastAsia="黑体" w:hAnsi="黑体" w:cs="Times New Roman" w:hint="eastAsia"/>
          <w:sz w:val="32"/>
          <w:szCs w:val="32"/>
        </w:rPr>
        <w:t xml:space="preserve">  </w:t>
      </w:r>
      <w:r w:rsidR="00104C96" w:rsidRPr="00104C96">
        <w:rPr>
          <w:rFonts w:ascii="仿宋" w:eastAsia="仿宋" w:hAnsi="仿宋" w:cs="Times New Roman" w:hint="eastAsia"/>
          <w:sz w:val="32"/>
          <w:szCs w:val="32"/>
        </w:rPr>
        <w:t>无。</w:t>
      </w:r>
    </w:p>
    <w:p w:rsidR="00B9329D" w:rsidRPr="00F07D7E" w:rsidRDefault="00C140B6">
      <w:pPr>
        <w:spacing w:line="580" w:lineRule="exact"/>
        <w:ind w:firstLineChars="200" w:firstLine="640"/>
        <w:rPr>
          <w:rFonts w:ascii="Times New Roman" w:eastAsia="黑体" w:hAnsi="Times New Roman" w:cs="Times New Roman"/>
          <w:sz w:val="32"/>
          <w:szCs w:val="32"/>
        </w:rPr>
      </w:pPr>
      <w:r w:rsidRPr="00F07D7E">
        <w:rPr>
          <w:rFonts w:ascii="Times New Roman" w:eastAsia="黑体" w:hAnsi="黑体" w:cs="Times New Roman"/>
          <w:sz w:val="32"/>
          <w:szCs w:val="32"/>
        </w:rPr>
        <w:t>四、国有资本经营预算支出情况</w:t>
      </w:r>
      <w:r w:rsidR="00104C96">
        <w:rPr>
          <w:rFonts w:ascii="Times New Roman" w:eastAsia="黑体" w:hAnsi="黑体" w:cs="Times New Roman" w:hint="eastAsia"/>
          <w:sz w:val="32"/>
          <w:szCs w:val="32"/>
        </w:rPr>
        <w:t xml:space="preserve">  </w:t>
      </w:r>
      <w:r w:rsidR="00104C96" w:rsidRPr="00104C96">
        <w:rPr>
          <w:rFonts w:ascii="仿宋" w:eastAsia="仿宋" w:hAnsi="仿宋" w:cs="Times New Roman" w:hint="eastAsia"/>
          <w:sz w:val="32"/>
          <w:szCs w:val="32"/>
        </w:rPr>
        <w:t>无。</w:t>
      </w:r>
    </w:p>
    <w:p w:rsidR="00B9329D" w:rsidRPr="00F07D7E" w:rsidRDefault="00C140B6">
      <w:pPr>
        <w:spacing w:line="580" w:lineRule="exact"/>
        <w:ind w:firstLineChars="200" w:firstLine="640"/>
        <w:rPr>
          <w:rFonts w:ascii="Times New Roman" w:eastAsia="黑体" w:hAnsi="Times New Roman" w:cs="Times New Roman"/>
          <w:sz w:val="32"/>
          <w:szCs w:val="32"/>
        </w:rPr>
      </w:pPr>
      <w:r w:rsidRPr="00F07D7E">
        <w:rPr>
          <w:rFonts w:ascii="Times New Roman" w:eastAsia="黑体" w:hAnsi="黑体" w:cs="Times New Roman"/>
          <w:sz w:val="32"/>
          <w:szCs w:val="32"/>
        </w:rPr>
        <w:t>五、社会保险基金预算支出情况</w:t>
      </w:r>
      <w:r w:rsidR="00104C96">
        <w:rPr>
          <w:rFonts w:ascii="Times New Roman" w:eastAsia="黑体" w:hAnsi="黑体" w:cs="Times New Roman" w:hint="eastAsia"/>
          <w:sz w:val="32"/>
          <w:szCs w:val="32"/>
        </w:rPr>
        <w:t xml:space="preserve">  </w:t>
      </w:r>
      <w:r w:rsidR="00104C96" w:rsidRPr="00104C96">
        <w:rPr>
          <w:rFonts w:ascii="仿宋" w:eastAsia="仿宋" w:hAnsi="仿宋" w:cs="Times New Roman" w:hint="eastAsia"/>
          <w:sz w:val="32"/>
          <w:szCs w:val="32"/>
        </w:rPr>
        <w:t>无。</w:t>
      </w:r>
    </w:p>
    <w:p w:rsidR="00B9329D" w:rsidRPr="00F07D7E" w:rsidRDefault="00C140B6">
      <w:pPr>
        <w:spacing w:line="580" w:lineRule="exact"/>
        <w:ind w:firstLineChars="200" w:firstLine="640"/>
        <w:rPr>
          <w:rFonts w:ascii="Times New Roman" w:eastAsia="黑体" w:hAnsi="Times New Roman" w:cs="Times New Roman"/>
          <w:sz w:val="32"/>
          <w:szCs w:val="32"/>
        </w:rPr>
      </w:pPr>
      <w:r w:rsidRPr="00F07D7E">
        <w:rPr>
          <w:rFonts w:ascii="Times New Roman" w:eastAsia="黑体" w:hAnsi="黑体" w:cs="Times New Roman"/>
          <w:sz w:val="32"/>
          <w:szCs w:val="32"/>
        </w:rPr>
        <w:t>六、单位整体支出绩效情况</w:t>
      </w:r>
    </w:p>
    <w:p w:rsidR="00B524D4" w:rsidRPr="00B524D4" w:rsidRDefault="00B524D4" w:rsidP="00B524D4">
      <w:pPr>
        <w:spacing w:line="576" w:lineRule="exact"/>
        <w:ind w:firstLineChars="200" w:firstLine="640"/>
        <w:rPr>
          <w:rFonts w:ascii="仿宋_GB2312" w:eastAsia="仿宋_GB2312" w:hAnsi="华文仿宋" w:cs="仿宋_GB2312"/>
          <w:kern w:val="2"/>
          <w:sz w:val="32"/>
          <w:szCs w:val="32"/>
        </w:rPr>
      </w:pPr>
      <w:r w:rsidRPr="00B524D4">
        <w:rPr>
          <w:rFonts w:ascii="楷体_GB2312" w:eastAsia="楷体_GB2312" w:hAnsi="楷体_GB2312" w:cs="楷体_GB2312" w:hint="eastAsia"/>
          <w:kern w:val="2"/>
          <w:sz w:val="32"/>
          <w:szCs w:val="32"/>
        </w:rPr>
        <w:t>（一）以集中育秧为突破，扛稳粮食安全责任。</w:t>
      </w:r>
      <w:r w:rsidRPr="00B524D4">
        <w:rPr>
          <w:rFonts w:ascii="仿宋_GB2312" w:eastAsia="仿宋_GB2312" w:hAnsi="楷体" w:cs="仿宋" w:hint="eastAsia"/>
          <w:kern w:val="2"/>
          <w:sz w:val="32"/>
          <w:szCs w:val="32"/>
        </w:rPr>
        <w:t>全县</w:t>
      </w:r>
      <w:r w:rsidRPr="00B524D4">
        <w:rPr>
          <w:rFonts w:ascii="仿宋_GB2312" w:eastAsia="仿宋_GB2312" w:hAnsi="仿宋" w:cs="仿宋" w:hint="eastAsia"/>
          <w:kern w:val="2"/>
          <w:sz w:val="32"/>
          <w:szCs w:val="32"/>
        </w:rPr>
        <w:t>粮食生产实现面积产量“双增长”，全年粮食生产面积达到125.5万亩，比去年增加0.46万亩，总产达到58.3万吨，</w:t>
      </w:r>
      <w:r w:rsidRPr="00B524D4">
        <w:rPr>
          <w:rFonts w:ascii="仿宋_GB2312" w:eastAsia="仿宋_GB2312" w:hAnsi="仿宋" w:cs="仿宋" w:hint="eastAsia"/>
          <w:kern w:val="2"/>
          <w:sz w:val="32"/>
          <w:szCs w:val="32"/>
        </w:rPr>
        <w:lastRenderedPageBreak/>
        <w:t>比去年增加6.8万吨。其中早稻生产面积29.5万亩，较上年增加0.5万亩，完成集中育秧面积11.71万亩，超额</w:t>
      </w:r>
      <w:r w:rsidRPr="00B524D4">
        <w:rPr>
          <w:rFonts w:ascii="Times New Roman" w:eastAsia="仿宋_GB2312" w:hAnsi="Times New Roman" w:cs="Times New Roman" w:hint="eastAsia"/>
          <w:kern w:val="2"/>
          <w:sz w:val="32"/>
          <w:szCs w:val="32"/>
        </w:rPr>
        <w:t>完成省定</w:t>
      </w:r>
      <w:r w:rsidRPr="00B524D4">
        <w:rPr>
          <w:rFonts w:ascii="仿宋_GB2312" w:eastAsia="仿宋_GB2312" w:hAnsi="仿宋_GB2312" w:cs="仿宋_GB2312" w:hint="eastAsia"/>
          <w:kern w:val="2"/>
          <w:sz w:val="32"/>
          <w:szCs w:val="32"/>
        </w:rPr>
        <w:t>5.2</w:t>
      </w:r>
      <w:r w:rsidRPr="00B524D4">
        <w:rPr>
          <w:rFonts w:ascii="Times New Roman" w:eastAsia="仿宋_GB2312" w:hAnsi="Times New Roman" w:cs="Times New Roman" w:hint="eastAsia"/>
          <w:kern w:val="2"/>
          <w:sz w:val="32"/>
          <w:szCs w:val="32"/>
        </w:rPr>
        <w:t>万亩任务</w:t>
      </w:r>
      <w:r w:rsidRPr="00B524D4">
        <w:rPr>
          <w:rFonts w:ascii="仿宋_GB2312" w:eastAsia="仿宋_GB2312" w:hAnsi="仿宋" w:cs="仿宋" w:hint="eastAsia"/>
          <w:kern w:val="2"/>
          <w:sz w:val="32"/>
          <w:szCs w:val="32"/>
        </w:rPr>
        <w:t>。</w:t>
      </w:r>
      <w:r w:rsidRPr="00B524D4">
        <w:rPr>
          <w:rFonts w:ascii="仿宋_GB2312" w:eastAsia="仿宋_GB2312" w:hAnsi="华文仿宋" w:cs="仿宋_GB2312" w:hint="eastAsia"/>
          <w:kern w:val="2"/>
          <w:sz w:val="32"/>
          <w:szCs w:val="32"/>
        </w:rPr>
        <w:t>中稻15万亩，一季稻播种面积30万亩，晚稻播种面积31万亩。</w:t>
      </w:r>
    </w:p>
    <w:p w:rsidR="00B524D4" w:rsidRPr="00B524D4" w:rsidRDefault="00B524D4" w:rsidP="00B524D4">
      <w:pPr>
        <w:spacing w:line="576" w:lineRule="exact"/>
        <w:ind w:firstLineChars="200" w:firstLine="640"/>
        <w:rPr>
          <w:rFonts w:ascii="仿宋_GB2312" w:eastAsia="仿宋_GB2312" w:hAnsi="仿宋"/>
          <w:kern w:val="2"/>
          <w:sz w:val="32"/>
          <w:szCs w:val="32"/>
        </w:rPr>
      </w:pPr>
      <w:r w:rsidRPr="00B524D4">
        <w:rPr>
          <w:rFonts w:ascii="楷体_GB2312" w:eastAsia="楷体_GB2312" w:hAnsi="楷体_GB2312" w:cs="楷体_GB2312" w:hint="eastAsia"/>
          <w:kern w:val="2"/>
          <w:sz w:val="32"/>
          <w:szCs w:val="32"/>
        </w:rPr>
        <w:t>（二）以葡萄产业为主导，打造特色产业集群。</w:t>
      </w:r>
      <w:r w:rsidRPr="00B524D4">
        <w:rPr>
          <w:rFonts w:ascii="仿宋_GB2312" w:eastAsia="仿宋_GB2312" w:hAnsi="仿宋_GB2312" w:cs="仿宋_GB2312" w:hint="eastAsia"/>
          <w:kern w:val="2"/>
          <w:sz w:val="32"/>
          <w:szCs w:val="32"/>
        </w:rPr>
        <w:t>突出葡萄产业的主导地位，统筹发展柑橘、蔬菜、中药材等农业特色优势产业集群。2021年</w:t>
      </w:r>
      <w:r w:rsidRPr="00B524D4">
        <w:rPr>
          <w:rFonts w:ascii="仿宋" w:eastAsia="仿宋" w:hAnsi="仿宋" w:cs="仿宋" w:hint="eastAsia"/>
          <w:bCs/>
          <w:kern w:val="2"/>
          <w:sz w:val="32"/>
          <w:szCs w:val="32"/>
        </w:rPr>
        <w:t>葡萄</w:t>
      </w:r>
      <w:r w:rsidRPr="00B524D4">
        <w:rPr>
          <w:rFonts w:ascii="仿宋_GB2312" w:eastAsia="仿宋_GB2312" w:hAnsi="仿宋_GB2312" w:cs="仿宋_GB2312" w:hint="eastAsia"/>
          <w:kern w:val="2"/>
          <w:sz w:val="32"/>
          <w:szCs w:val="32"/>
        </w:rPr>
        <w:t>种植面积6.7万亩，</w:t>
      </w:r>
      <w:r w:rsidRPr="00B524D4">
        <w:rPr>
          <w:rFonts w:ascii="Times New Roman" w:eastAsia="仿宋_GB2312" w:hAnsi="仿宋_GB2312" w:cs="Times New Roman"/>
          <w:kern w:val="2"/>
          <w:sz w:val="32"/>
          <w:szCs w:val="32"/>
        </w:rPr>
        <w:t>总产值</w:t>
      </w:r>
      <w:r w:rsidRPr="00B524D4">
        <w:rPr>
          <w:rFonts w:ascii="Times New Roman" w:eastAsia="仿宋_GB2312" w:hAnsi="Times New Roman" w:cs="Times New Roman"/>
          <w:kern w:val="2"/>
          <w:sz w:val="32"/>
          <w:szCs w:val="32"/>
        </w:rPr>
        <w:t>20</w:t>
      </w:r>
      <w:r w:rsidRPr="00B524D4">
        <w:rPr>
          <w:rFonts w:ascii="Times New Roman" w:eastAsia="仿宋_GB2312" w:hAnsi="仿宋_GB2312" w:cs="Times New Roman"/>
          <w:kern w:val="2"/>
          <w:sz w:val="32"/>
          <w:szCs w:val="32"/>
        </w:rPr>
        <w:t>亿元</w:t>
      </w:r>
      <w:r w:rsidRPr="00B524D4">
        <w:rPr>
          <w:rFonts w:ascii="Times New Roman" w:eastAsia="仿宋_GB2312" w:hAnsi="仿宋_GB2312" w:cs="Times New Roman" w:hint="eastAsia"/>
          <w:kern w:val="2"/>
          <w:sz w:val="32"/>
          <w:szCs w:val="32"/>
        </w:rPr>
        <w:t>以上，</w:t>
      </w:r>
      <w:r w:rsidRPr="00B524D4">
        <w:rPr>
          <w:rFonts w:ascii="仿宋_GB2312" w:eastAsia="仿宋_GB2312" w:hAnsi="仿宋_GB2312" w:cs="仿宋_GB2312" w:hint="eastAsia"/>
          <w:kern w:val="2"/>
          <w:sz w:val="32"/>
          <w:szCs w:val="32"/>
        </w:rPr>
        <w:t>成功举办澧县第十六届葡萄节。</w:t>
      </w:r>
      <w:r w:rsidRPr="00B524D4">
        <w:rPr>
          <w:rFonts w:ascii="仿宋_GB2312" w:eastAsia="仿宋_GB2312" w:hAnsi="仿宋_GB2312" w:cs="仿宋_GB2312" w:hint="eastAsia"/>
          <w:color w:val="000000" w:themeColor="text1"/>
          <w:kern w:val="2"/>
          <w:sz w:val="32"/>
          <w:szCs w:val="32"/>
        </w:rPr>
        <w:t>蔬菜播种面积24.4万亩，</w:t>
      </w:r>
      <w:r w:rsidRPr="00B524D4">
        <w:rPr>
          <w:rFonts w:ascii="仿宋_GB2312" w:eastAsia="仿宋_GB2312" w:hAnsi="仿宋_GB2312" w:cs="仿宋_GB2312" w:hint="eastAsia"/>
          <w:color w:val="000000" w:themeColor="text1"/>
          <w:sz w:val="32"/>
          <w:szCs w:val="32"/>
          <w:shd w:val="clear" w:color="auto" w:fill="FFFFFF"/>
          <w:lang w:bidi="ar"/>
        </w:rPr>
        <w:t>产值8亿元</w:t>
      </w:r>
      <w:r w:rsidRPr="00B524D4">
        <w:rPr>
          <w:rFonts w:ascii="仿宋_GB2312" w:eastAsia="仿宋_GB2312" w:hAnsi="仿宋_GB2312" w:cs="仿宋_GB2312" w:hint="eastAsia"/>
          <w:kern w:val="2"/>
          <w:sz w:val="32"/>
          <w:szCs w:val="32"/>
        </w:rPr>
        <w:t>。</w:t>
      </w:r>
      <w:r w:rsidRPr="00B524D4">
        <w:rPr>
          <w:rFonts w:ascii="仿宋_GB2312" w:eastAsia="仿宋_GB2312" w:hAnsi="楷体" w:cs="仿宋_GB2312" w:hint="eastAsia"/>
          <w:bCs/>
          <w:kern w:val="2"/>
          <w:sz w:val="32"/>
          <w:szCs w:val="32"/>
        </w:rPr>
        <w:t>柑橘</w:t>
      </w:r>
      <w:r w:rsidRPr="00B524D4">
        <w:rPr>
          <w:rFonts w:ascii="仿宋_GB2312" w:eastAsia="仿宋_GB2312" w:hAnsi="仿宋_GB2312" w:cs="仿宋_GB2312" w:hint="eastAsia"/>
          <w:kern w:val="2"/>
          <w:sz w:val="32"/>
          <w:szCs w:val="32"/>
        </w:rPr>
        <w:t>种植面积20万亩，挂果13万亩，产值3亿元。</w:t>
      </w:r>
      <w:r w:rsidRPr="00B524D4">
        <w:rPr>
          <w:rFonts w:ascii="仿宋_GB2312" w:eastAsia="仿宋_GB2312" w:hAnsi="楷体" w:cs="仿宋_GB2312" w:hint="eastAsia"/>
          <w:bCs/>
          <w:kern w:val="2"/>
          <w:sz w:val="32"/>
          <w:szCs w:val="32"/>
        </w:rPr>
        <w:t>中药材</w:t>
      </w:r>
      <w:r w:rsidRPr="00B524D4">
        <w:rPr>
          <w:rFonts w:ascii="仿宋_GB2312" w:eastAsia="仿宋_GB2312" w:hAnsi="仿宋_GB2312" w:cs="仿宋_GB2312" w:hint="eastAsia"/>
          <w:kern w:val="2"/>
          <w:sz w:val="32"/>
          <w:szCs w:val="32"/>
        </w:rPr>
        <w:t>种植面积5.8万亩</w:t>
      </w:r>
      <w:r w:rsidRPr="00B524D4">
        <w:rPr>
          <w:rFonts w:ascii="仿宋_GB2312" w:eastAsia="仿宋_GB2312" w:hAnsiTheme="minorEastAsia" w:cs="Calibri" w:hint="eastAsia"/>
          <w:kern w:val="2"/>
          <w:sz w:val="32"/>
          <w:szCs w:val="32"/>
        </w:rPr>
        <w:t>，产值8亿元。</w:t>
      </w:r>
      <w:r w:rsidRPr="00B524D4">
        <w:rPr>
          <w:rFonts w:ascii="仿宋_GB2312" w:eastAsia="仿宋_GB2312" w:hAnsi="仿宋_GB2312" w:cs="仿宋_GB2312" w:hint="eastAsia"/>
          <w:kern w:val="2"/>
          <w:sz w:val="32"/>
          <w:szCs w:val="32"/>
        </w:rPr>
        <w:t>全县休闲产业实现经营收入4.39亿元。</w:t>
      </w:r>
      <w:r w:rsidRPr="00B524D4">
        <w:rPr>
          <w:rFonts w:ascii="仿宋_GB2312" w:eastAsia="仿宋_GB2312" w:hAnsi="仿宋_GB2312" w:cs="仿宋_GB2312" w:hint="eastAsia"/>
          <w:color w:val="000000"/>
          <w:kern w:val="2"/>
          <w:sz w:val="32"/>
          <w:szCs w:val="32"/>
        </w:rPr>
        <w:t>新增“二品</w:t>
      </w:r>
      <w:proofErr w:type="gramStart"/>
      <w:r w:rsidRPr="00B524D4">
        <w:rPr>
          <w:rFonts w:ascii="仿宋_GB2312" w:eastAsia="仿宋_GB2312" w:hAnsi="仿宋_GB2312" w:cs="仿宋_GB2312" w:hint="eastAsia"/>
          <w:color w:val="000000"/>
          <w:kern w:val="2"/>
          <w:sz w:val="32"/>
          <w:szCs w:val="32"/>
        </w:rPr>
        <w:t>一</w:t>
      </w:r>
      <w:proofErr w:type="gramEnd"/>
      <w:r w:rsidRPr="00B524D4">
        <w:rPr>
          <w:rFonts w:ascii="仿宋_GB2312" w:eastAsia="仿宋_GB2312" w:hAnsi="仿宋_GB2312" w:cs="仿宋_GB2312" w:hint="eastAsia"/>
          <w:color w:val="000000"/>
          <w:kern w:val="2"/>
          <w:sz w:val="32"/>
          <w:szCs w:val="32"/>
        </w:rPr>
        <w:t>标”认证数3个，</w:t>
      </w:r>
      <w:r w:rsidRPr="00B524D4">
        <w:rPr>
          <w:rFonts w:ascii="仿宋_GB2312" w:eastAsia="仿宋_GB2312" w:hAnsi="仿宋_GB2312" w:cs="仿宋_GB2312" w:hint="eastAsia"/>
          <w:kern w:val="2"/>
          <w:sz w:val="32"/>
          <w:szCs w:val="32"/>
        </w:rPr>
        <w:t>全县“两品</w:t>
      </w:r>
      <w:proofErr w:type="gramStart"/>
      <w:r w:rsidRPr="00B524D4">
        <w:rPr>
          <w:rFonts w:ascii="仿宋_GB2312" w:eastAsia="仿宋_GB2312" w:hAnsi="仿宋_GB2312" w:cs="仿宋_GB2312" w:hint="eastAsia"/>
          <w:kern w:val="2"/>
          <w:sz w:val="32"/>
          <w:szCs w:val="32"/>
        </w:rPr>
        <w:t>一</w:t>
      </w:r>
      <w:proofErr w:type="gramEnd"/>
      <w:r w:rsidRPr="00B524D4">
        <w:rPr>
          <w:rFonts w:ascii="仿宋_GB2312" w:eastAsia="仿宋_GB2312" w:hAnsi="仿宋_GB2312" w:cs="仿宋_GB2312" w:hint="eastAsia"/>
          <w:kern w:val="2"/>
          <w:sz w:val="32"/>
          <w:szCs w:val="32"/>
        </w:rPr>
        <w:t>标”有效数103个</w:t>
      </w:r>
      <w:r w:rsidRPr="00B524D4">
        <w:rPr>
          <w:rFonts w:ascii="仿宋_GB2312" w:eastAsia="仿宋_GB2312" w:hAnsi="仿宋" w:hint="eastAsia"/>
          <w:kern w:val="2"/>
          <w:sz w:val="32"/>
          <w:szCs w:val="32"/>
        </w:rPr>
        <w:t>。</w:t>
      </w:r>
    </w:p>
    <w:p w:rsidR="00B524D4" w:rsidRPr="00B524D4" w:rsidRDefault="00B524D4" w:rsidP="00B524D4">
      <w:pPr>
        <w:spacing w:line="576" w:lineRule="exact"/>
        <w:ind w:firstLineChars="200" w:firstLine="640"/>
        <w:rPr>
          <w:rFonts w:ascii="仿宋_GB2312" w:eastAsia="仿宋_GB2312" w:hAnsi="仿宋"/>
          <w:bCs/>
          <w:kern w:val="2"/>
          <w:sz w:val="32"/>
          <w:szCs w:val="32"/>
        </w:rPr>
      </w:pPr>
      <w:r w:rsidRPr="00B524D4">
        <w:rPr>
          <w:rFonts w:ascii="楷体_GB2312" w:eastAsia="楷体_GB2312" w:hAnsi="楷体_GB2312" w:cs="楷体_GB2312" w:hint="eastAsia"/>
          <w:kern w:val="2"/>
          <w:sz w:val="32"/>
          <w:szCs w:val="32"/>
        </w:rPr>
        <w:t>（三）以环境整治为抓手，建设美丽宜居乡村。</w:t>
      </w:r>
      <w:r w:rsidRPr="00B524D4">
        <w:rPr>
          <w:rFonts w:ascii="仿宋_GB2312" w:eastAsia="仿宋_GB2312" w:hAnsi="楷体" w:cs="Times New Roman" w:hint="eastAsia"/>
          <w:b/>
          <w:bCs/>
          <w:kern w:val="2"/>
          <w:sz w:val="32"/>
          <w:szCs w:val="32"/>
        </w:rPr>
        <w:t>实施人居环境整治提升行动</w:t>
      </w:r>
      <w:r w:rsidRPr="00B524D4">
        <w:rPr>
          <w:rFonts w:ascii="楷体" w:eastAsia="楷体" w:hAnsi="楷体" w:cs="Times New Roman" w:hint="eastAsia"/>
          <w:b/>
          <w:bCs/>
          <w:kern w:val="2"/>
          <w:sz w:val="32"/>
          <w:szCs w:val="32"/>
        </w:rPr>
        <w:t>。</w:t>
      </w:r>
      <w:r w:rsidRPr="00B524D4">
        <w:rPr>
          <w:rFonts w:ascii="仿宋_GB2312" w:eastAsia="仿宋_GB2312" w:hAnsi="仿宋_GB2312" w:cs="仿宋_GB2312" w:hint="eastAsia"/>
          <w:kern w:val="2"/>
          <w:sz w:val="32"/>
          <w:szCs w:val="32"/>
        </w:rPr>
        <w:t>全县共清除卫生死角7835处，清理农村生活垃圾2.38万吨，清理畜禽养殖</w:t>
      </w:r>
      <w:proofErr w:type="gramStart"/>
      <w:r w:rsidRPr="00B524D4">
        <w:rPr>
          <w:rFonts w:ascii="仿宋_GB2312" w:eastAsia="仿宋_GB2312" w:hAnsi="仿宋_GB2312" w:cs="仿宋_GB2312" w:hint="eastAsia"/>
          <w:kern w:val="2"/>
          <w:sz w:val="32"/>
          <w:szCs w:val="32"/>
        </w:rPr>
        <w:t>粪污等农业</w:t>
      </w:r>
      <w:proofErr w:type="gramEnd"/>
      <w:r w:rsidRPr="00B524D4">
        <w:rPr>
          <w:rFonts w:ascii="仿宋_GB2312" w:eastAsia="仿宋_GB2312" w:hAnsi="仿宋_GB2312" w:cs="仿宋_GB2312" w:hint="eastAsia"/>
          <w:kern w:val="2"/>
          <w:sz w:val="32"/>
          <w:szCs w:val="32"/>
        </w:rPr>
        <w:t>生产废弃物1.97万吨。</w:t>
      </w:r>
      <w:r w:rsidRPr="00B524D4">
        <w:rPr>
          <w:rFonts w:ascii="仿宋_GB2312" w:eastAsia="仿宋_GB2312" w:hAnsi="仿宋" w:cs="宋体" w:hint="eastAsia"/>
          <w:color w:val="000000"/>
          <w:sz w:val="32"/>
          <w:szCs w:val="32"/>
        </w:rPr>
        <w:t>对273.11公里五大主要公路干线实行分段保洁。</w:t>
      </w:r>
      <w:r w:rsidRPr="00B524D4">
        <w:rPr>
          <w:rFonts w:ascii="仿宋_GB2312" w:eastAsia="仿宋_GB2312" w:hAnsi="仿宋" w:cs="宋体" w:hint="eastAsia"/>
          <w:b/>
          <w:bCs/>
          <w:color w:val="000000"/>
          <w:sz w:val="32"/>
          <w:szCs w:val="32"/>
        </w:rPr>
        <w:t>实施“厕所革命”。</w:t>
      </w:r>
      <w:r w:rsidRPr="00B524D4">
        <w:rPr>
          <w:rFonts w:ascii="仿宋_GB2312" w:eastAsia="仿宋_GB2312" w:hAnsi="仿宋" w:cs="仿宋_GB2312" w:hint="eastAsia"/>
          <w:kern w:val="2"/>
          <w:sz w:val="32"/>
          <w:szCs w:val="32"/>
        </w:rPr>
        <w:t>共排查2013年以来建设的农村户</w:t>
      </w:r>
      <w:proofErr w:type="gramStart"/>
      <w:r w:rsidRPr="00B524D4">
        <w:rPr>
          <w:rFonts w:ascii="仿宋_GB2312" w:eastAsia="仿宋_GB2312" w:hAnsi="仿宋" w:cs="仿宋_GB2312" w:hint="eastAsia"/>
          <w:kern w:val="2"/>
          <w:sz w:val="32"/>
          <w:szCs w:val="32"/>
        </w:rPr>
        <w:t>厕</w:t>
      </w:r>
      <w:proofErr w:type="gramEnd"/>
      <w:r w:rsidRPr="00B524D4">
        <w:rPr>
          <w:rFonts w:ascii="仿宋_GB2312" w:eastAsia="仿宋_GB2312" w:hAnsi="仿宋" w:cs="仿宋_GB2312" w:hint="eastAsia"/>
          <w:kern w:val="2"/>
          <w:sz w:val="32"/>
          <w:szCs w:val="32"/>
        </w:rPr>
        <w:t>30246座，</w:t>
      </w:r>
      <w:r w:rsidRPr="00B524D4">
        <w:rPr>
          <w:rFonts w:ascii="仿宋_GB2312" w:eastAsia="仿宋_GB2312" w:hint="eastAsia"/>
          <w:kern w:val="2"/>
          <w:sz w:val="32"/>
          <w:szCs w:val="32"/>
        </w:rPr>
        <w:t>完成了26702个</w:t>
      </w:r>
      <w:proofErr w:type="gramStart"/>
      <w:r w:rsidRPr="00B524D4">
        <w:rPr>
          <w:rFonts w:ascii="仿宋_GB2312" w:eastAsia="仿宋_GB2312" w:hint="eastAsia"/>
          <w:kern w:val="2"/>
          <w:sz w:val="32"/>
          <w:szCs w:val="32"/>
        </w:rPr>
        <w:t>户厕和42座</w:t>
      </w:r>
      <w:proofErr w:type="gramEnd"/>
      <w:r w:rsidRPr="00B524D4">
        <w:rPr>
          <w:rFonts w:ascii="仿宋_GB2312" w:eastAsia="仿宋_GB2312" w:hint="eastAsia"/>
          <w:kern w:val="2"/>
          <w:sz w:val="32"/>
          <w:szCs w:val="32"/>
        </w:rPr>
        <w:t>公厕新建任务</w:t>
      </w:r>
      <w:r w:rsidRPr="00B524D4">
        <w:rPr>
          <w:rFonts w:ascii="仿宋_GB2312" w:eastAsia="仿宋_GB2312" w:hAnsi="仿宋_GB2312" w:cs="仿宋_GB2312" w:hint="eastAsia"/>
          <w:kern w:val="2"/>
          <w:sz w:val="32"/>
          <w:szCs w:val="32"/>
        </w:rPr>
        <w:t>。</w:t>
      </w:r>
      <w:r w:rsidRPr="00B524D4">
        <w:rPr>
          <w:rFonts w:ascii="仿宋_GB2312" w:eastAsia="仿宋_GB2312" w:hAnsi="仿宋_GB2312" w:cs="仿宋_GB2312" w:hint="eastAsia"/>
          <w:b/>
          <w:bCs/>
          <w:kern w:val="2"/>
          <w:sz w:val="32"/>
          <w:szCs w:val="32"/>
        </w:rPr>
        <w:t>实施美丽乡村建设行动。</w:t>
      </w:r>
      <w:r w:rsidRPr="00B524D4">
        <w:rPr>
          <w:rFonts w:ascii="仿宋_GB2312" w:eastAsia="仿宋_GB2312" w:hint="eastAsia"/>
          <w:bCs/>
          <w:kern w:val="2"/>
          <w:sz w:val="32"/>
          <w:szCs w:val="32"/>
        </w:rPr>
        <w:t>全面落实美丽</w:t>
      </w:r>
      <w:proofErr w:type="gramStart"/>
      <w:r w:rsidRPr="00B524D4">
        <w:rPr>
          <w:rFonts w:ascii="仿宋_GB2312" w:eastAsia="仿宋_GB2312" w:hint="eastAsia"/>
          <w:bCs/>
          <w:kern w:val="2"/>
          <w:sz w:val="32"/>
          <w:szCs w:val="32"/>
        </w:rPr>
        <w:t>乡村省</w:t>
      </w:r>
      <w:proofErr w:type="gramEnd"/>
      <w:r w:rsidRPr="00B524D4">
        <w:rPr>
          <w:rFonts w:ascii="仿宋_GB2312" w:eastAsia="仿宋_GB2312" w:hint="eastAsia"/>
          <w:bCs/>
          <w:kern w:val="2"/>
          <w:sz w:val="32"/>
          <w:szCs w:val="32"/>
        </w:rPr>
        <w:t>市县三级联创，</w:t>
      </w:r>
      <w:r w:rsidRPr="00B524D4">
        <w:rPr>
          <w:rFonts w:ascii="仿宋_GB2312" w:eastAsia="仿宋_GB2312" w:hAnsi="仿宋" w:hint="eastAsia"/>
          <w:bCs/>
          <w:kern w:val="2"/>
          <w:sz w:val="32"/>
          <w:szCs w:val="32"/>
        </w:rPr>
        <w:t>创建湖南省特色精品乡村1个、省级美丽乡村示范村4个、市级美丽乡村示范村7个、县级美丽乡村示范村10个。</w:t>
      </w:r>
      <w:r w:rsidRPr="00B524D4">
        <w:rPr>
          <w:rFonts w:ascii="仿宋_GB2312" w:eastAsia="仿宋_GB2312" w:hint="eastAsia"/>
          <w:bCs/>
          <w:kern w:val="2"/>
          <w:sz w:val="32"/>
          <w:szCs w:val="32"/>
        </w:rPr>
        <w:t>建设幸福屋场89个，美丽庭院2587户</w:t>
      </w:r>
      <w:r w:rsidRPr="00B524D4">
        <w:rPr>
          <w:rFonts w:ascii="仿宋_GB2312" w:eastAsia="仿宋_GB2312" w:hAnsi="仿宋" w:hint="eastAsia"/>
          <w:bCs/>
          <w:kern w:val="2"/>
          <w:sz w:val="32"/>
          <w:szCs w:val="32"/>
        </w:rPr>
        <w:t>。</w:t>
      </w:r>
    </w:p>
    <w:p w:rsidR="00B524D4" w:rsidRPr="00B524D4" w:rsidRDefault="00B524D4" w:rsidP="00B524D4">
      <w:pPr>
        <w:spacing w:line="576" w:lineRule="exact"/>
        <w:ind w:firstLineChars="200" w:firstLine="640"/>
        <w:rPr>
          <w:rFonts w:ascii="仿宋_GB2312" w:eastAsia="仿宋_GB2312" w:hAnsi="仿宋_GB2312" w:cs="仿宋_GB2312"/>
          <w:kern w:val="2"/>
          <w:sz w:val="32"/>
          <w:szCs w:val="32"/>
        </w:rPr>
      </w:pPr>
      <w:r w:rsidRPr="00B524D4">
        <w:rPr>
          <w:rFonts w:ascii="楷体_GB2312" w:eastAsia="楷体_GB2312" w:hAnsi="楷体_GB2312" w:cs="楷体_GB2312" w:hint="eastAsia"/>
          <w:kern w:val="2"/>
          <w:sz w:val="32"/>
          <w:szCs w:val="32"/>
        </w:rPr>
        <w:t>（四）以污染防治为导向，坚守生态发展底线。</w:t>
      </w:r>
      <w:r w:rsidRPr="00B524D4">
        <w:rPr>
          <w:rFonts w:ascii="仿宋_GB2312" w:eastAsia="仿宋_GB2312" w:hAnsi="仿宋" w:cs="仿宋_GB2312" w:hint="eastAsia"/>
          <w:kern w:val="2"/>
          <w:sz w:val="32"/>
          <w:szCs w:val="32"/>
        </w:rPr>
        <w:t>全省草地贪夜蛾防控、洞庭湖区福寿</w:t>
      </w:r>
      <w:proofErr w:type="gramStart"/>
      <w:r w:rsidRPr="00B524D4">
        <w:rPr>
          <w:rFonts w:ascii="仿宋_GB2312" w:eastAsia="仿宋_GB2312" w:hAnsi="仿宋" w:cs="仿宋_GB2312" w:hint="eastAsia"/>
          <w:kern w:val="2"/>
          <w:sz w:val="32"/>
          <w:szCs w:val="32"/>
        </w:rPr>
        <w:t>螺</w:t>
      </w:r>
      <w:proofErr w:type="gramEnd"/>
      <w:r w:rsidRPr="00B524D4">
        <w:rPr>
          <w:rFonts w:ascii="仿宋_GB2312" w:eastAsia="仿宋_GB2312" w:hAnsi="仿宋" w:cs="仿宋_GB2312" w:hint="eastAsia"/>
          <w:kern w:val="2"/>
          <w:sz w:val="32"/>
          <w:szCs w:val="32"/>
        </w:rPr>
        <w:t>防治现场会相继在澧县召开。</w:t>
      </w:r>
      <w:r w:rsidRPr="00B524D4">
        <w:rPr>
          <w:rFonts w:ascii="仿宋_GB2312" w:eastAsia="仿宋_GB2312" w:hAnsi="仿宋_GB2312" w:cs="仿宋_GB2312" w:hint="eastAsia"/>
          <w:b/>
          <w:bCs/>
          <w:kern w:val="2"/>
          <w:sz w:val="32"/>
          <w:szCs w:val="32"/>
        </w:rPr>
        <w:lastRenderedPageBreak/>
        <w:t>一是狠抓化肥农药减量。</w:t>
      </w:r>
      <w:r w:rsidRPr="00B524D4">
        <w:rPr>
          <w:rFonts w:ascii="仿宋_GB2312" w:eastAsia="仿宋_GB2312" w:hAnsi="仿宋_GB2312" w:cs="仿宋_GB2312" w:hint="eastAsia"/>
          <w:kern w:val="2"/>
          <w:sz w:val="32"/>
          <w:szCs w:val="32"/>
        </w:rPr>
        <w:t>做到了“八个一”（一封信、宣传栏、固定标语、测土配方宣传彩页、</w:t>
      </w:r>
      <w:proofErr w:type="gramStart"/>
      <w:r w:rsidRPr="00B524D4">
        <w:rPr>
          <w:rFonts w:ascii="仿宋_GB2312" w:eastAsia="仿宋_GB2312" w:hAnsi="仿宋_GB2312" w:cs="仿宋_GB2312" w:hint="eastAsia"/>
          <w:kern w:val="2"/>
          <w:sz w:val="32"/>
          <w:szCs w:val="32"/>
        </w:rPr>
        <w:t>微信推送</w:t>
      </w:r>
      <w:proofErr w:type="gramEnd"/>
      <w:r w:rsidRPr="00B524D4">
        <w:rPr>
          <w:rFonts w:ascii="仿宋_GB2312" w:eastAsia="仿宋_GB2312" w:hAnsi="仿宋_GB2312" w:cs="仿宋_GB2312" w:hint="eastAsia"/>
          <w:kern w:val="2"/>
          <w:sz w:val="32"/>
          <w:szCs w:val="32"/>
        </w:rPr>
        <w:t>、季度培训、村村响广播每周播放、下载测土配方APP）；建立了181个监测点，做到了“三会一统”（会填写表格、会使用APP、会计算施用量、统一口径）；完善完备了资料，建立健全了</w:t>
      </w:r>
      <w:proofErr w:type="gramStart"/>
      <w:r w:rsidRPr="00B524D4">
        <w:rPr>
          <w:rFonts w:ascii="仿宋_GB2312" w:eastAsia="仿宋_GB2312" w:hAnsi="仿宋_GB2312" w:cs="仿宋_GB2312" w:hint="eastAsia"/>
          <w:kern w:val="2"/>
          <w:sz w:val="32"/>
          <w:szCs w:val="32"/>
        </w:rPr>
        <w:t>各类台账</w:t>
      </w:r>
      <w:proofErr w:type="gramEnd"/>
      <w:r w:rsidRPr="00B524D4">
        <w:rPr>
          <w:rFonts w:ascii="仿宋_GB2312" w:eastAsia="仿宋_GB2312" w:hAnsi="仿宋_GB2312" w:cs="仿宋_GB2312" w:hint="eastAsia"/>
          <w:kern w:val="2"/>
          <w:sz w:val="32"/>
          <w:szCs w:val="32"/>
        </w:rPr>
        <w:t>。</w:t>
      </w:r>
      <w:r w:rsidRPr="00B524D4">
        <w:rPr>
          <w:rFonts w:ascii="仿宋_GB2312" w:eastAsia="仿宋_GB2312" w:hAnsi="仿宋_GB2312" w:cs="仿宋_GB2312" w:hint="eastAsia"/>
          <w:b/>
          <w:bCs/>
          <w:kern w:val="2"/>
          <w:sz w:val="32"/>
          <w:szCs w:val="32"/>
        </w:rPr>
        <w:t>二是狠抓秸秆禁烧与综合利用。</w:t>
      </w:r>
      <w:r w:rsidRPr="00B524D4">
        <w:rPr>
          <w:rFonts w:ascii="仿宋_GB2312" w:eastAsia="仿宋_GB2312" w:hAnsi="仿宋_GB2312" w:cs="仿宋_GB2312" w:hint="eastAsia"/>
          <w:kern w:val="2"/>
          <w:sz w:val="32"/>
          <w:szCs w:val="32"/>
        </w:rPr>
        <w:t>加大县镇村三级全天候巡查力度，坚持领导带班督查，强化火点应急反应处置，实施</w:t>
      </w:r>
      <w:proofErr w:type="gramStart"/>
      <w:r w:rsidRPr="00B524D4">
        <w:rPr>
          <w:rFonts w:ascii="仿宋_GB2312" w:eastAsia="仿宋_GB2312" w:hAnsi="仿宋_GB2312" w:cs="仿宋_GB2312" w:hint="eastAsia"/>
          <w:kern w:val="2"/>
          <w:sz w:val="32"/>
          <w:szCs w:val="32"/>
        </w:rPr>
        <w:t>人防加技防</w:t>
      </w:r>
      <w:proofErr w:type="gramEnd"/>
      <w:r w:rsidRPr="00B524D4">
        <w:rPr>
          <w:rFonts w:ascii="仿宋_GB2312" w:eastAsia="仿宋_GB2312" w:hAnsi="仿宋_GB2312" w:cs="仿宋_GB2312" w:hint="eastAsia"/>
          <w:kern w:val="2"/>
          <w:sz w:val="32"/>
          <w:szCs w:val="32"/>
        </w:rPr>
        <w:t>和网格化管理；建立健全秸秆综合利用长效机制，秸秆综合利用率提高2个百分点以上。</w:t>
      </w:r>
      <w:r w:rsidRPr="00B524D4">
        <w:rPr>
          <w:rFonts w:ascii="仿宋_GB2312" w:eastAsia="仿宋_GB2312" w:hAnsi="仿宋_GB2312" w:cs="仿宋_GB2312" w:hint="eastAsia"/>
          <w:b/>
          <w:bCs/>
          <w:kern w:val="2"/>
          <w:sz w:val="32"/>
          <w:szCs w:val="32"/>
        </w:rPr>
        <w:t>三是狠抓受污染耕地安全利用。</w:t>
      </w:r>
      <w:r w:rsidRPr="00B524D4">
        <w:rPr>
          <w:rFonts w:ascii="仿宋_GB2312" w:eastAsia="仿宋_GB2312" w:hAnsi="仿宋_GB2312" w:cs="仿宋_GB2312" w:hint="eastAsia"/>
          <w:kern w:val="2"/>
          <w:sz w:val="32"/>
          <w:szCs w:val="32"/>
        </w:rPr>
        <w:t>完成6.64万亩受污染耕地安全利用年度任务，建立0.75万亩集中推进区，完成102774.75亩污染图斑入户调查，建立了600个监测取样点，落实喷施</w:t>
      </w:r>
      <w:proofErr w:type="gramStart"/>
      <w:r w:rsidRPr="00B524D4">
        <w:rPr>
          <w:rFonts w:ascii="仿宋_GB2312" w:eastAsia="仿宋_GB2312" w:hAnsi="仿宋_GB2312" w:cs="仿宋_GB2312" w:hint="eastAsia"/>
          <w:kern w:val="2"/>
          <w:sz w:val="32"/>
          <w:szCs w:val="32"/>
        </w:rPr>
        <w:t>抑隔灵</w:t>
      </w:r>
      <w:proofErr w:type="gramEnd"/>
      <w:r w:rsidRPr="00B524D4">
        <w:rPr>
          <w:rFonts w:ascii="仿宋_GB2312" w:eastAsia="仿宋_GB2312" w:hAnsi="仿宋_GB2312" w:cs="仿宋_GB2312" w:hint="eastAsia"/>
          <w:kern w:val="2"/>
          <w:sz w:val="32"/>
          <w:szCs w:val="32"/>
        </w:rPr>
        <w:t>、撒施生石灰、稻草离田等农业技艺。</w:t>
      </w:r>
      <w:r w:rsidRPr="00B524D4">
        <w:rPr>
          <w:rFonts w:ascii="仿宋_GB2312" w:eastAsia="仿宋_GB2312" w:hAnsi="仿宋_GB2312" w:cs="仿宋_GB2312" w:hint="eastAsia"/>
          <w:b/>
          <w:bCs/>
          <w:kern w:val="2"/>
          <w:sz w:val="32"/>
          <w:szCs w:val="32"/>
        </w:rPr>
        <w:t>四是狠抓“洞庭清波”任务整改销号。</w:t>
      </w:r>
      <w:proofErr w:type="gramStart"/>
      <w:r w:rsidRPr="00B524D4">
        <w:rPr>
          <w:rFonts w:ascii="仿宋_GB2312" w:eastAsia="仿宋_GB2312" w:hAnsi="仿宋_GB2312" w:cs="仿宋_GB2312" w:hint="eastAsia"/>
          <w:kern w:val="2"/>
          <w:sz w:val="32"/>
          <w:szCs w:val="32"/>
        </w:rPr>
        <w:t>澧</w:t>
      </w:r>
      <w:proofErr w:type="gramEnd"/>
      <w:r w:rsidRPr="00B524D4">
        <w:rPr>
          <w:rFonts w:ascii="仿宋_GB2312" w:eastAsia="仿宋_GB2312" w:hAnsi="仿宋_GB2312" w:cs="仿宋_GB2312" w:hint="eastAsia"/>
          <w:kern w:val="2"/>
          <w:sz w:val="32"/>
          <w:szCs w:val="32"/>
        </w:rPr>
        <w:t>南镇农业面源污染综合防治示范项目已通过省级验收，落实了190万亩测土配方施肥和21万亩绿肥生产任务。</w:t>
      </w:r>
      <w:r w:rsidRPr="00B524D4">
        <w:rPr>
          <w:rFonts w:ascii="仿宋_GB2312" w:eastAsia="仿宋_GB2312" w:hAnsi="仿宋_GB2312" w:cs="仿宋_GB2312" w:hint="eastAsia"/>
          <w:b/>
          <w:bCs/>
          <w:kern w:val="2"/>
          <w:sz w:val="32"/>
          <w:szCs w:val="32"/>
        </w:rPr>
        <w:t>五是狠抓农业废弃物回收利用。</w:t>
      </w:r>
      <w:r w:rsidRPr="00B524D4">
        <w:rPr>
          <w:rFonts w:ascii="仿宋_GB2312" w:eastAsia="仿宋_GB2312" w:hAnsi="仿宋_GB2312" w:cs="仿宋_GB2312" w:hint="eastAsia"/>
          <w:kern w:val="2"/>
          <w:sz w:val="32"/>
          <w:szCs w:val="32"/>
        </w:rPr>
        <w:t>全县建立6个地膜监测点，系统监测地膜使用、回收、利用；建立120地膜临时收储点，6个定点收储点，1个收储中心；每个镇街建立农药包装废弃物回收一个中转站，每个村建立一个临时收储点。</w:t>
      </w:r>
    </w:p>
    <w:p w:rsidR="00B524D4" w:rsidRPr="00B524D4" w:rsidRDefault="00B524D4" w:rsidP="00B524D4">
      <w:pPr>
        <w:spacing w:line="576" w:lineRule="exact"/>
        <w:ind w:firstLineChars="200" w:firstLine="640"/>
        <w:rPr>
          <w:rFonts w:ascii="仿宋_GB2312" w:eastAsia="仿宋_GB2312" w:hAnsi="仿宋_GB2312" w:cs="仿宋_GB2312"/>
          <w:kern w:val="2"/>
          <w:sz w:val="32"/>
          <w:szCs w:val="32"/>
        </w:rPr>
      </w:pPr>
      <w:r w:rsidRPr="00B524D4">
        <w:rPr>
          <w:rFonts w:ascii="楷体_GB2312" w:eastAsia="楷体_GB2312" w:hAnsi="楷体_GB2312" w:cs="楷体_GB2312" w:hint="eastAsia"/>
          <w:kern w:val="2"/>
          <w:sz w:val="32"/>
          <w:szCs w:val="32"/>
        </w:rPr>
        <w:t>（五）</w:t>
      </w:r>
      <w:r w:rsidRPr="00B524D4">
        <w:rPr>
          <w:rFonts w:ascii="楷体" w:eastAsia="楷体" w:hAnsi="楷体" w:cs="仿宋_GB2312" w:hint="eastAsia"/>
          <w:kern w:val="2"/>
          <w:sz w:val="32"/>
          <w:szCs w:val="32"/>
        </w:rPr>
        <w:t>以项目建设为重点，夯实农业生产基础</w:t>
      </w:r>
      <w:r w:rsidRPr="00B524D4">
        <w:rPr>
          <w:rFonts w:ascii="仿宋_GB2312" w:eastAsia="仿宋_GB2312" w:hAnsi="仿宋_GB2312" w:cs="仿宋_GB2312" w:hint="eastAsia"/>
          <w:kern w:val="2"/>
          <w:sz w:val="32"/>
          <w:szCs w:val="32"/>
        </w:rPr>
        <w:t>。争取上级各类资金5.02亿元。完成2020年度9.05万亩高标准农田建设任务，2021年度9.1万亩高标准农田建设项目全面开工，已完成55%的工程量</w:t>
      </w:r>
      <w:r w:rsidRPr="00B524D4">
        <w:rPr>
          <w:rFonts w:ascii="仿宋_GB2312" w:eastAsia="仿宋_GB2312" w:hAnsi="仿宋" w:cs="仿宋_GB2312" w:hint="eastAsia"/>
          <w:kern w:val="2"/>
          <w:sz w:val="32"/>
          <w:szCs w:val="32"/>
        </w:rPr>
        <w:t>；</w:t>
      </w:r>
      <w:r w:rsidRPr="00B524D4">
        <w:rPr>
          <w:rFonts w:ascii="仿宋_GB2312" w:eastAsia="仿宋_GB2312" w:cs="仿宋_GB2312" w:hint="eastAsia"/>
          <w:sz w:val="32"/>
          <w:szCs w:val="32"/>
        </w:rPr>
        <w:t>建设完成</w:t>
      </w:r>
      <w:r w:rsidRPr="00B524D4">
        <w:rPr>
          <w:rFonts w:ascii="仿宋_GB2312" w:eastAsia="仿宋_GB2312" w:cs="仿宋_GB2312"/>
          <w:sz w:val="32"/>
          <w:szCs w:val="32"/>
        </w:rPr>
        <w:t xml:space="preserve">150 </w:t>
      </w:r>
      <w:r w:rsidRPr="00B524D4">
        <w:rPr>
          <w:rFonts w:ascii="仿宋_GB2312" w:eastAsia="仿宋_GB2312" w:cs="仿宋_GB2312" w:hint="eastAsia"/>
          <w:sz w:val="32"/>
          <w:szCs w:val="32"/>
        </w:rPr>
        <w:t>座农产品冷藏保鲜</w:t>
      </w:r>
      <w:r w:rsidRPr="00B524D4">
        <w:rPr>
          <w:rFonts w:ascii="仿宋_GB2312" w:eastAsia="仿宋_GB2312" w:cs="仿宋_GB2312" w:hint="eastAsia"/>
          <w:sz w:val="32"/>
          <w:szCs w:val="32"/>
        </w:rPr>
        <w:lastRenderedPageBreak/>
        <w:t>设施建设;</w:t>
      </w:r>
      <w:r w:rsidRPr="00B524D4">
        <w:rPr>
          <w:rFonts w:ascii="仿宋_GB2312" w:eastAsia="仿宋_GB2312" w:hAnsi="仿宋_GB2312" w:cs="仿宋_GB2312" w:hint="eastAsia"/>
          <w:kern w:val="2"/>
          <w:sz w:val="32"/>
          <w:szCs w:val="32"/>
        </w:rPr>
        <w:t>省级优质农副产品供应基地项目已完成创建任务，通过了市局验收。</w:t>
      </w:r>
    </w:p>
    <w:p w:rsidR="00B524D4" w:rsidRPr="00B524D4" w:rsidRDefault="00B524D4" w:rsidP="00B524D4">
      <w:pPr>
        <w:spacing w:line="576" w:lineRule="exact"/>
        <w:ind w:firstLineChars="200" w:firstLine="640"/>
        <w:rPr>
          <w:rFonts w:ascii="仿宋_GB2312" w:eastAsia="仿宋_GB2312" w:hAnsi="仿宋_GB2312" w:cs="仿宋_GB2312"/>
          <w:kern w:val="2"/>
          <w:sz w:val="32"/>
          <w:szCs w:val="32"/>
        </w:rPr>
      </w:pPr>
      <w:r w:rsidRPr="00B524D4">
        <w:rPr>
          <w:rFonts w:ascii="楷体_GB2312" w:eastAsia="楷体_GB2312" w:hAnsi="楷体_GB2312" w:cs="楷体_GB2312" w:hint="eastAsia"/>
          <w:kern w:val="2"/>
          <w:sz w:val="32"/>
          <w:szCs w:val="32"/>
        </w:rPr>
        <w:t>（六）以培育主体为支撑，提升社会服务水平。</w:t>
      </w:r>
      <w:r w:rsidRPr="00B524D4">
        <w:rPr>
          <w:rFonts w:ascii="仿宋_GB2312" w:eastAsia="仿宋_GB2312" w:hAnsi="仿宋_GB2312" w:cs="仿宋_GB2312" w:hint="eastAsia"/>
          <w:kern w:val="2"/>
          <w:sz w:val="32"/>
          <w:szCs w:val="32"/>
        </w:rPr>
        <w:t xml:space="preserve">全县农产品加工企业发展到 668家，从业人员达到11523人，通过社会化服务使 20 </w:t>
      </w:r>
      <w:proofErr w:type="gramStart"/>
      <w:r w:rsidRPr="00B524D4">
        <w:rPr>
          <w:rFonts w:ascii="仿宋_GB2312" w:eastAsia="仿宋_GB2312" w:hAnsi="仿宋_GB2312" w:cs="仿宋_GB2312" w:hint="eastAsia"/>
          <w:kern w:val="2"/>
          <w:sz w:val="32"/>
          <w:szCs w:val="32"/>
        </w:rPr>
        <w:t>多万小农户</w:t>
      </w:r>
      <w:proofErr w:type="gramEnd"/>
      <w:r w:rsidRPr="00B524D4">
        <w:rPr>
          <w:rFonts w:ascii="仿宋_GB2312" w:eastAsia="仿宋_GB2312" w:hAnsi="仿宋_GB2312" w:cs="仿宋_GB2312" w:hint="eastAsia"/>
          <w:kern w:val="2"/>
          <w:sz w:val="32"/>
          <w:szCs w:val="32"/>
        </w:rPr>
        <w:t xml:space="preserve">与现代农业实现了有机衔接。实施“科技入户工程”和“新型职业农民培训工程”，建立县、镇、村三级联动的“三农”服务网络，为县级农业技术推广机构+镇街“三农”农业服务中心+村级农民技术员的模式提供服务保障。   </w:t>
      </w:r>
    </w:p>
    <w:p w:rsidR="00B524D4" w:rsidRPr="00B524D4" w:rsidRDefault="00B524D4" w:rsidP="00B524D4">
      <w:pPr>
        <w:spacing w:line="560" w:lineRule="exact"/>
        <w:ind w:firstLineChars="200" w:firstLine="640"/>
        <w:rPr>
          <w:rFonts w:ascii="仿宋_GB2312" w:eastAsia="仿宋_GB2312" w:hAnsi="仿宋_GB2312" w:cs="仿宋_GB2312"/>
          <w:kern w:val="2"/>
          <w:sz w:val="32"/>
          <w:szCs w:val="32"/>
          <w:lang w:val="zh-CN"/>
        </w:rPr>
      </w:pPr>
      <w:r w:rsidRPr="00B524D4">
        <w:rPr>
          <w:rFonts w:ascii="仿宋_GB2312" w:eastAsia="仿宋_GB2312" w:hAnsi="黑体" w:cs="黑体" w:hint="eastAsia"/>
          <w:bCs/>
          <w:kern w:val="2"/>
          <w:sz w:val="32"/>
          <w:szCs w:val="32"/>
        </w:rPr>
        <w:t>此外，我局承担的</w:t>
      </w:r>
      <w:r w:rsidRPr="00B524D4">
        <w:rPr>
          <w:rFonts w:ascii="仿宋_GB2312" w:eastAsia="仿宋_GB2312" w:hAnsi="仿宋_GB2312" w:cs="仿宋_GB2312" w:hint="eastAsia"/>
          <w:kern w:val="2"/>
          <w:sz w:val="32"/>
          <w:szCs w:val="32"/>
        </w:rPr>
        <w:t>“大棚房”整治、耕地抛荒治理、耕地“非粮化”管控、耕地地力补贴资金发放和中央环保督察反馈问题化肥减量整改销号等底线工作成效明显；农民教育培训工作全年培训农民12540人，超额完成市下达培训指标，被市农教办评为全市农民教育工作先进单位；</w:t>
      </w:r>
      <w:r w:rsidRPr="00B524D4">
        <w:rPr>
          <w:rFonts w:ascii="仿宋_GB2312" w:eastAsia="仿宋_GB2312" w:hAnsi="楷体" w:hint="eastAsia"/>
          <w:sz w:val="32"/>
          <w:szCs w:val="32"/>
        </w:rPr>
        <w:t>农产品质</w:t>
      </w:r>
      <w:proofErr w:type="gramStart"/>
      <w:r w:rsidRPr="00B524D4">
        <w:rPr>
          <w:rFonts w:ascii="仿宋_GB2312" w:eastAsia="仿宋_GB2312" w:hAnsi="楷体" w:hint="eastAsia"/>
          <w:sz w:val="32"/>
          <w:szCs w:val="32"/>
        </w:rPr>
        <w:t>量安全</w:t>
      </w:r>
      <w:proofErr w:type="gramEnd"/>
      <w:r w:rsidRPr="00B524D4">
        <w:rPr>
          <w:rFonts w:ascii="仿宋_GB2312" w:eastAsia="仿宋_GB2312" w:hAnsi="楷体" w:hint="eastAsia"/>
          <w:sz w:val="32"/>
          <w:szCs w:val="32"/>
        </w:rPr>
        <w:t>工作加大创建力度，通过</w:t>
      </w:r>
      <w:r w:rsidRPr="00B524D4">
        <w:rPr>
          <w:rFonts w:ascii="仿宋_GB2312" w:eastAsia="仿宋_GB2312" w:hAnsi="楷体" w:cs="楷体" w:hint="eastAsia"/>
          <w:bCs/>
          <w:sz w:val="32"/>
          <w:szCs w:val="32"/>
          <w:lang w:val="zh-CN"/>
        </w:rPr>
        <w:t>扎实开展“治违禁、控药残、促提升”三年行动、依法查办农产品质</w:t>
      </w:r>
      <w:proofErr w:type="gramStart"/>
      <w:r w:rsidRPr="00B524D4">
        <w:rPr>
          <w:rFonts w:ascii="仿宋_GB2312" w:eastAsia="仿宋_GB2312" w:hAnsi="楷体" w:cs="楷体" w:hint="eastAsia"/>
          <w:bCs/>
          <w:sz w:val="32"/>
          <w:szCs w:val="32"/>
          <w:lang w:val="zh-CN"/>
        </w:rPr>
        <w:t>量安全</w:t>
      </w:r>
      <w:proofErr w:type="gramEnd"/>
      <w:r w:rsidRPr="00B524D4">
        <w:rPr>
          <w:rFonts w:ascii="仿宋_GB2312" w:eastAsia="仿宋_GB2312" w:hAnsi="楷体" w:cs="楷体" w:hint="eastAsia"/>
          <w:bCs/>
          <w:sz w:val="32"/>
          <w:szCs w:val="32"/>
          <w:lang w:val="zh-CN"/>
        </w:rPr>
        <w:t>案件</w:t>
      </w:r>
      <w:r w:rsidRPr="00B524D4">
        <w:rPr>
          <w:rFonts w:ascii="仿宋_GB2312" w:eastAsia="仿宋_GB2312" w:hAnsi="楷体" w:hint="eastAsia"/>
          <w:sz w:val="32"/>
          <w:szCs w:val="32"/>
        </w:rPr>
        <w:t>、</w:t>
      </w:r>
      <w:r w:rsidRPr="00B524D4">
        <w:rPr>
          <w:rFonts w:ascii="仿宋_GB2312" w:eastAsia="仿宋_GB2312" w:hAnsi="楷体" w:cs="楷体" w:hint="eastAsia"/>
          <w:bCs/>
          <w:sz w:val="32"/>
          <w:szCs w:val="32"/>
          <w:lang w:val="zh-CN"/>
        </w:rPr>
        <w:t>实行网格化监管等举措确保了广大人民群众“舌尖上的安全”；</w:t>
      </w:r>
      <w:r w:rsidRPr="00B524D4">
        <w:rPr>
          <w:rFonts w:ascii="仿宋_GB2312" w:eastAsia="仿宋_GB2312" w:hAnsi="仿宋_GB2312" w:cs="仿宋_GB2312" w:hint="eastAsia"/>
          <w:kern w:val="2"/>
          <w:sz w:val="32"/>
          <w:szCs w:val="32"/>
        </w:rPr>
        <w:t>统防统治工作2021年防治面积871.492万亩次，挽回粮食损失36016.090吨、棉花587.750吨、油料7101.850吨、果树20829.760吨、蔬菜1082.120吨，控制病虫草鼠害损失率在5%以内，实现了控害保安和农药减量增效。农业行政执法工作全年共立案55起，结案53起，移送司法机关案件12起，捣毁制假窝点1个，处以罚款20多万元，所办理的行政处罚案件居全市之首。全县未发生重大农业生产安全事故和农</w:t>
      </w:r>
      <w:r w:rsidRPr="00B524D4">
        <w:rPr>
          <w:rFonts w:ascii="仿宋_GB2312" w:eastAsia="仿宋_GB2312" w:hAnsi="仿宋_GB2312" w:cs="仿宋_GB2312" w:hint="eastAsia"/>
          <w:kern w:val="2"/>
          <w:sz w:val="32"/>
          <w:szCs w:val="32"/>
        </w:rPr>
        <w:lastRenderedPageBreak/>
        <w:t>产品质</w:t>
      </w:r>
      <w:proofErr w:type="gramStart"/>
      <w:r w:rsidRPr="00B524D4">
        <w:rPr>
          <w:rFonts w:ascii="仿宋_GB2312" w:eastAsia="仿宋_GB2312" w:hAnsi="仿宋_GB2312" w:cs="仿宋_GB2312" w:hint="eastAsia"/>
          <w:kern w:val="2"/>
          <w:sz w:val="32"/>
          <w:szCs w:val="32"/>
        </w:rPr>
        <w:t>量安全</w:t>
      </w:r>
      <w:proofErr w:type="gramEnd"/>
      <w:r w:rsidRPr="00B524D4">
        <w:rPr>
          <w:rFonts w:ascii="仿宋_GB2312" w:eastAsia="仿宋_GB2312" w:hAnsi="仿宋_GB2312" w:cs="仿宋_GB2312" w:hint="eastAsia"/>
          <w:kern w:val="2"/>
          <w:sz w:val="32"/>
          <w:szCs w:val="32"/>
        </w:rPr>
        <w:t>事件。种子管理工作在早稻种子保供、种子市场监管、种子生产经营规范管理、种子质量纠纷处理、农作物新品</w:t>
      </w:r>
      <w:proofErr w:type="gramStart"/>
      <w:r w:rsidRPr="00B524D4">
        <w:rPr>
          <w:rFonts w:ascii="仿宋_GB2312" w:eastAsia="仿宋_GB2312" w:hAnsi="仿宋_GB2312" w:cs="仿宋_GB2312" w:hint="eastAsia"/>
          <w:kern w:val="2"/>
          <w:sz w:val="32"/>
          <w:szCs w:val="32"/>
        </w:rPr>
        <w:t>种展示</w:t>
      </w:r>
      <w:proofErr w:type="gramEnd"/>
      <w:r w:rsidRPr="00B524D4">
        <w:rPr>
          <w:rFonts w:ascii="仿宋_GB2312" w:eastAsia="仿宋_GB2312" w:hAnsi="仿宋_GB2312" w:cs="仿宋_GB2312" w:hint="eastAsia"/>
          <w:kern w:val="2"/>
          <w:sz w:val="32"/>
          <w:szCs w:val="32"/>
        </w:rPr>
        <w:t>示范与推广、种子种苗大田生产安全评价等方面取得了显著成效。</w:t>
      </w:r>
    </w:p>
    <w:p w:rsidR="00B9329D" w:rsidRPr="00F07D7E" w:rsidRDefault="00C140B6">
      <w:pPr>
        <w:spacing w:line="580" w:lineRule="exact"/>
        <w:ind w:firstLineChars="200" w:firstLine="640"/>
        <w:rPr>
          <w:rFonts w:ascii="Times New Roman" w:eastAsia="黑体" w:hAnsi="Times New Roman" w:cs="Times New Roman"/>
          <w:sz w:val="32"/>
          <w:szCs w:val="32"/>
        </w:rPr>
      </w:pPr>
      <w:r w:rsidRPr="00F07D7E">
        <w:rPr>
          <w:rFonts w:ascii="Times New Roman" w:eastAsia="黑体" w:hAnsi="黑体" w:cs="Times New Roman"/>
          <w:sz w:val="32"/>
          <w:szCs w:val="32"/>
        </w:rPr>
        <w:t>七、存在的问题及原因分析</w:t>
      </w:r>
    </w:p>
    <w:p w:rsidR="00156200" w:rsidRPr="00156200" w:rsidRDefault="00156200" w:rsidP="00156200">
      <w:pPr>
        <w:spacing w:line="580" w:lineRule="exact"/>
        <w:ind w:firstLine="839"/>
        <w:rPr>
          <w:rFonts w:ascii="仿宋" w:eastAsia="仿宋" w:hAnsi="仿宋"/>
          <w:sz w:val="32"/>
          <w:szCs w:val="32"/>
        </w:rPr>
      </w:pPr>
      <w:r w:rsidRPr="00156200">
        <w:rPr>
          <w:rFonts w:ascii="仿宋" w:eastAsia="仿宋" w:hAnsi="仿宋"/>
          <w:color w:val="000000"/>
          <w:sz w:val="32"/>
          <w:szCs w:val="32"/>
        </w:rPr>
        <w:t>一是预算执行进度和效率有待加强。二是</w:t>
      </w:r>
      <w:r w:rsidR="007D4C15">
        <w:rPr>
          <w:rFonts w:ascii="仿宋" w:eastAsia="仿宋" w:hAnsi="仿宋" w:hint="eastAsia"/>
          <w:color w:val="000000"/>
          <w:sz w:val="32"/>
          <w:szCs w:val="32"/>
        </w:rPr>
        <w:t>项目支付进度有待提高</w:t>
      </w:r>
      <w:r w:rsidRPr="00156200">
        <w:rPr>
          <w:rFonts w:ascii="仿宋" w:eastAsia="仿宋" w:hAnsi="仿宋"/>
          <w:color w:val="000000"/>
          <w:sz w:val="32"/>
          <w:szCs w:val="32"/>
        </w:rPr>
        <w:t>。</w:t>
      </w:r>
    </w:p>
    <w:p w:rsidR="00156200" w:rsidRDefault="00C140B6" w:rsidP="00156200">
      <w:pPr>
        <w:spacing w:line="521" w:lineRule="exact"/>
        <w:ind w:firstLine="740"/>
        <w:rPr>
          <w:rFonts w:ascii="Times New Roman" w:eastAsia="黑体" w:hAnsi="黑体" w:cs="Times New Roman"/>
          <w:sz w:val="32"/>
          <w:szCs w:val="32"/>
        </w:rPr>
      </w:pPr>
      <w:r w:rsidRPr="00F07D7E">
        <w:rPr>
          <w:rFonts w:ascii="Times New Roman" w:eastAsia="黑体" w:hAnsi="黑体" w:cs="Times New Roman"/>
          <w:sz w:val="32"/>
          <w:szCs w:val="32"/>
        </w:rPr>
        <w:t>八、下一步改进措施</w:t>
      </w:r>
    </w:p>
    <w:p w:rsidR="00156200" w:rsidRPr="00156200" w:rsidRDefault="00156200" w:rsidP="00156200">
      <w:pPr>
        <w:spacing w:line="580" w:lineRule="exact"/>
        <w:ind w:firstLine="740"/>
        <w:rPr>
          <w:rFonts w:ascii="仿宋" w:eastAsia="仿宋" w:hAnsi="仿宋"/>
          <w:sz w:val="32"/>
          <w:szCs w:val="32"/>
        </w:rPr>
      </w:pPr>
      <w:r w:rsidRPr="00156200">
        <w:rPr>
          <w:rFonts w:ascii="仿宋" w:eastAsia="仿宋" w:hAnsi="仿宋"/>
          <w:color w:val="000000"/>
          <w:sz w:val="32"/>
          <w:szCs w:val="32"/>
        </w:rPr>
        <w:t>针对绩效自评存在的问题，我单位积极采取措施，分别从以下方面进行改进：</w:t>
      </w:r>
    </w:p>
    <w:p w:rsidR="00B9329D" w:rsidRPr="00156200" w:rsidRDefault="00156200" w:rsidP="00156200">
      <w:pPr>
        <w:spacing w:line="580" w:lineRule="exact"/>
        <w:ind w:firstLineChars="200" w:firstLine="640"/>
        <w:rPr>
          <w:rFonts w:ascii="仿宋" w:eastAsia="仿宋" w:hAnsi="仿宋" w:cs="Times New Roman"/>
          <w:sz w:val="32"/>
          <w:szCs w:val="32"/>
        </w:rPr>
      </w:pPr>
      <w:r w:rsidRPr="00156200">
        <w:rPr>
          <w:rFonts w:ascii="仿宋" w:eastAsia="仿宋" w:hAnsi="仿宋"/>
          <w:color w:val="000000"/>
          <w:sz w:val="32"/>
          <w:szCs w:val="32"/>
        </w:rPr>
        <w:t>一是切实加快预算执行进度，提升资金使用效率。二是密切关注目标任务开展情况，确保实际工作切合绩效目标。三是加强研究数量和质量提升</w:t>
      </w:r>
      <w:r w:rsidRPr="00156200">
        <w:rPr>
          <w:rFonts w:ascii="仿宋" w:eastAsia="仿宋" w:hAnsi="仿宋" w:hint="eastAsia"/>
          <w:color w:val="000000"/>
          <w:sz w:val="32"/>
          <w:szCs w:val="32"/>
        </w:rPr>
        <w:t>食用菌和中药材产业</w:t>
      </w:r>
      <w:r w:rsidRPr="00156200">
        <w:rPr>
          <w:rFonts w:ascii="仿宋" w:eastAsia="仿宋" w:hAnsi="仿宋"/>
          <w:color w:val="000000"/>
          <w:sz w:val="32"/>
          <w:szCs w:val="32"/>
        </w:rPr>
        <w:t>，不断提高研究服务水平。</w:t>
      </w:r>
    </w:p>
    <w:p w:rsidR="00B9329D" w:rsidRDefault="00C140B6">
      <w:pPr>
        <w:spacing w:line="580" w:lineRule="exact"/>
        <w:ind w:firstLineChars="200" w:firstLine="640"/>
        <w:rPr>
          <w:rFonts w:ascii="Times New Roman" w:eastAsia="黑体" w:hAnsi="黑体" w:cs="Times New Roman"/>
          <w:sz w:val="32"/>
          <w:szCs w:val="32"/>
        </w:rPr>
      </w:pPr>
      <w:r w:rsidRPr="00F07D7E">
        <w:rPr>
          <w:rFonts w:ascii="Times New Roman" w:eastAsia="黑体" w:hAnsi="黑体" w:cs="Times New Roman"/>
          <w:sz w:val="32"/>
          <w:szCs w:val="32"/>
        </w:rPr>
        <w:t>九、单位整体支出绩效自评结果拟应用和公开情况</w:t>
      </w:r>
    </w:p>
    <w:p w:rsidR="00B4753C" w:rsidRPr="00B4753C" w:rsidRDefault="00B4753C" w:rsidP="00B4753C">
      <w:pPr>
        <w:spacing w:line="580" w:lineRule="exact"/>
        <w:ind w:firstLineChars="200" w:firstLine="640"/>
        <w:rPr>
          <w:rFonts w:ascii="仿宋" w:eastAsia="仿宋" w:hAnsi="仿宋" w:cs="Times New Roman"/>
          <w:sz w:val="32"/>
          <w:szCs w:val="32"/>
        </w:rPr>
      </w:pPr>
      <w:r w:rsidRPr="00B4753C">
        <w:rPr>
          <w:rFonts w:ascii="仿宋" w:eastAsia="仿宋" w:hAnsi="仿宋" w:cs="Times New Roman" w:hint="eastAsia"/>
          <w:sz w:val="32"/>
          <w:szCs w:val="32"/>
        </w:rPr>
        <w:t>对绩效自评中发现的问题制定切实可行的整改措施并落实到位。在2022年7月31日前将整体支出绩效自评报告在财政预决算公开专栏公开，接受社会监督。</w:t>
      </w:r>
    </w:p>
    <w:p w:rsidR="00B9329D" w:rsidRPr="00F07D7E" w:rsidRDefault="00C140B6">
      <w:pPr>
        <w:spacing w:line="580" w:lineRule="exact"/>
        <w:ind w:firstLineChars="200" w:firstLine="640"/>
        <w:rPr>
          <w:rFonts w:ascii="Times New Roman" w:eastAsia="黑体" w:hAnsi="Times New Roman" w:cs="Times New Roman"/>
          <w:sz w:val="32"/>
          <w:szCs w:val="32"/>
        </w:rPr>
      </w:pPr>
      <w:r w:rsidRPr="00F07D7E">
        <w:rPr>
          <w:rFonts w:ascii="Times New Roman" w:eastAsia="黑体" w:hAnsi="黑体" w:cs="Times New Roman"/>
          <w:sz w:val="32"/>
          <w:szCs w:val="32"/>
        </w:rPr>
        <w:t>十、其他需要说明的情况</w:t>
      </w:r>
    </w:p>
    <w:p w:rsidR="00F07D7E" w:rsidRPr="00F07D7E" w:rsidRDefault="00156200" w:rsidP="00434165">
      <w:pPr>
        <w:spacing w:line="58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无。</w:t>
      </w:r>
    </w:p>
    <w:p w:rsidR="00B9329D" w:rsidRPr="00F07D7E" w:rsidRDefault="00C140B6">
      <w:pPr>
        <w:spacing w:line="580" w:lineRule="exact"/>
        <w:ind w:firstLineChars="200" w:firstLine="640"/>
        <w:rPr>
          <w:rFonts w:ascii="Times New Roman" w:eastAsia="仿宋" w:hAnsi="Times New Roman" w:cs="Times New Roman"/>
          <w:sz w:val="32"/>
          <w:szCs w:val="32"/>
        </w:rPr>
      </w:pPr>
      <w:r w:rsidRPr="00F07D7E">
        <w:rPr>
          <w:rFonts w:ascii="Times New Roman" w:eastAsia="仿宋" w:hAnsi="仿宋" w:cs="Times New Roman"/>
          <w:sz w:val="32"/>
          <w:szCs w:val="32"/>
        </w:rPr>
        <w:t>报告附件：</w:t>
      </w:r>
    </w:p>
    <w:p w:rsidR="00B9329D" w:rsidRPr="00F07D7E" w:rsidRDefault="00C140B6">
      <w:pPr>
        <w:spacing w:line="580" w:lineRule="exact"/>
        <w:ind w:firstLineChars="200" w:firstLine="640"/>
        <w:rPr>
          <w:rFonts w:ascii="Times New Roman" w:eastAsia="仿宋" w:hAnsi="Times New Roman" w:cs="Times New Roman"/>
          <w:sz w:val="32"/>
          <w:szCs w:val="32"/>
        </w:rPr>
      </w:pPr>
      <w:r w:rsidRPr="00F07D7E">
        <w:rPr>
          <w:rFonts w:ascii="Times New Roman" w:eastAsia="仿宋" w:hAnsi="Times New Roman" w:cs="Times New Roman"/>
          <w:sz w:val="32"/>
          <w:szCs w:val="32"/>
        </w:rPr>
        <w:t>1</w:t>
      </w:r>
      <w:r w:rsidRPr="00F07D7E">
        <w:rPr>
          <w:rFonts w:ascii="Times New Roman" w:eastAsia="仿宋" w:hAnsi="仿宋" w:cs="Times New Roman"/>
          <w:sz w:val="32"/>
          <w:szCs w:val="32"/>
        </w:rPr>
        <w:t>．部门整体支出绩效评价基础数据表</w:t>
      </w:r>
    </w:p>
    <w:p w:rsidR="00B9329D" w:rsidRPr="00F07D7E" w:rsidRDefault="00C140B6">
      <w:pPr>
        <w:spacing w:line="580" w:lineRule="exact"/>
        <w:ind w:firstLineChars="200" w:firstLine="640"/>
        <w:rPr>
          <w:rFonts w:ascii="Times New Roman" w:eastAsia="仿宋" w:hAnsi="Times New Roman" w:cs="Times New Roman"/>
          <w:sz w:val="32"/>
          <w:szCs w:val="32"/>
        </w:rPr>
      </w:pPr>
      <w:r w:rsidRPr="00F07D7E">
        <w:rPr>
          <w:rFonts w:ascii="Times New Roman" w:eastAsia="仿宋" w:hAnsi="Times New Roman" w:cs="Times New Roman"/>
          <w:sz w:val="32"/>
          <w:szCs w:val="32"/>
        </w:rPr>
        <w:t>2</w:t>
      </w:r>
      <w:r w:rsidRPr="00F07D7E">
        <w:rPr>
          <w:rFonts w:ascii="Times New Roman" w:eastAsia="仿宋" w:hAnsi="仿宋" w:cs="Times New Roman"/>
          <w:sz w:val="32"/>
          <w:szCs w:val="32"/>
        </w:rPr>
        <w:t>．部门整体支出绩效自评表</w:t>
      </w:r>
    </w:p>
    <w:p w:rsidR="00B9329D" w:rsidRPr="00F07D7E" w:rsidRDefault="00C140B6" w:rsidP="005E5E41">
      <w:pPr>
        <w:spacing w:line="580" w:lineRule="exact"/>
        <w:ind w:firstLineChars="200" w:firstLine="640"/>
        <w:rPr>
          <w:rFonts w:ascii="Times New Roman" w:eastAsia="仿宋" w:hAnsi="Times New Roman" w:cs="Times New Roman"/>
        </w:rPr>
      </w:pPr>
      <w:r w:rsidRPr="00F07D7E">
        <w:rPr>
          <w:rFonts w:ascii="Times New Roman" w:eastAsia="仿宋" w:hAnsi="Times New Roman" w:cs="Times New Roman"/>
          <w:sz w:val="32"/>
          <w:szCs w:val="32"/>
        </w:rPr>
        <w:t>3</w:t>
      </w:r>
      <w:r w:rsidRPr="00F07D7E">
        <w:rPr>
          <w:rFonts w:ascii="Times New Roman" w:eastAsia="仿宋" w:hAnsi="仿宋" w:cs="Times New Roman"/>
          <w:sz w:val="32"/>
          <w:szCs w:val="32"/>
        </w:rPr>
        <w:t>．项目支出绩效自评表</w:t>
      </w:r>
    </w:p>
    <w:sectPr w:rsidR="00B9329D" w:rsidRPr="00F07D7E" w:rsidSect="00B9329D">
      <w:pgSz w:w="11900" w:h="16840"/>
      <w:pgMar w:top="1440" w:right="1800" w:bottom="1440" w:left="1800" w:header="0" w:footer="600" w:gutter="0"/>
      <w:cols w:space="420"/>
      <w:titlePg/>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5D91" w:rsidRDefault="005C5D91" w:rsidP="00F07D7E">
      <w:r>
        <w:separator/>
      </w:r>
    </w:p>
  </w:endnote>
  <w:endnote w:type="continuationSeparator" w:id="0">
    <w:p w:rsidR="005C5D91" w:rsidRDefault="005C5D91" w:rsidP="00F07D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Calibri Light">
    <w:altName w:val="Calibri"/>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5D91" w:rsidRDefault="005C5D91" w:rsidP="00F07D7E">
      <w:r>
        <w:separator/>
      </w:r>
    </w:p>
  </w:footnote>
  <w:footnote w:type="continuationSeparator" w:id="0">
    <w:p w:rsidR="005C5D91" w:rsidRDefault="005C5D91" w:rsidP="00F07D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D94564"/>
    <w:rsid w:val="00005B89"/>
    <w:rsid w:val="00020D1D"/>
    <w:rsid w:val="000C3E3E"/>
    <w:rsid w:val="00104C96"/>
    <w:rsid w:val="00107D46"/>
    <w:rsid w:val="0013223C"/>
    <w:rsid w:val="00140F4E"/>
    <w:rsid w:val="00156200"/>
    <w:rsid w:val="001C1903"/>
    <w:rsid w:val="00226E16"/>
    <w:rsid w:val="00283350"/>
    <w:rsid w:val="003B7622"/>
    <w:rsid w:val="00434165"/>
    <w:rsid w:val="00450B6C"/>
    <w:rsid w:val="0046744A"/>
    <w:rsid w:val="00510696"/>
    <w:rsid w:val="005120DB"/>
    <w:rsid w:val="00515B7A"/>
    <w:rsid w:val="005177D3"/>
    <w:rsid w:val="00532874"/>
    <w:rsid w:val="00545520"/>
    <w:rsid w:val="00564508"/>
    <w:rsid w:val="005A3C2A"/>
    <w:rsid w:val="005C5D91"/>
    <w:rsid w:val="005E5E41"/>
    <w:rsid w:val="00626EFA"/>
    <w:rsid w:val="00651AC8"/>
    <w:rsid w:val="006638A9"/>
    <w:rsid w:val="00663A54"/>
    <w:rsid w:val="0068202F"/>
    <w:rsid w:val="00682C2C"/>
    <w:rsid w:val="00686CF0"/>
    <w:rsid w:val="006C38D9"/>
    <w:rsid w:val="006F7769"/>
    <w:rsid w:val="007215B8"/>
    <w:rsid w:val="00722DEC"/>
    <w:rsid w:val="00726960"/>
    <w:rsid w:val="0074131B"/>
    <w:rsid w:val="007572AC"/>
    <w:rsid w:val="00781F49"/>
    <w:rsid w:val="007A44E6"/>
    <w:rsid w:val="007C2A74"/>
    <w:rsid w:val="007C6578"/>
    <w:rsid w:val="007D4C15"/>
    <w:rsid w:val="00806F9F"/>
    <w:rsid w:val="0085710C"/>
    <w:rsid w:val="008862FB"/>
    <w:rsid w:val="008A3317"/>
    <w:rsid w:val="009005E7"/>
    <w:rsid w:val="00941453"/>
    <w:rsid w:val="00945EE6"/>
    <w:rsid w:val="0097102D"/>
    <w:rsid w:val="00981C3B"/>
    <w:rsid w:val="009A7E24"/>
    <w:rsid w:val="00A108EC"/>
    <w:rsid w:val="00AA6066"/>
    <w:rsid w:val="00AE58F4"/>
    <w:rsid w:val="00B33634"/>
    <w:rsid w:val="00B37448"/>
    <w:rsid w:val="00B4753C"/>
    <w:rsid w:val="00B524D4"/>
    <w:rsid w:val="00B77588"/>
    <w:rsid w:val="00B9329D"/>
    <w:rsid w:val="00BE0949"/>
    <w:rsid w:val="00BE272F"/>
    <w:rsid w:val="00BE4A03"/>
    <w:rsid w:val="00C140B6"/>
    <w:rsid w:val="00C46FE2"/>
    <w:rsid w:val="00C61C16"/>
    <w:rsid w:val="00D77CE0"/>
    <w:rsid w:val="00DA5267"/>
    <w:rsid w:val="00DB467E"/>
    <w:rsid w:val="00DB6219"/>
    <w:rsid w:val="00DE563A"/>
    <w:rsid w:val="00E33E44"/>
    <w:rsid w:val="00E40EA6"/>
    <w:rsid w:val="00E87038"/>
    <w:rsid w:val="00EB0900"/>
    <w:rsid w:val="00EB0A32"/>
    <w:rsid w:val="00ED30D2"/>
    <w:rsid w:val="00EE18AE"/>
    <w:rsid w:val="00F07D7E"/>
    <w:rsid w:val="00F66299"/>
    <w:rsid w:val="00F92C09"/>
    <w:rsid w:val="00FA0329"/>
    <w:rsid w:val="02E602C3"/>
    <w:rsid w:val="0569626F"/>
    <w:rsid w:val="1F5E5F75"/>
    <w:rsid w:val="225C4890"/>
    <w:rsid w:val="27D94564"/>
    <w:rsid w:val="287C746C"/>
    <w:rsid w:val="2AF459E0"/>
    <w:rsid w:val="356E5F27"/>
    <w:rsid w:val="3AD76784"/>
    <w:rsid w:val="3E1A70B4"/>
    <w:rsid w:val="4AD44F71"/>
    <w:rsid w:val="4B2A2DEB"/>
    <w:rsid w:val="4B775B0D"/>
    <w:rsid w:val="505446A7"/>
    <w:rsid w:val="525C7843"/>
    <w:rsid w:val="5EA93E10"/>
    <w:rsid w:val="64BA24D5"/>
    <w:rsid w:val="65474C27"/>
    <w:rsid w:val="737C62D9"/>
    <w:rsid w:val="78D21D5D"/>
    <w:rsid w:val="7ADB139D"/>
    <w:rsid w:val="7EA45F4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9329D"/>
    <w:pPr>
      <w:widowControl w:val="0"/>
      <w:jc w:val="both"/>
    </w:pPr>
    <w:rPr>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qFormat/>
    <w:rsid w:val="00B9329D"/>
    <w:pPr>
      <w:tabs>
        <w:tab w:val="center" w:pos="4153"/>
        <w:tab w:val="right" w:pos="8306"/>
      </w:tabs>
      <w:snapToGrid w:val="0"/>
      <w:jc w:val="left"/>
    </w:pPr>
    <w:rPr>
      <w:sz w:val="18"/>
      <w:szCs w:val="18"/>
    </w:rPr>
  </w:style>
  <w:style w:type="paragraph" w:styleId="a4">
    <w:name w:val="header"/>
    <w:basedOn w:val="a"/>
    <w:link w:val="Char"/>
    <w:qFormat/>
    <w:rsid w:val="00B9329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qFormat/>
    <w:rsid w:val="00B9329D"/>
    <w:rPr>
      <w:sz w:val="18"/>
      <w:szCs w:val="18"/>
    </w:rPr>
  </w:style>
  <w:style w:type="character" w:customStyle="1" w:styleId="peoplefilling">
    <w:name w:val="peoplefilling"/>
    <w:basedOn w:val="a0"/>
    <w:rsid w:val="006F7769"/>
  </w:style>
  <w:style w:type="paragraph" w:customStyle="1" w:styleId="18">
    <w:name w:val="18"/>
    <w:basedOn w:val="a"/>
    <w:rsid w:val="0085710C"/>
    <w:pPr>
      <w:widowControl/>
      <w:spacing w:before="100" w:beforeAutospacing="1" w:after="100" w:afterAutospacing="1"/>
      <w:jc w:val="left"/>
    </w:pPr>
    <w:rPr>
      <w:rFonts w:ascii="宋体" w:eastAsia="宋体" w:hAnsi="宋体" w:cs="宋体"/>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9329D"/>
    <w:pPr>
      <w:widowControl w:val="0"/>
      <w:jc w:val="both"/>
    </w:pPr>
    <w:rPr>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qFormat/>
    <w:rsid w:val="00B9329D"/>
    <w:pPr>
      <w:tabs>
        <w:tab w:val="center" w:pos="4153"/>
        <w:tab w:val="right" w:pos="8306"/>
      </w:tabs>
      <w:snapToGrid w:val="0"/>
      <w:jc w:val="left"/>
    </w:pPr>
    <w:rPr>
      <w:sz w:val="18"/>
      <w:szCs w:val="18"/>
    </w:rPr>
  </w:style>
  <w:style w:type="paragraph" w:styleId="a4">
    <w:name w:val="header"/>
    <w:basedOn w:val="a"/>
    <w:link w:val="Char"/>
    <w:qFormat/>
    <w:rsid w:val="00B9329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qFormat/>
    <w:rsid w:val="00B9329D"/>
    <w:rPr>
      <w:sz w:val="18"/>
      <w:szCs w:val="18"/>
    </w:rPr>
  </w:style>
  <w:style w:type="character" w:customStyle="1" w:styleId="peoplefilling">
    <w:name w:val="peoplefilling"/>
    <w:basedOn w:val="a0"/>
    <w:rsid w:val="006F7769"/>
  </w:style>
  <w:style w:type="paragraph" w:customStyle="1" w:styleId="18">
    <w:name w:val="18"/>
    <w:basedOn w:val="a"/>
    <w:rsid w:val="0085710C"/>
    <w:pPr>
      <w:widowControl/>
      <w:spacing w:before="100" w:beforeAutospacing="1" w:after="100" w:afterAutospacing="1"/>
      <w:jc w:val="left"/>
    </w:pPr>
    <w:rPr>
      <w:rFonts w:ascii="宋体" w:eastAsia="宋体" w:hAnsi="宋体" w:cs="宋体"/>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1186536">
      <w:bodyDiv w:val="1"/>
      <w:marLeft w:val="0"/>
      <w:marRight w:val="0"/>
      <w:marTop w:val="0"/>
      <w:marBottom w:val="0"/>
      <w:divBdr>
        <w:top w:val="none" w:sz="0" w:space="0" w:color="auto"/>
        <w:left w:val="none" w:sz="0" w:space="0" w:color="auto"/>
        <w:bottom w:val="none" w:sz="0" w:space="0" w:color="auto"/>
        <w:right w:val="none" w:sz="0" w:space="0" w:color="auto"/>
      </w:divBdr>
    </w:div>
    <w:div w:id="913667752">
      <w:bodyDiv w:val="1"/>
      <w:marLeft w:val="0"/>
      <w:marRight w:val="0"/>
      <w:marTop w:val="0"/>
      <w:marBottom w:val="0"/>
      <w:divBdr>
        <w:top w:val="none" w:sz="0" w:space="0" w:color="auto"/>
        <w:left w:val="none" w:sz="0" w:space="0" w:color="auto"/>
        <w:bottom w:val="none" w:sz="0" w:space="0" w:color="auto"/>
        <w:right w:val="none" w:sz="0" w:space="0" w:color="auto"/>
      </w:divBdr>
    </w:div>
    <w:div w:id="20428988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843</Words>
  <Characters>4810</Characters>
  <Application>Microsoft Office Word</Application>
  <DocSecurity>0</DocSecurity>
  <Lines>40</Lines>
  <Paragraphs>11</Paragraphs>
  <ScaleCrop>false</ScaleCrop>
  <Company>Micorosoft</Company>
  <LinksUpToDate>false</LinksUpToDate>
  <CharactersWithSpaces>5642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小明同学</dc:creator>
  <cp:lastModifiedBy>Micorosoft</cp:lastModifiedBy>
  <cp:revision>2</cp:revision>
  <cp:lastPrinted>2022-05-18T07:02:00Z</cp:lastPrinted>
  <dcterms:created xsi:type="dcterms:W3CDTF">2022-09-14T08:52:00Z</dcterms:created>
  <dcterms:modified xsi:type="dcterms:W3CDTF">2022-09-14T08:52:00Z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2C748869A0314D468FCA60B514AE4557</vt:lpwstr>
  </property>
</Properties>
</file>