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B3" w:rsidRDefault="00395406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6</w:t>
      </w:r>
    </w:p>
    <w:p w:rsidR="00C317B3" w:rsidRDefault="00C317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17B3" w:rsidRDefault="00C317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17B3" w:rsidRDefault="00C317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17B3" w:rsidRDefault="00C317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17B3" w:rsidRDefault="003954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 w:hint="eastAsia"/>
          <w:b/>
          <w:sz w:val="48"/>
          <w:szCs w:val="48"/>
        </w:rPr>
        <w:t>澧县农业机械设备技术检测中心</w:t>
      </w:r>
      <w:r>
        <w:rPr>
          <w:rFonts w:ascii="Times New Roman" w:hAnsi="Times New Roman" w:cs="Times New Roman"/>
          <w:b/>
          <w:sz w:val="48"/>
          <w:szCs w:val="48"/>
        </w:rPr>
        <w:t>2021</w:t>
      </w:r>
      <w:r>
        <w:rPr>
          <w:rFonts w:ascii="Times New Roman" w:hAnsi="Times New Roman" w:cs="Times New Roman"/>
          <w:b/>
          <w:sz w:val="48"/>
          <w:szCs w:val="48"/>
        </w:rPr>
        <w:t>年度</w:t>
      </w:r>
      <w:r>
        <w:rPr>
          <w:rFonts w:ascii="Times New Roman" w:hAnsi="Times New Roman" w:cs="Times New Roman"/>
          <w:b/>
          <w:sz w:val="48"/>
          <w:szCs w:val="48"/>
        </w:rPr>
        <w:t>整体</w:t>
      </w:r>
      <w:r>
        <w:rPr>
          <w:rFonts w:ascii="Times New Roman" w:hAnsi="Times New Roman" w:cs="Times New Roman"/>
          <w:b/>
          <w:sz w:val="48"/>
          <w:szCs w:val="48"/>
        </w:rPr>
        <w:t>绩效评</w:t>
      </w:r>
      <w:r>
        <w:rPr>
          <w:rFonts w:ascii="Times New Roman" w:hAnsi="Times New Roman" w:cs="Times New Roman" w:hint="eastAsia"/>
          <w:b/>
          <w:sz w:val="48"/>
          <w:szCs w:val="48"/>
        </w:rPr>
        <w:t>价</w:t>
      </w:r>
      <w:r>
        <w:rPr>
          <w:rFonts w:ascii="Times New Roman" w:hAnsi="Times New Roman" w:cs="Times New Roman"/>
          <w:b/>
          <w:sz w:val="48"/>
          <w:szCs w:val="48"/>
        </w:rPr>
        <w:t>报告</w:t>
      </w:r>
    </w:p>
    <w:p w:rsidR="00C317B3" w:rsidRDefault="00C317B3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C317B3" w:rsidRDefault="00C317B3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C317B3" w:rsidRDefault="00C317B3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39540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澧县农业机械设备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检测中心</w:t>
      </w:r>
      <w:r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p w:rsidR="00C317B3" w:rsidRDefault="00C317B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39540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317B3" w:rsidRDefault="00C317B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317B3" w:rsidRDefault="00C317B3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C317B3" w:rsidRDefault="00395406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lastRenderedPageBreak/>
        <w:t>澧县农业机械设备技术检测中心</w:t>
      </w:r>
      <w:bookmarkEnd w:id="0"/>
      <w:r>
        <w:rPr>
          <w:rFonts w:ascii="Times New Roman" w:eastAsiaTheme="majorEastAsia" w:hAnsi="Times New Roman" w:cs="Times New Roman"/>
          <w:b/>
          <w:sz w:val="44"/>
          <w:szCs w:val="44"/>
        </w:rPr>
        <w:t>2021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整体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绩效评</w:t>
      </w:r>
      <w:r>
        <w:rPr>
          <w:rFonts w:ascii="Times New Roman" w:eastAsiaTheme="majorEastAsia" w:hAnsiTheme="majorEastAsia" w:cs="Times New Roman" w:hint="eastAsia"/>
          <w:b/>
          <w:sz w:val="44"/>
          <w:szCs w:val="44"/>
        </w:rPr>
        <w:t>价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报告</w:t>
      </w:r>
    </w:p>
    <w:p w:rsidR="00C317B3" w:rsidRDefault="00C317B3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317B3" w:rsidRDefault="0039540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一、单位基本情况</w:t>
      </w:r>
    </w:p>
    <w:p w:rsidR="00C317B3" w:rsidRDefault="00395406">
      <w:pPr>
        <w:widowControl/>
        <w:spacing w:line="580" w:lineRule="exact"/>
        <w:ind w:firstLineChars="100" w:firstLine="320"/>
        <w:rPr>
          <w:rFonts w:ascii="Times New Roman" w:eastAsia="仿宋_GB2312" w:hAnsi="Times New Roman"/>
          <w:color w:val="222222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（一）</w:t>
      </w:r>
      <w:r>
        <w:rPr>
          <w:rFonts w:ascii="Times New Roman" w:eastAsia="仿宋_GB2312" w:hAnsi="Times New Roman"/>
          <w:color w:val="22222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22222"/>
          <w:sz w:val="32"/>
          <w:szCs w:val="32"/>
        </w:rPr>
        <w:t>机构、人员构成</w:t>
      </w:r>
    </w:p>
    <w:p w:rsidR="00C317B3" w:rsidRDefault="00395406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澧县农业机械设备技术检测中心内设</w:t>
      </w: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个机构：即办公室、政工室、财务室</w:t>
      </w:r>
      <w:r>
        <w:rPr>
          <w:rFonts w:ascii="仿宋" w:eastAsia="仿宋" w:hAnsi="仿宋" w:cs="宋体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澧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阳中队、甘溪中队，</w:t>
      </w:r>
      <w:r>
        <w:rPr>
          <w:rFonts w:ascii="仿宋" w:eastAsia="仿宋" w:hAnsi="仿宋" w:cs="宋体" w:hint="eastAsia"/>
          <w:sz w:val="32"/>
          <w:szCs w:val="32"/>
        </w:rPr>
        <w:t>核定编制人数为</w:t>
      </w:r>
      <w:r>
        <w:rPr>
          <w:rFonts w:ascii="仿宋" w:eastAsia="仿宋" w:hAnsi="仿宋" w:cs="宋体" w:hint="eastAsia"/>
          <w:sz w:val="32"/>
          <w:szCs w:val="32"/>
        </w:rPr>
        <w:t>12</w:t>
      </w:r>
      <w:r>
        <w:rPr>
          <w:rFonts w:ascii="仿宋" w:eastAsia="仿宋" w:hAnsi="仿宋" w:cs="宋体" w:hint="eastAsia"/>
          <w:sz w:val="32"/>
          <w:szCs w:val="32"/>
        </w:rPr>
        <w:t>人，实际在职在编人员</w:t>
      </w: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人，离核定人数少</w:t>
      </w: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人。主要原因是机构人员较少（</w:t>
      </w:r>
      <w:r>
        <w:rPr>
          <w:rFonts w:ascii="仿宋_GB2312" w:eastAsia="仿宋_GB2312" w:hAnsi="仿宋" w:hint="eastAsia"/>
          <w:sz w:val="32"/>
          <w:szCs w:val="32"/>
        </w:rPr>
        <w:t>上年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人，本年新进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人）。</w:t>
      </w:r>
    </w:p>
    <w:p w:rsidR="00C317B3" w:rsidRDefault="00395406">
      <w:pPr>
        <w:spacing w:line="600" w:lineRule="exact"/>
        <w:ind w:rightChars="-244" w:right="-512" w:firstLineChars="100" w:firstLine="320"/>
        <w:rPr>
          <w:rFonts w:ascii="Times New Roman" w:eastAsia="仿宋_GB2312" w:hAnsi="Times New Roman"/>
          <w:color w:val="222222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（二）</w:t>
      </w:r>
      <w:r>
        <w:rPr>
          <w:rFonts w:ascii="Times New Roman" w:eastAsia="仿宋_GB2312" w:hAnsi="Times New Roman"/>
          <w:color w:val="22222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22222"/>
          <w:sz w:val="32"/>
          <w:szCs w:val="32"/>
        </w:rPr>
        <w:t>单位主要职责</w:t>
      </w:r>
    </w:p>
    <w:p w:rsidR="00C317B3" w:rsidRDefault="00395406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负责对投入使用的各种拖拉机、农用机械、农用机电设备、维修用总成、部件、农机维修的专用仪器及设施进行技术检测和监督管理。</w:t>
      </w:r>
    </w:p>
    <w:p w:rsidR="00C317B3" w:rsidRDefault="00395406">
      <w:pPr>
        <w:widowControl/>
        <w:spacing w:line="580" w:lineRule="exact"/>
        <w:ind w:firstLineChars="100" w:firstLine="320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Times New Roman" w:eastAsia="仿宋" w:hAnsi="仿宋" w:cs="Times New Roman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三</w:t>
      </w:r>
      <w:r>
        <w:rPr>
          <w:rFonts w:ascii="Times New Roman" w:eastAsia="仿宋" w:hAnsi="仿宋" w:cs="Times New Roman"/>
          <w:sz w:val="32"/>
          <w:szCs w:val="32"/>
        </w:rPr>
        <w:t>）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222222"/>
          <w:sz w:val="32"/>
          <w:szCs w:val="32"/>
        </w:rPr>
        <w:t>财务情况</w:t>
      </w:r>
    </w:p>
    <w:p w:rsidR="00C317B3" w:rsidRDefault="00395406">
      <w:pPr>
        <w:tabs>
          <w:tab w:val="left" w:pos="8595"/>
        </w:tabs>
        <w:spacing w:line="580" w:lineRule="exact"/>
        <w:ind w:firstLineChars="247" w:firstLine="79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根据财务报表数据反映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年末资产总额为</w:t>
      </w:r>
      <w:r>
        <w:rPr>
          <w:rFonts w:ascii="仿宋" w:eastAsia="仿宋" w:hAnsi="仿宋" w:hint="eastAsia"/>
          <w:sz w:val="32"/>
          <w:szCs w:val="32"/>
        </w:rPr>
        <w:t>0.108</w:t>
      </w:r>
      <w:r>
        <w:rPr>
          <w:rFonts w:ascii="仿宋" w:eastAsia="仿宋" w:hAnsi="仿宋" w:hint="eastAsia"/>
          <w:sz w:val="32"/>
          <w:szCs w:val="32"/>
        </w:rPr>
        <w:t>万元，其中预付账款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万元，其他应收款、应收账款都没有；固定资产净值占比</w:t>
      </w:r>
      <w:r>
        <w:rPr>
          <w:rFonts w:ascii="仿宋" w:eastAsia="仿宋" w:hAnsi="仿宋" w:hint="eastAsia"/>
          <w:sz w:val="32"/>
          <w:szCs w:val="32"/>
        </w:rPr>
        <w:t>0%</w:t>
      </w:r>
      <w:r>
        <w:rPr>
          <w:rFonts w:ascii="仿宋" w:eastAsia="仿宋" w:hAnsi="仿宋" w:hint="eastAsia"/>
          <w:sz w:val="32"/>
          <w:szCs w:val="32"/>
        </w:rPr>
        <w:t>，无形资产净值占比</w:t>
      </w:r>
      <w:r>
        <w:rPr>
          <w:rFonts w:ascii="仿宋" w:eastAsia="仿宋" w:hAnsi="仿宋" w:hint="eastAsia"/>
          <w:sz w:val="32"/>
          <w:szCs w:val="32"/>
        </w:rPr>
        <w:t>0%</w:t>
      </w:r>
      <w:r>
        <w:rPr>
          <w:rFonts w:ascii="仿宋" w:eastAsia="仿宋" w:hAnsi="仿宋" w:hint="eastAsia"/>
          <w:sz w:val="32"/>
          <w:szCs w:val="32"/>
        </w:rPr>
        <w:t>。负债无。净资产</w:t>
      </w:r>
      <w:r>
        <w:rPr>
          <w:rFonts w:ascii="仿宋" w:eastAsia="仿宋" w:hAnsi="仿宋" w:hint="eastAsia"/>
          <w:sz w:val="32"/>
          <w:szCs w:val="32"/>
        </w:rPr>
        <w:t>0.108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C317B3" w:rsidRDefault="00395406">
      <w:pPr>
        <w:tabs>
          <w:tab w:val="left" w:pos="8595"/>
        </w:tabs>
        <w:spacing w:line="580" w:lineRule="exact"/>
        <w:ind w:firstLineChars="200" w:firstLine="64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资产负债率为</w:t>
      </w:r>
      <w:r>
        <w:rPr>
          <w:rFonts w:ascii="仿宋" w:eastAsia="仿宋" w:hAnsi="仿宋" w:hint="eastAsia"/>
          <w:sz w:val="32"/>
          <w:szCs w:val="32"/>
        </w:rPr>
        <w:t>0%</w:t>
      </w:r>
      <w:r>
        <w:rPr>
          <w:rFonts w:ascii="仿宋" w:eastAsia="仿宋" w:hAnsi="仿宋" w:hint="eastAsia"/>
          <w:color w:val="000000"/>
          <w:sz w:val="32"/>
          <w:szCs w:val="32"/>
        </w:rPr>
        <w:t>，单位财务状况较好；单位固定资产</w:t>
      </w:r>
      <w:r>
        <w:rPr>
          <w:rFonts w:ascii="仿宋" w:eastAsia="仿宋" w:hAnsi="仿宋" w:hint="eastAsia"/>
          <w:sz w:val="32"/>
          <w:szCs w:val="32"/>
        </w:rPr>
        <w:t>和监理大队共用，本单位账面没有固定资产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317B3" w:rsidRDefault="00395406">
      <w:pPr>
        <w:widowControl/>
        <w:spacing w:line="580" w:lineRule="exact"/>
        <w:ind w:firstLineChars="100" w:firstLine="320"/>
        <w:rPr>
          <w:rFonts w:ascii="黑体" w:eastAsia="黑体" w:hAnsi="黑体" w:cs="黑体"/>
          <w:color w:val="222222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四</w:t>
      </w:r>
      <w:r>
        <w:rPr>
          <w:rFonts w:ascii="Times New Roman" w:eastAsia="仿宋" w:hAnsi="仿宋" w:cs="Times New Roman"/>
          <w:sz w:val="32"/>
          <w:szCs w:val="32"/>
        </w:rPr>
        <w:t>）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222222"/>
          <w:sz w:val="32"/>
          <w:szCs w:val="32"/>
        </w:rPr>
        <w:t>绩效目标</w:t>
      </w:r>
    </w:p>
    <w:p w:rsidR="00C317B3" w:rsidRDefault="00395406">
      <w:pPr>
        <w:pStyle w:val="Default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、我单位对部门整体支出绩效开展了自评，在预算配置、预算执行、预算管理等方面较好的支持了各项工作发展。我单位深入学习贯彻习近平总书记系列重要讲话精神，紧紧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围绕上级的决策部署，有效发挥单位职能作用，统筹做好稳增长、促改革、调结构、惠民生、防风险各项工作。</w:t>
      </w:r>
    </w:p>
    <w:p w:rsidR="00C317B3" w:rsidRDefault="00395406">
      <w:pPr>
        <w:pStyle w:val="Default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、建立健全各项管理制度，资金使用合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，预决算信息公开；重点工作完成及时，经济效益、社会效益、行政效能良好。</w:t>
      </w:r>
    </w:p>
    <w:p w:rsidR="00C317B3" w:rsidRDefault="00395406">
      <w:pPr>
        <w:pStyle w:val="Default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、群众满意程度达到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以上。</w:t>
      </w:r>
    </w:p>
    <w:p w:rsidR="00C317B3" w:rsidRDefault="00395406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二、一般公共预算支出情况</w:t>
      </w:r>
    </w:p>
    <w:p w:rsidR="00C317B3" w:rsidRDefault="00395406">
      <w:pPr>
        <w:spacing w:line="58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　</w:t>
      </w:r>
      <w:r>
        <w:rPr>
          <w:rFonts w:ascii="Times New Roman" w:eastAsia="仿宋" w:hAnsi="仿宋" w:cs="Times New Roman"/>
          <w:sz w:val="32"/>
          <w:szCs w:val="32"/>
        </w:rPr>
        <w:t>（一）基本支出情况</w:t>
      </w:r>
    </w:p>
    <w:p w:rsidR="00C317B3" w:rsidRDefault="00395406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000000"/>
          <w:sz w:val="32"/>
          <w:szCs w:val="32"/>
        </w:rPr>
        <w:t>2021</w:t>
      </w:r>
      <w:r>
        <w:rPr>
          <w:rFonts w:ascii="仿宋" w:eastAsia="仿宋" w:hAnsi="仿宋" w:hint="eastAsia"/>
          <w:color w:val="000000"/>
          <w:sz w:val="32"/>
          <w:szCs w:val="32"/>
        </w:rPr>
        <w:t>年本单位一般公共预算拨款</w:t>
      </w:r>
      <w:r>
        <w:rPr>
          <w:rFonts w:ascii="仿宋" w:eastAsia="仿宋" w:hAnsi="仿宋" w:hint="eastAsia"/>
          <w:sz w:val="32"/>
          <w:szCs w:val="32"/>
        </w:rPr>
        <w:t>全年总支出</w:t>
      </w:r>
      <w:r>
        <w:rPr>
          <w:rFonts w:ascii="仿宋" w:eastAsia="仿宋" w:hAnsi="仿宋" w:hint="eastAsia"/>
          <w:sz w:val="32"/>
          <w:szCs w:val="32"/>
        </w:rPr>
        <w:t>104.82</w:t>
      </w:r>
      <w:r>
        <w:rPr>
          <w:rFonts w:ascii="仿宋" w:eastAsia="仿宋" w:hAnsi="仿宋" w:hint="eastAsia"/>
          <w:sz w:val="32"/>
          <w:szCs w:val="32"/>
        </w:rPr>
        <w:t>万元，基本支出</w:t>
      </w:r>
      <w:r>
        <w:rPr>
          <w:rFonts w:ascii="仿宋" w:eastAsia="仿宋" w:hAnsi="仿宋" w:hint="eastAsia"/>
          <w:sz w:val="32"/>
          <w:szCs w:val="32"/>
        </w:rPr>
        <w:t>104.82</w:t>
      </w:r>
      <w:r>
        <w:rPr>
          <w:rFonts w:ascii="仿宋" w:eastAsia="仿宋" w:hAnsi="仿宋" w:hint="eastAsia"/>
          <w:sz w:val="32"/>
          <w:szCs w:val="32"/>
        </w:rPr>
        <w:t>万元，其中人员经费支</w:t>
      </w:r>
      <w:r>
        <w:rPr>
          <w:rFonts w:ascii="仿宋" w:eastAsia="仿宋" w:hAnsi="仿宋" w:hint="eastAsia"/>
          <w:sz w:val="32"/>
          <w:szCs w:val="32"/>
        </w:rPr>
        <w:t>70.72</w:t>
      </w:r>
      <w:r>
        <w:rPr>
          <w:rFonts w:ascii="仿宋" w:eastAsia="仿宋" w:hAnsi="仿宋" w:hint="eastAsia"/>
          <w:sz w:val="32"/>
          <w:szCs w:val="32"/>
        </w:rPr>
        <w:t>万元，日常公用经费支出</w:t>
      </w:r>
      <w:r>
        <w:rPr>
          <w:rFonts w:ascii="仿宋" w:eastAsia="仿宋" w:hAnsi="仿宋" w:hint="eastAsia"/>
          <w:sz w:val="32"/>
          <w:szCs w:val="32"/>
        </w:rPr>
        <w:t>34.10</w:t>
      </w:r>
      <w:r>
        <w:rPr>
          <w:rFonts w:ascii="仿宋" w:eastAsia="仿宋" w:hAnsi="仿宋" w:hint="eastAsia"/>
          <w:sz w:val="32"/>
          <w:szCs w:val="32"/>
        </w:rPr>
        <w:t>万元；项目支出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C317B3" w:rsidRDefault="00395406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000000"/>
          <w:sz w:val="32"/>
          <w:szCs w:val="32"/>
        </w:rPr>
        <w:t>一般性支出</w:t>
      </w:r>
      <w:r>
        <w:rPr>
          <w:rFonts w:ascii="仿宋" w:eastAsia="仿宋" w:hAnsi="仿宋" w:hint="eastAsia"/>
          <w:color w:val="000000"/>
          <w:sz w:val="32"/>
          <w:szCs w:val="32"/>
        </w:rPr>
        <w:t>34.10</w:t>
      </w:r>
      <w:r>
        <w:rPr>
          <w:rFonts w:ascii="仿宋" w:eastAsia="仿宋" w:hAnsi="仿宋" w:hint="eastAsia"/>
          <w:color w:val="000000"/>
          <w:sz w:val="32"/>
          <w:szCs w:val="32"/>
        </w:rPr>
        <w:t>万元。其中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办公费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 xml:space="preserve">; 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印刷费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4.74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电费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2.2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 xml:space="preserve">; 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水费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1.5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差旅费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0.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维修（护）费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6.15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公务接待费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0.5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专用材料费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5.8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工会经费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3.5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其他交通费用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3.7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其他商品和服务支出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0.21</w:t>
      </w:r>
      <w:r>
        <w:rPr>
          <w:rFonts w:ascii="仿宋" w:eastAsia="仿宋" w:hAnsi="仿宋" w:hint="eastAsia"/>
          <w:color w:val="000000"/>
          <w:sz w:val="32"/>
          <w:szCs w:val="32"/>
        </w:rPr>
        <w:t>万</w:t>
      </w:r>
      <w:r>
        <w:rPr>
          <w:rStyle w:val="peoplefilling"/>
          <w:rFonts w:ascii="仿宋" w:eastAsia="仿宋" w:hAnsi="仿宋" w:hint="eastAsia"/>
          <w:color w:val="000000"/>
          <w:sz w:val="32"/>
          <w:szCs w:val="32"/>
        </w:rPr>
        <w:t>元。</w:t>
      </w:r>
    </w:p>
    <w:p w:rsidR="00C317B3" w:rsidRDefault="00395406">
      <w:pPr>
        <w:spacing w:line="58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（二）项目支出情况</w:t>
      </w:r>
    </w:p>
    <w:p w:rsidR="00C317B3" w:rsidRDefault="00395406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项目支出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为全县拖拉机、收割机等农机具实地进行免费技术检测，保障人民生命财产安全。</w:t>
      </w:r>
    </w:p>
    <w:p w:rsidR="00C317B3" w:rsidRDefault="00395406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三、政府性基金预算支出情况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无。</w:t>
      </w:r>
    </w:p>
    <w:p w:rsidR="00C317B3" w:rsidRDefault="00395406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四、国有资本经营预算支出情况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无。</w:t>
      </w:r>
    </w:p>
    <w:p w:rsidR="00C317B3" w:rsidRDefault="00395406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五、社会保险基金预算支出情况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无。</w:t>
      </w:r>
    </w:p>
    <w:p w:rsidR="00C317B3" w:rsidRDefault="00395406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六、单位整体支出绩效情况</w:t>
      </w:r>
    </w:p>
    <w:p w:rsidR="00C317B3" w:rsidRDefault="00395406">
      <w:pPr>
        <w:pStyle w:val="Default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本单位本年度从整体情况来看，我单位严格按照年初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预算进行部门整体支出。在支出过程中，能严格遵守各项规章制度，所有支出都严格按方案组织实施，按进度情况进行资金拨付，无截留、无挪用等现象。</w:t>
      </w:r>
    </w:p>
    <w:p w:rsidR="00C317B3" w:rsidRDefault="00395406">
      <w:pPr>
        <w:pStyle w:val="Default"/>
        <w:spacing w:line="58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、优质服务</w:t>
      </w:r>
      <w:r>
        <w:rPr>
          <w:rFonts w:ascii="仿宋" w:eastAsia="仿宋" w:hAnsi="仿宋" w:cs="仿宋" w:hint="eastAsia"/>
          <w:sz w:val="32"/>
          <w:szCs w:val="32"/>
        </w:rPr>
        <w:t>农林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</w:t>
      </w:r>
      <w:r>
        <w:rPr>
          <w:rFonts w:ascii="仿宋" w:eastAsia="仿宋" w:hAnsi="仿宋" w:cs="仿宋" w:hint="eastAsia"/>
          <w:sz w:val="32"/>
          <w:szCs w:val="32"/>
        </w:rPr>
        <w:t>经济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发展，</w:t>
      </w:r>
      <w:r>
        <w:rPr>
          <w:rFonts w:ascii="仿宋" w:eastAsia="仿宋" w:hAnsi="仿宋" w:cs="仿宋" w:hint="eastAsia"/>
          <w:sz w:val="32"/>
          <w:szCs w:val="32"/>
        </w:rPr>
        <w:t>抓好澧县管辖范围内农用机械实地检验，保障农机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手生命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财产安全。</w:t>
      </w:r>
    </w:p>
    <w:p w:rsidR="00C317B3" w:rsidRDefault="00395406">
      <w:pPr>
        <w:pStyle w:val="Default"/>
        <w:spacing w:line="58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、依</w:t>
      </w:r>
      <w:r>
        <w:rPr>
          <w:rFonts w:ascii="仿宋" w:eastAsia="仿宋" w:hAnsi="仿宋" w:cs="仿宋" w:hint="eastAsia"/>
          <w:sz w:val="32"/>
          <w:szCs w:val="32"/>
        </w:rPr>
        <w:t>照</w:t>
      </w:r>
      <w:r>
        <w:rPr>
          <w:rFonts w:ascii="仿宋" w:eastAsia="仿宋" w:hAnsi="仿宋" w:cs="仿宋" w:hint="eastAsia"/>
          <w:sz w:val="32"/>
          <w:szCs w:val="32"/>
        </w:rPr>
        <w:t>《国务院办公厅关于印发安全生产“十二五”规划的通知》国办发</w:t>
      </w:r>
      <w:r>
        <w:rPr>
          <w:rFonts w:ascii="仿宋" w:eastAsia="仿宋" w:hAnsi="仿宋" w:cs="仿宋" w:hint="eastAsia"/>
          <w:sz w:val="32"/>
          <w:szCs w:val="32"/>
        </w:rPr>
        <w:t>[2011]47</w:t>
      </w:r>
      <w:r>
        <w:rPr>
          <w:rFonts w:ascii="仿宋" w:eastAsia="仿宋" w:hAnsi="仿宋" w:cs="仿宋" w:hint="eastAsia"/>
          <w:sz w:val="32"/>
          <w:szCs w:val="32"/>
        </w:rPr>
        <w:t>号、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国发</w:t>
      </w:r>
      <w:r>
        <w:rPr>
          <w:rFonts w:ascii="仿宋" w:eastAsia="仿宋" w:hAnsi="仿宋" w:cs="仿宋" w:hint="eastAsia"/>
          <w:sz w:val="32"/>
          <w:szCs w:val="32"/>
        </w:rPr>
        <w:t>[2</w:t>
      </w:r>
      <w:r>
        <w:rPr>
          <w:rFonts w:ascii="仿宋" w:eastAsia="仿宋" w:hAnsi="仿宋" w:cs="仿宋" w:hint="eastAsia"/>
          <w:sz w:val="32"/>
          <w:szCs w:val="32"/>
        </w:rPr>
        <w:t>012]</w:t>
      </w: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号、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国务院令第</w:t>
      </w:r>
      <w:r>
        <w:rPr>
          <w:rFonts w:ascii="仿宋" w:eastAsia="仿宋" w:hAnsi="仿宋" w:cs="仿宋" w:hint="eastAsia"/>
          <w:sz w:val="32"/>
          <w:szCs w:val="32"/>
        </w:rPr>
        <w:t>563</w:t>
      </w:r>
      <w:r>
        <w:rPr>
          <w:rFonts w:ascii="仿宋" w:eastAsia="仿宋" w:hAnsi="仿宋" w:cs="仿宋" w:hint="eastAsia"/>
          <w:sz w:val="32"/>
          <w:szCs w:val="32"/>
        </w:rPr>
        <w:t>号等文件</w:t>
      </w:r>
      <w:r>
        <w:rPr>
          <w:rFonts w:ascii="仿宋" w:eastAsia="仿宋" w:hAnsi="仿宋" w:cs="仿宋" w:hint="eastAsia"/>
          <w:sz w:val="32"/>
          <w:szCs w:val="32"/>
        </w:rPr>
        <w:t>落实农用机械实地检测工作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317B3" w:rsidRDefault="00395406">
      <w:pPr>
        <w:pStyle w:val="Default"/>
        <w:spacing w:line="58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每年上半年集中下到乡镇街道为农机手进行实地的机械检测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317B3" w:rsidRDefault="00395406">
      <w:pPr>
        <w:pStyle w:val="Default"/>
        <w:spacing w:line="58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集中实地检测提高了办事效率，方便了群众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317B3" w:rsidRDefault="0039540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七、存在的问题及原因分析</w:t>
      </w:r>
    </w:p>
    <w:p w:rsidR="00C317B3" w:rsidRDefault="00395406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一是预算执行进度和效率有待加强。二是绩效目标管理和调整有待完善。</w:t>
      </w:r>
      <w:r>
        <w:rPr>
          <w:rFonts w:ascii="仿宋" w:eastAsia="仿宋" w:hAnsi="仿宋" w:hint="eastAsia"/>
          <w:color w:val="000000"/>
          <w:sz w:val="32"/>
          <w:szCs w:val="32"/>
        </w:rPr>
        <w:t>三是要</w:t>
      </w:r>
      <w:r>
        <w:rPr>
          <w:rFonts w:ascii="仿宋" w:eastAsia="仿宋" w:hAnsi="仿宋"/>
          <w:color w:val="000000"/>
          <w:sz w:val="32"/>
          <w:szCs w:val="32"/>
        </w:rPr>
        <w:t>不断加强课题研究数量和质量管理，在课题研究过程中，研究报告需开展无数次的论证和修改，还需经过专家评审后方能报出。研究成果的质量有待进一步提升。</w:t>
      </w:r>
    </w:p>
    <w:p w:rsidR="00C317B3" w:rsidRDefault="00395406">
      <w:pPr>
        <w:spacing w:line="521" w:lineRule="exact"/>
        <w:ind w:firstLine="7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八、下一步改进措施</w:t>
      </w:r>
    </w:p>
    <w:p w:rsidR="00C317B3" w:rsidRDefault="00395406">
      <w:pPr>
        <w:spacing w:line="580" w:lineRule="exact"/>
        <w:ind w:firstLine="7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针对绩效自评存在的问题，我单位积极采取措施，分别从以下方面进行改进：</w:t>
      </w:r>
    </w:p>
    <w:p w:rsidR="00C317B3" w:rsidRDefault="00395406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一是切实加快预算执行进度，提升资金使用效率。二是密切关注目标任务开展情况，确保实际工作切合绩效目标。三是加强研究数量和质量提升</w:t>
      </w:r>
      <w:r>
        <w:rPr>
          <w:rFonts w:ascii="仿宋" w:eastAsia="仿宋" w:hAnsi="仿宋" w:hint="eastAsia"/>
          <w:color w:val="000000"/>
          <w:sz w:val="32"/>
          <w:szCs w:val="32"/>
        </w:rPr>
        <w:t>食用菌和中药材产业</w:t>
      </w:r>
      <w:r>
        <w:rPr>
          <w:rFonts w:ascii="仿宋" w:eastAsia="仿宋" w:hAnsi="仿宋"/>
          <w:color w:val="000000"/>
          <w:sz w:val="32"/>
          <w:szCs w:val="32"/>
        </w:rPr>
        <w:t>，不断提高研究服务水平。</w:t>
      </w:r>
    </w:p>
    <w:p w:rsidR="00C317B3" w:rsidRDefault="00395406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lastRenderedPageBreak/>
        <w:t>九、单位整体支出绩效自评结果拟应用和公开情况</w:t>
      </w:r>
    </w:p>
    <w:p w:rsidR="00C317B3" w:rsidRDefault="00395406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对绩效自评中发现的问题制定切实可行的整改措施并落实到位。在</w:t>
      </w:r>
      <w:r>
        <w:rPr>
          <w:rFonts w:ascii="仿宋" w:eastAsia="仿宋" w:hAnsi="仿宋" w:cs="Times New Roman" w:hint="eastAsia"/>
          <w:sz w:val="32"/>
          <w:szCs w:val="32"/>
        </w:rPr>
        <w:t>2022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31</w:t>
      </w:r>
      <w:r>
        <w:rPr>
          <w:rFonts w:ascii="仿宋" w:eastAsia="仿宋" w:hAnsi="仿宋" w:cs="Times New Roman" w:hint="eastAsia"/>
          <w:sz w:val="32"/>
          <w:szCs w:val="32"/>
        </w:rPr>
        <w:t>日前将整体支出绩效自评报告在财政预决算公开专栏公开，接受社会监督。</w:t>
      </w:r>
    </w:p>
    <w:p w:rsidR="00C317B3" w:rsidRDefault="00395406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十、其他需要说明的情况</w:t>
      </w:r>
    </w:p>
    <w:p w:rsidR="00C317B3" w:rsidRDefault="003954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无。</w:t>
      </w:r>
    </w:p>
    <w:p w:rsidR="00C317B3" w:rsidRDefault="003954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报告附件：</w:t>
      </w:r>
    </w:p>
    <w:p w:rsidR="00C317B3" w:rsidRDefault="003954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．部门整体支出绩效评价基础数据表</w:t>
      </w:r>
    </w:p>
    <w:p w:rsidR="00C317B3" w:rsidRDefault="003954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．部门整体支出绩效自评表</w:t>
      </w:r>
    </w:p>
    <w:p w:rsidR="00C317B3" w:rsidRDefault="003954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．项目支出绩效自评表</w:t>
      </w:r>
    </w:p>
    <w:sectPr w:rsidR="00C317B3">
      <w:pgSz w:w="11900" w:h="16840"/>
      <w:pgMar w:top="1440" w:right="1800" w:bottom="1440" w:left="1800" w:header="0" w:footer="600" w:gutter="0"/>
      <w:cols w:space="420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jM2NjM1NWUyMzk3MDBkNWNlODNlMjQ0MzkxNzAifQ=="/>
  </w:docVars>
  <w:rsids>
    <w:rsidRoot w:val="27D94564"/>
    <w:rsid w:val="00005B89"/>
    <w:rsid w:val="00075735"/>
    <w:rsid w:val="000C3E3E"/>
    <w:rsid w:val="00104C96"/>
    <w:rsid w:val="00107D46"/>
    <w:rsid w:val="00140F4E"/>
    <w:rsid w:val="00156200"/>
    <w:rsid w:val="001728F1"/>
    <w:rsid w:val="00177F88"/>
    <w:rsid w:val="001C1903"/>
    <w:rsid w:val="00226E16"/>
    <w:rsid w:val="00283350"/>
    <w:rsid w:val="00395406"/>
    <w:rsid w:val="003B7622"/>
    <w:rsid w:val="00450B6C"/>
    <w:rsid w:val="0046744A"/>
    <w:rsid w:val="004E62AC"/>
    <w:rsid w:val="00510696"/>
    <w:rsid w:val="005120DB"/>
    <w:rsid w:val="00515B7A"/>
    <w:rsid w:val="00516212"/>
    <w:rsid w:val="005177D3"/>
    <w:rsid w:val="00532874"/>
    <w:rsid w:val="00545520"/>
    <w:rsid w:val="00564508"/>
    <w:rsid w:val="005A3C2A"/>
    <w:rsid w:val="00626EFA"/>
    <w:rsid w:val="00651AC8"/>
    <w:rsid w:val="006638A9"/>
    <w:rsid w:val="00663A54"/>
    <w:rsid w:val="00682C2C"/>
    <w:rsid w:val="00686CF0"/>
    <w:rsid w:val="006C38D9"/>
    <w:rsid w:val="006F7769"/>
    <w:rsid w:val="007215B8"/>
    <w:rsid w:val="00722DEC"/>
    <w:rsid w:val="0074131B"/>
    <w:rsid w:val="00741762"/>
    <w:rsid w:val="007572AC"/>
    <w:rsid w:val="007663EE"/>
    <w:rsid w:val="00781F49"/>
    <w:rsid w:val="007A44E6"/>
    <w:rsid w:val="008650B3"/>
    <w:rsid w:val="008862FB"/>
    <w:rsid w:val="00907E03"/>
    <w:rsid w:val="00941453"/>
    <w:rsid w:val="00945EE6"/>
    <w:rsid w:val="0097102D"/>
    <w:rsid w:val="00981C3B"/>
    <w:rsid w:val="009A7E24"/>
    <w:rsid w:val="00AA6066"/>
    <w:rsid w:val="00AE58F4"/>
    <w:rsid w:val="00B33634"/>
    <w:rsid w:val="00B37448"/>
    <w:rsid w:val="00B4753C"/>
    <w:rsid w:val="00B9329D"/>
    <w:rsid w:val="00BC3F55"/>
    <w:rsid w:val="00BE0949"/>
    <w:rsid w:val="00BE272F"/>
    <w:rsid w:val="00BE4A03"/>
    <w:rsid w:val="00C140B6"/>
    <w:rsid w:val="00C317B3"/>
    <w:rsid w:val="00C46FE2"/>
    <w:rsid w:val="00D77CE0"/>
    <w:rsid w:val="00DA5267"/>
    <w:rsid w:val="00DB467E"/>
    <w:rsid w:val="00DB6219"/>
    <w:rsid w:val="00DE563A"/>
    <w:rsid w:val="00E33E44"/>
    <w:rsid w:val="00E40EA6"/>
    <w:rsid w:val="00E87038"/>
    <w:rsid w:val="00EB0900"/>
    <w:rsid w:val="00EE18AE"/>
    <w:rsid w:val="00F07D7E"/>
    <w:rsid w:val="00F66299"/>
    <w:rsid w:val="00F92C09"/>
    <w:rsid w:val="00FA0329"/>
    <w:rsid w:val="01AE15BA"/>
    <w:rsid w:val="02E602C3"/>
    <w:rsid w:val="0569626F"/>
    <w:rsid w:val="074D70D9"/>
    <w:rsid w:val="0C2A5CE1"/>
    <w:rsid w:val="0EA300C1"/>
    <w:rsid w:val="0FD04DF1"/>
    <w:rsid w:val="1E1862E1"/>
    <w:rsid w:val="1F5E5F75"/>
    <w:rsid w:val="225C4890"/>
    <w:rsid w:val="2757167E"/>
    <w:rsid w:val="27D94564"/>
    <w:rsid w:val="287C746C"/>
    <w:rsid w:val="2AF459E0"/>
    <w:rsid w:val="356E5F27"/>
    <w:rsid w:val="3AD76784"/>
    <w:rsid w:val="3E1A70B4"/>
    <w:rsid w:val="417D5BFE"/>
    <w:rsid w:val="436D237B"/>
    <w:rsid w:val="48AC2FFE"/>
    <w:rsid w:val="4A897A9B"/>
    <w:rsid w:val="4AD44F71"/>
    <w:rsid w:val="4B2A2DEB"/>
    <w:rsid w:val="4B775B0D"/>
    <w:rsid w:val="505446A7"/>
    <w:rsid w:val="525C7843"/>
    <w:rsid w:val="58376DD7"/>
    <w:rsid w:val="5EA93E10"/>
    <w:rsid w:val="64BA24D5"/>
    <w:rsid w:val="65474C27"/>
    <w:rsid w:val="678371C8"/>
    <w:rsid w:val="686B15CC"/>
    <w:rsid w:val="72AC3A77"/>
    <w:rsid w:val="737C62D9"/>
    <w:rsid w:val="73ED6DD2"/>
    <w:rsid w:val="78704B15"/>
    <w:rsid w:val="78D21D5D"/>
    <w:rsid w:val="7ADB139D"/>
    <w:rsid w:val="7EA4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sz w:val="18"/>
      <w:szCs w:val="18"/>
    </w:rPr>
  </w:style>
  <w:style w:type="character" w:customStyle="1" w:styleId="peoplefilling">
    <w:name w:val="peoplefilling"/>
    <w:basedOn w:val="a0"/>
    <w:qFormat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sz w:val="18"/>
      <w:szCs w:val="18"/>
    </w:rPr>
  </w:style>
  <w:style w:type="character" w:customStyle="1" w:styleId="peoplefilling">
    <w:name w:val="peoplefilling"/>
    <w:basedOn w:val="a0"/>
    <w:qFormat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1478</Characters>
  <Application>Microsoft Office Word</Application>
  <DocSecurity>0</DocSecurity>
  <Lines>12</Lines>
  <Paragraphs>3</Paragraphs>
  <ScaleCrop>false</ScaleCrop>
  <Company>Micorosoft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小明同学</dc:creator>
  <cp:lastModifiedBy>Micorosoft</cp:lastModifiedBy>
  <cp:revision>2</cp:revision>
  <cp:lastPrinted>2022-05-18T07:02:00Z</cp:lastPrinted>
  <dcterms:created xsi:type="dcterms:W3CDTF">2022-09-14T08:35:00Z</dcterms:created>
  <dcterms:modified xsi:type="dcterms:W3CDTF">2022-09-14T08:35:00Z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2C748869A0314D468FCA60B514AE4557</vt:lpwstr>
  </property>
</Properties>
</file>