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6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/>
          <w:b/>
          <w:sz w:val="48"/>
          <w:szCs w:val="48"/>
        </w:rPr>
        <w:t>2021</w:t>
      </w:r>
      <w:r>
        <w:rPr>
          <w:rFonts w:ascii="宋体" w:hAnsi="宋体"/>
          <w:b/>
          <w:sz w:val="48"/>
          <w:szCs w:val="48"/>
        </w:rPr>
        <w:t>年度</w:t>
      </w:r>
      <w:r>
        <w:rPr>
          <w:rFonts w:hint="eastAsia" w:ascii="宋体" w:hAnsi="宋体"/>
          <w:b/>
          <w:sz w:val="48"/>
          <w:szCs w:val="48"/>
        </w:rPr>
        <w:t>澧县澧南分洪闸管理所</w:t>
      </w:r>
      <w:r>
        <w:rPr>
          <w:rFonts w:ascii="宋体" w:hAnsi="宋体"/>
          <w:b/>
          <w:sz w:val="48"/>
          <w:szCs w:val="48"/>
        </w:rPr>
        <w:t>整体支出绩效</w:t>
      </w:r>
      <w:r>
        <w:rPr>
          <w:rFonts w:hint="eastAsia" w:ascii="宋体" w:hAnsi="宋体"/>
          <w:b/>
          <w:sz w:val="48"/>
          <w:szCs w:val="48"/>
        </w:rPr>
        <w:t>和重点项目绩效</w:t>
      </w:r>
      <w:r>
        <w:rPr>
          <w:rFonts w:ascii="宋体" w:hAnsi="宋体"/>
          <w:b/>
          <w:sz w:val="48"/>
          <w:szCs w:val="48"/>
        </w:rPr>
        <w:t>自评报告</w:t>
      </w:r>
    </w:p>
    <w:bookmarkEnd w:id="0"/>
    <w:p>
      <w:pPr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2022年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Theme="minorEastAsia"/>
          <w:sz w:val="32"/>
          <w:szCs w:val="32"/>
        </w:rPr>
        <w:t>6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Times New Roman" w:hAnsi="Times New Roman" w:eastAsiaTheme="minorEastAsia"/>
          <w:sz w:val="32"/>
          <w:szCs w:val="32"/>
        </w:rPr>
        <w:t>25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>
      <w:pPr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2021年度</w:t>
      </w:r>
      <w:r>
        <w:rPr>
          <w:rFonts w:hint="eastAsia" w:ascii="宋体" w:hAnsi="宋体"/>
          <w:b/>
          <w:sz w:val="48"/>
          <w:szCs w:val="48"/>
        </w:rPr>
        <w:t>澧县澧南分洪闸管理所</w:t>
      </w:r>
      <w:r>
        <w:rPr>
          <w:rFonts w:hint="eastAsia" w:ascii="宋体" w:hAnsi="宋体"/>
          <w:b/>
          <w:sz w:val="44"/>
          <w:szCs w:val="44"/>
        </w:rPr>
        <w:t>整体支出绩效自评报告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一、部门（单位）基本情况</w:t>
      </w:r>
    </w:p>
    <w:p>
      <w:pPr>
        <w:spacing w:line="62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澧南分洪闸是澧水尾闾的一座大(2)型防洪建筑物，始建于2002年11月，竣工于2004年10月，总投资4530万元。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负责对澧南垸分洪闸进行维护、运行及管理。管理单位的成立，为实现“由控制洪水向洪水管理转变”提供了必要条件。</w:t>
      </w:r>
    </w:p>
    <w:p>
      <w:pPr>
        <w:ind w:firstLine="640" w:firstLineChars="200"/>
      </w:pPr>
      <w:r>
        <w:rPr>
          <w:sz w:val="32"/>
          <w:szCs w:val="32"/>
        </w:rPr>
        <w:t>本单位是全额事业单位，是水利局管理的二级单位，编制人数为4人。目前，实际工作人员为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名（2008年初，安置退伍军人2名；2012年，安置退伍军人1名）。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（一）基本支出情况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2021年基本支出决算数为183.87万元，其中</w:t>
      </w:r>
      <w:r>
        <w:rPr>
          <w:rFonts w:hint="eastAsia" w:ascii="华文仿宋" w:hAnsi="华文仿宋" w:eastAsia="华文仿宋" w:cs="Arial"/>
          <w:color w:val="000000"/>
          <w:sz w:val="32"/>
          <w:szCs w:val="32"/>
        </w:rPr>
        <w:t>社会保障和就业支出20.06万元，卫生健康支出9.41万元，农林水支出143.14万元，住房保障支出11.26万元。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（二）项目支出情况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2021年项目支出决算数为6万元。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四、国有资本经营预算支出情况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五、社会保险基金预算支出情况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六、部门整体支出绩效情况</w:t>
      </w:r>
    </w:p>
    <w:p>
      <w:pPr>
        <w:widowControl/>
        <w:spacing w:line="640" w:lineRule="exact"/>
        <w:ind w:firstLine="640" w:firstLineChars="200"/>
        <w:rPr>
          <w:rFonts w:ascii="华文仿宋" w:hAnsi="华文仿宋" w:eastAsia="华文仿宋" w:cs="宋体"/>
          <w:color w:val="00000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sz w:val="32"/>
          <w:szCs w:val="32"/>
        </w:rPr>
        <w:t>2021年，澧县澧南分洪闸在澧县水利局的坚强领导下，全力推进水利建设、防汛抗旱工作，全面完成了年度工作目标，水安全保障能力都显著提升。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七、存在的问题及原因分析</w:t>
      </w:r>
    </w:p>
    <w:p>
      <w:pPr>
        <w:spacing w:line="64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由于基层办理绩效评价工作人员缺乏系统的业务培训，自评报告编制能力和审核能力不强，绩效自评工作水平有待进一步提高。建议加强县级绩效评价业务培训力度，切实提高绩效评价工作人员的编报和审核能力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八、下一步改进措施</w:t>
      </w:r>
    </w:p>
    <w:p>
      <w:pPr>
        <w:snapToGrid w:val="0"/>
        <w:spacing w:line="640" w:lineRule="exact"/>
        <w:ind w:firstLine="470" w:firstLineChars="147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澧南分洪闸基本能按照当年编制的预算要求、进度合理正确使用资金，较好的完成了当年的预算指标。</w:t>
      </w:r>
    </w:p>
    <w:p>
      <w:pPr>
        <w:ind w:left="479" w:leftChars="228" w:firstLine="160" w:firstLineChar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九、部门整体支出绩效自评结果拟应用和公开情况</w:t>
      </w:r>
    </w:p>
    <w:p>
      <w:pPr>
        <w:ind w:left="479" w:leftChars="228" w:firstLine="160" w:firstLineChars="50"/>
      </w:pPr>
      <w:r>
        <w:rPr>
          <w:rFonts w:hint="eastAsia" w:ascii="华文仿宋" w:hAnsi="华文仿宋" w:eastAsia="华文仿宋"/>
          <w:sz w:val="32"/>
          <w:szCs w:val="32"/>
        </w:rPr>
        <w:t>绩效评价，对提升部门履职能力有积极推动作用，对水利资金的规范高效使用具有很大的促进作用，进一步提高了水利专项资金项目的经济、社会和生态效益。同时也为上级对资金分配使用提供了直观依据。就我县面言，绩效自评结果应做为下年度部门预算和经费支持和重要依据，对绩效自评结果与实际情况出入较大或绩效较差的单位，下年度项目预算要从紧从严。水利部门将按照财政部门的统一要求，对绩效评价情况予以公开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无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DDF"/>
    <w:rsid w:val="00071D14"/>
    <w:rsid w:val="00870DDF"/>
    <w:rsid w:val="00E754A1"/>
    <w:rsid w:val="4A0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149</Words>
  <Characters>855</Characters>
  <Lines>7</Lines>
  <Paragraphs>2</Paragraphs>
  <TotalTime>17</TotalTime>
  <ScaleCrop>false</ScaleCrop>
  <LinksUpToDate>false</LinksUpToDate>
  <CharactersWithSpaces>1002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2022-11-18T09:17:00Z</dcterms:created>
  <dc:creator>LX</dc:creator>
  <cp:lastModifiedBy>【晴】。</cp:lastModifiedBy>
  <dcterms:modified xsi:type="dcterms:W3CDTF">2023-09-22T03:25:49Z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