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rPr>
        <w:t>澧县社会福利院</w:t>
      </w:r>
      <w:r>
        <w:rPr>
          <w:rFonts w:ascii="Times New Roman" w:hAnsi="Times New Roman" w:cs="Times New Roman"/>
          <w:b/>
          <w:sz w:val="48"/>
          <w:szCs w:val="48"/>
        </w:rPr>
        <w:t>单位整体支出</w:t>
      </w:r>
      <w:r>
        <w:rPr>
          <w:rFonts w:hint="eastAsia" w:ascii="Times New Roman" w:hAnsi="Times New Roman" w:cs="Times New Roman"/>
          <w:b/>
          <w:sz w:val="48"/>
          <w:szCs w:val="48"/>
        </w:rPr>
        <w:t>和重点项目绩效</w:t>
      </w:r>
      <w:r>
        <w:rPr>
          <w:rFonts w:hint="eastAsia" w:ascii="Times New Roman" w:hAnsi="Times New Roman" w:cs="Times New Roman"/>
          <w:b/>
          <w:sz w:val="48"/>
          <w:szCs w:val="48"/>
          <w:lang w:val="en-US" w:eastAsia="zh-CN"/>
        </w:rPr>
        <w:t>评价</w:t>
      </w:r>
      <w:r>
        <w:rPr>
          <w:rFonts w:ascii="Times New Roman" w:hAnsi="Times New Roman" w:cs="Times New Roman"/>
          <w:b/>
          <w:sz w:val="48"/>
          <w:szCs w:val="48"/>
        </w:rPr>
        <w:t>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hAnsi="Times New Roman" w:cs="Times New Roman" w:eastAsiaTheme="majorEastAsia"/>
          <w:b/>
          <w:sz w:val="44"/>
          <w:szCs w:val="44"/>
        </w:rPr>
        <w:t>澧县社会福利院</w:t>
      </w:r>
      <w:r>
        <w:rPr>
          <w:rFonts w:ascii="Times New Roman" w:cs="Times New Roman" w:hAnsiTheme="majorEastAsia" w:eastAsiaTheme="majorEastAsia"/>
          <w:b/>
          <w:sz w:val="44"/>
          <w:szCs w:val="44"/>
        </w:rPr>
        <w:t>单位整体支出</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绩效报告</w:t>
      </w:r>
    </w:p>
    <w:p>
      <w:pPr>
        <w:spacing w:line="580" w:lineRule="exact"/>
        <w:rPr>
          <w:rFonts w:ascii="Times New Roman" w:hAnsi="Times New Roman" w:eastAsia="仿宋" w:cs="Times New Roman"/>
          <w:sz w:val="32"/>
          <w:szCs w:val="32"/>
        </w:rPr>
      </w:pPr>
    </w:p>
    <w:p>
      <w:pPr>
        <w:spacing w:line="360" w:lineRule="auto"/>
        <w:ind w:firstLine="320" w:firstLineChars="100"/>
        <w:rPr>
          <w:rFonts w:ascii="Times New Roman" w:hAnsi="黑体" w:eastAsia="黑体" w:cs="Times New Roman"/>
          <w:sz w:val="32"/>
          <w:szCs w:val="32"/>
        </w:rPr>
      </w:pPr>
      <w:r>
        <w:rPr>
          <w:rFonts w:hint="eastAsia" w:ascii="Times New Roman" w:hAnsi="黑体" w:eastAsia="黑体" w:cs="Times New Roman"/>
          <w:sz w:val="32"/>
          <w:szCs w:val="32"/>
        </w:rPr>
        <w:t>　一、</w:t>
      </w:r>
      <w:r>
        <w:rPr>
          <w:rFonts w:ascii="Times New Roman" w:hAnsi="黑体" w:eastAsia="黑体" w:cs="Times New Roman"/>
          <w:sz w:val="32"/>
          <w:szCs w:val="32"/>
        </w:rPr>
        <w:t>部门（单位）基本情况</w:t>
      </w:r>
      <w:r>
        <w:rPr>
          <w:rFonts w:hint="eastAsia" w:ascii="Times New Roman" w:hAnsi="黑体" w:eastAsia="黑体" w:cs="Times New Roman"/>
          <w:sz w:val="32"/>
          <w:szCs w:val="32"/>
        </w:rPr>
        <w:t>:</w:t>
      </w:r>
    </w:p>
    <w:p>
      <w:pPr>
        <w:widowControl/>
        <w:spacing w:line="360" w:lineRule="auto"/>
        <w:ind w:firstLine="320" w:firstLineChars="100"/>
        <w:rPr>
          <w:rFonts w:ascii="仿宋" w:hAnsi="仿宋" w:eastAsia="仿宋"/>
          <w:color w:val="222222"/>
          <w:sz w:val="32"/>
          <w:szCs w:val="32"/>
        </w:rPr>
      </w:pPr>
      <w:r>
        <w:rPr>
          <w:rFonts w:ascii="仿宋" w:hAnsi="仿宋" w:eastAsia="仿宋"/>
          <w:color w:val="222222"/>
          <w:sz w:val="32"/>
          <w:szCs w:val="32"/>
        </w:rPr>
        <w:t>（一） 机构、人员构成</w:t>
      </w:r>
    </w:p>
    <w:p>
      <w:pPr>
        <w:widowControl/>
        <w:spacing w:line="360" w:lineRule="auto"/>
        <w:rPr>
          <w:rFonts w:ascii="仿宋" w:hAnsi="仿宋" w:eastAsia="仿宋"/>
          <w:color w:val="222222"/>
          <w:sz w:val="32"/>
          <w:szCs w:val="32"/>
        </w:rPr>
      </w:pPr>
      <w:r>
        <w:rPr>
          <w:rFonts w:hint="eastAsia" w:ascii="仿宋" w:hAnsi="仿宋" w:eastAsia="仿宋"/>
          <w:color w:val="222222"/>
          <w:sz w:val="32"/>
          <w:szCs w:val="32"/>
        </w:rPr>
        <w:t>澧县社会福利院是民政局领导下的二级预算单位，年末在职职工8名。</w:t>
      </w:r>
    </w:p>
    <w:p>
      <w:pPr>
        <w:widowControl/>
        <w:spacing w:line="360" w:lineRule="auto"/>
        <w:ind w:firstLine="320" w:firstLineChars="100"/>
        <w:rPr>
          <w:rFonts w:ascii="仿宋" w:hAnsi="仿宋" w:eastAsia="仿宋"/>
          <w:color w:val="222222"/>
          <w:sz w:val="32"/>
          <w:szCs w:val="32"/>
        </w:rPr>
      </w:pPr>
      <w:r>
        <w:rPr>
          <w:rFonts w:ascii="仿宋" w:hAnsi="仿宋" w:eastAsia="仿宋"/>
          <w:color w:val="222222"/>
          <w:sz w:val="32"/>
          <w:szCs w:val="32"/>
        </w:rPr>
        <w:t>（二） 单位主要职责</w:t>
      </w:r>
    </w:p>
    <w:p>
      <w:pPr>
        <w:widowControl/>
        <w:spacing w:line="360" w:lineRule="auto"/>
        <w:ind w:firstLine="640" w:firstLineChars="200"/>
        <w:rPr>
          <w:rFonts w:ascii="仿宋" w:hAnsi="仿宋" w:eastAsia="仿宋"/>
          <w:color w:val="222222"/>
          <w:sz w:val="32"/>
          <w:szCs w:val="32"/>
        </w:rPr>
      </w:pPr>
      <w:r>
        <w:rPr>
          <w:rFonts w:hint="eastAsia" w:ascii="仿宋" w:hAnsi="仿宋" w:eastAsia="仿宋" w:cs="宋体"/>
          <w:sz w:val="32"/>
          <w:szCs w:val="32"/>
        </w:rPr>
        <w:t>1:为澧阳、澧浦街道特困老人提供集中供养服务.</w:t>
      </w:r>
    </w:p>
    <w:p>
      <w:pPr>
        <w:widowControl/>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2:为弃婴提供收养送养服务.</w:t>
      </w:r>
    </w:p>
    <w:p>
      <w:pPr>
        <w:widowControl/>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3:每年为特困人员组织二次健康体检，并建立健康档案，有病早发现早治疗.</w:t>
      </w:r>
    </w:p>
    <w:p>
      <w:pPr>
        <w:widowControl/>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4:协调社会爱心团体在重大节假日内组织各种慰问活动.</w:t>
      </w:r>
    </w:p>
    <w:p>
      <w:pPr>
        <w:widowControl/>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5:搞好老人活动室建设，组织老人有计划有步骤的开展各种文体活动，丰富老人晚年生活.</w:t>
      </w:r>
    </w:p>
    <w:p>
      <w:pPr>
        <w:widowControl/>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6:组织单位职工学习中央、省、市有关文件，参加党支部的各种组织活动.</w:t>
      </w:r>
    </w:p>
    <w:p>
      <w:pPr>
        <w:widowControl/>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7:承办上级各部门交付的其它任务。</w:t>
      </w:r>
    </w:p>
    <w:p>
      <w:pPr>
        <w:widowControl/>
        <w:spacing w:line="360" w:lineRule="auto"/>
        <w:ind w:firstLine="640" w:firstLineChars="200"/>
        <w:rPr>
          <w:rFonts w:ascii="仿宋" w:hAnsi="仿宋" w:eastAsia="仿宋" w:cs="黑体"/>
          <w:color w:val="222222"/>
          <w:sz w:val="32"/>
          <w:szCs w:val="32"/>
        </w:rPr>
      </w:pPr>
      <w:r>
        <w:rPr>
          <w:rFonts w:hint="eastAsia" w:ascii="仿宋" w:hAnsi="仿宋" w:eastAsia="仿宋" w:cs="黑体"/>
          <w:color w:val="222222"/>
          <w:sz w:val="32"/>
          <w:szCs w:val="32"/>
        </w:rPr>
        <w:t>(三)部门财务情况</w:t>
      </w:r>
    </w:p>
    <w:p>
      <w:pPr>
        <w:widowControl/>
        <w:spacing w:line="360" w:lineRule="auto"/>
        <w:ind w:firstLine="640" w:firstLineChars="200"/>
        <w:rPr>
          <w:rFonts w:ascii="仿宋" w:hAnsi="仿宋" w:eastAsia="仿宋"/>
          <w:color w:val="222222"/>
          <w:sz w:val="32"/>
          <w:szCs w:val="32"/>
        </w:rPr>
      </w:pPr>
      <w:r>
        <w:rPr>
          <w:rFonts w:hint="eastAsia" w:ascii="仿宋" w:hAnsi="仿宋" w:eastAsia="仿宋"/>
          <w:color w:val="222222"/>
          <w:sz w:val="32"/>
          <w:szCs w:val="32"/>
        </w:rPr>
        <w:t>1：</w:t>
      </w:r>
      <w:r>
        <w:rPr>
          <w:rFonts w:ascii="仿宋" w:hAnsi="仿宋" w:eastAsia="仿宋"/>
          <w:color w:val="222222"/>
          <w:sz w:val="32"/>
          <w:szCs w:val="32"/>
        </w:rPr>
        <w:t>部门整体支出情况</w:t>
      </w:r>
    </w:p>
    <w:p>
      <w:pPr>
        <w:widowControl/>
        <w:spacing w:line="360" w:lineRule="auto"/>
        <w:ind w:firstLine="640" w:firstLineChars="200"/>
        <w:rPr>
          <w:rFonts w:ascii="仿宋" w:hAnsi="仿宋" w:eastAsia="仿宋"/>
          <w:color w:val="222222"/>
          <w:sz w:val="32"/>
          <w:szCs w:val="32"/>
        </w:rPr>
      </w:pPr>
      <w:r>
        <w:rPr>
          <w:rFonts w:hint="eastAsia" w:ascii="仿宋" w:hAnsi="仿宋" w:eastAsia="仿宋"/>
          <w:color w:val="222222"/>
          <w:sz w:val="32"/>
          <w:szCs w:val="32"/>
        </w:rPr>
        <w:t>2021年本单位决算支出为90.43万元，其中基本支出90.43万元,基本支出中，人员经费支出79.76万元，公用经费支出10.67万元。</w:t>
      </w:r>
    </w:p>
    <w:p>
      <w:pPr>
        <w:widowControl/>
        <w:spacing w:line="360" w:lineRule="auto"/>
        <w:ind w:firstLine="640" w:firstLineChars="200"/>
        <w:rPr>
          <w:rFonts w:ascii="仿宋" w:hAnsi="仿宋" w:eastAsia="仿宋"/>
          <w:color w:val="222222"/>
          <w:sz w:val="32"/>
          <w:szCs w:val="32"/>
        </w:rPr>
      </w:pPr>
      <w:r>
        <w:rPr>
          <w:rFonts w:hint="eastAsia" w:ascii="仿宋" w:hAnsi="仿宋" w:eastAsia="仿宋"/>
          <w:color w:val="222222"/>
          <w:sz w:val="32"/>
          <w:szCs w:val="32"/>
        </w:rPr>
        <w:t>2：</w:t>
      </w:r>
      <w:r>
        <w:rPr>
          <w:rFonts w:ascii="仿宋" w:hAnsi="仿宋" w:eastAsia="仿宋"/>
          <w:color w:val="222222"/>
          <w:sz w:val="32"/>
          <w:szCs w:val="32"/>
        </w:rPr>
        <w:t>部门预算收支决算情况</w:t>
      </w:r>
    </w:p>
    <w:p>
      <w:pPr>
        <w:widowControl/>
        <w:spacing w:line="360" w:lineRule="auto"/>
        <w:ind w:firstLine="480" w:firstLineChars="150"/>
        <w:rPr>
          <w:rFonts w:ascii="仿宋" w:hAnsi="仿宋" w:eastAsia="仿宋"/>
          <w:color w:val="222222"/>
          <w:sz w:val="32"/>
          <w:szCs w:val="32"/>
        </w:rPr>
      </w:pPr>
      <w:r>
        <w:rPr>
          <w:rFonts w:hint="eastAsia" w:ascii="仿宋" w:hAnsi="仿宋" w:eastAsia="仿宋"/>
          <w:color w:val="222222"/>
          <w:sz w:val="32"/>
          <w:szCs w:val="32"/>
        </w:rPr>
        <w:t>2021年本单位年初预算收入69.17万元，年终决算收入为90.43万元，比年初预算增加21.26万元，主要是年中追加；2021年年初预算支出69.17万元，年终决算支出为90.43万元，主要是人员经费和日常经费支出增加。</w:t>
      </w:r>
    </w:p>
    <w:p>
      <w:pPr>
        <w:widowControl/>
        <w:spacing w:line="360" w:lineRule="auto"/>
        <w:ind w:firstLine="640" w:firstLineChars="200"/>
        <w:rPr>
          <w:rFonts w:ascii="仿宋" w:hAnsi="仿宋" w:eastAsia="仿宋"/>
          <w:color w:val="222222"/>
          <w:sz w:val="32"/>
          <w:szCs w:val="32"/>
        </w:rPr>
      </w:pPr>
      <w:r>
        <w:rPr>
          <w:rFonts w:hint="eastAsia" w:ascii="仿宋" w:hAnsi="仿宋" w:eastAsia="仿宋"/>
          <w:color w:val="222222"/>
          <w:sz w:val="32"/>
          <w:szCs w:val="32"/>
        </w:rPr>
        <w:t>3：</w:t>
      </w:r>
      <w:r>
        <w:rPr>
          <w:rFonts w:ascii="仿宋" w:hAnsi="仿宋" w:eastAsia="仿宋"/>
          <w:color w:val="222222"/>
          <w:sz w:val="32"/>
          <w:szCs w:val="32"/>
        </w:rPr>
        <w:t xml:space="preserve"> “三公经费”支出使用和管理情况</w:t>
      </w:r>
    </w:p>
    <w:p>
      <w:pPr>
        <w:widowControl/>
        <w:spacing w:line="360" w:lineRule="auto"/>
        <w:ind w:firstLine="640" w:firstLineChars="200"/>
        <w:rPr>
          <w:rFonts w:ascii="仿宋" w:hAnsi="仿宋" w:eastAsia="仿宋"/>
          <w:color w:val="222222"/>
          <w:sz w:val="32"/>
          <w:szCs w:val="32"/>
        </w:rPr>
      </w:pPr>
      <w:r>
        <w:rPr>
          <w:rFonts w:hint="eastAsia" w:ascii="仿宋" w:hAnsi="仿宋" w:eastAsia="仿宋" w:cs="仿宋_GB2312"/>
          <w:color w:val="222222"/>
          <w:sz w:val="32"/>
          <w:szCs w:val="32"/>
        </w:rPr>
        <w:t>2021年本单位三公经费年初预算2.2万元，其中：公车运行及维护2万元，公务接待0.2万元；年终决算三公经费1.55万元，比上年决算2.2万元减少29.5%，其中：公车运行及维护1.55万元，比上年决算2万元减少22.5%,公务接待0元，比上年决算0.2万元减少100%，主要</w:t>
      </w:r>
      <w:r>
        <w:rPr>
          <w:rFonts w:hint="eastAsia" w:ascii="仿宋" w:hAnsi="仿宋" w:eastAsia="仿宋" w:cs="宋体"/>
          <w:sz w:val="32"/>
          <w:szCs w:val="32"/>
        </w:rPr>
        <w:t>我单位较好地落实上级要求，厉行节约，严格控制接待次数和接待标准，规范“三公”经费支出程序</w:t>
      </w:r>
      <w:r>
        <w:rPr>
          <w:rFonts w:hint="eastAsia" w:ascii="仿宋" w:hAnsi="仿宋" w:eastAsia="仿宋"/>
          <w:color w:val="222222"/>
          <w:sz w:val="32"/>
          <w:szCs w:val="32"/>
        </w:rPr>
        <w:t>。</w:t>
      </w:r>
    </w:p>
    <w:p>
      <w:pPr>
        <w:widowControl/>
        <w:spacing w:line="360" w:lineRule="auto"/>
        <w:ind w:firstLine="640" w:firstLineChars="200"/>
        <w:rPr>
          <w:rFonts w:ascii="仿宋" w:hAnsi="仿宋" w:eastAsia="仿宋" w:cs="黑体"/>
          <w:color w:val="222222"/>
          <w:sz w:val="32"/>
          <w:szCs w:val="32"/>
        </w:rPr>
      </w:pPr>
      <w:r>
        <w:rPr>
          <w:rFonts w:hint="eastAsia" w:ascii="仿宋" w:hAnsi="仿宋" w:eastAsia="仿宋" w:cs="黑体"/>
          <w:color w:val="222222"/>
          <w:sz w:val="32"/>
          <w:szCs w:val="32"/>
        </w:rPr>
        <w:t>（四）、部门绩效目标：</w:t>
      </w:r>
    </w:p>
    <w:p>
      <w:pPr>
        <w:spacing w:line="360" w:lineRule="auto"/>
        <w:ind w:firstLine="640" w:firstLineChars="200"/>
        <w:rPr>
          <w:rFonts w:ascii="仿宋" w:hAnsi="仿宋" w:eastAsia="仿宋" w:cs="Times New Roman"/>
          <w:sz w:val="32"/>
          <w:szCs w:val="32"/>
        </w:rPr>
      </w:pPr>
      <w:r>
        <w:rPr>
          <w:rFonts w:hint="eastAsia" w:ascii="仿宋" w:hAnsi="仿宋" w:eastAsia="仿宋" w:cs="宋体"/>
          <w:sz w:val="32"/>
          <w:szCs w:val="32"/>
        </w:rPr>
        <w:t>本单位着力抓好队伍建设，努力提高服务意识。积极争创标准化建设示范窗口单位。加强组织建设，大力改进文风会风，加强经费及资产管理，降低行政成本 。全面完成本单位各顶工作任务。</w:t>
      </w:r>
      <w:r>
        <w:rPr>
          <w:rFonts w:hint="eastAsia" w:ascii="仿宋" w:hAnsi="仿宋" w:eastAsia="仿宋" w:cs="Times New Roman"/>
          <w:sz w:val="32"/>
          <w:szCs w:val="32"/>
        </w:rPr>
        <w:t>2021年，本单位部门预算支出年初预算数为69.17万元，调整预算数为90.43万元，决算数为90.43万元, 无年终结转结余。</w:t>
      </w:r>
    </w:p>
    <w:p>
      <w:pPr>
        <w:widowControl/>
        <w:spacing w:line="360" w:lineRule="auto"/>
        <w:ind w:firstLine="640" w:firstLineChars="200"/>
        <w:rPr>
          <w:rFonts w:ascii="仿宋" w:hAnsi="仿宋" w:eastAsia="仿宋" w:cs="宋体"/>
          <w:sz w:val="32"/>
          <w:szCs w:val="32"/>
        </w:rPr>
      </w:pPr>
    </w:p>
    <w:p>
      <w:pPr>
        <w:spacing w:line="360" w:lineRule="auto"/>
        <w:ind w:firstLine="640" w:firstLineChars="200"/>
        <w:rPr>
          <w:rFonts w:ascii="黑体" w:hAnsi="黑体" w:eastAsia="黑体" w:cs="Times New Roman"/>
          <w:sz w:val="32"/>
          <w:szCs w:val="32"/>
        </w:rPr>
      </w:pPr>
      <w:r>
        <w:rPr>
          <w:rFonts w:ascii="黑体" w:hAnsi="黑体" w:eastAsia="黑体" w:cs="Times New Roman"/>
          <w:sz w:val="32"/>
          <w:szCs w:val="32"/>
        </w:rPr>
        <w:t>二、一般公共预算支出情况</w:t>
      </w:r>
    </w:p>
    <w:p>
      <w:pPr>
        <w:widowControl/>
        <w:shd w:val="clear" w:color="auto" w:fill="FFFFFF"/>
        <w:spacing w:after="300" w:line="360" w:lineRule="auto"/>
        <w:ind w:firstLine="600" w:firstLineChars="200"/>
        <w:jc w:val="left"/>
        <w:rPr>
          <w:rFonts w:ascii="仿宋" w:hAnsi="仿宋" w:eastAsia="仿宋" w:cs="宋体"/>
          <w:color w:val="333333"/>
          <w:sz w:val="30"/>
          <w:szCs w:val="24"/>
        </w:rPr>
      </w:pPr>
      <w:r>
        <w:rPr>
          <w:rFonts w:ascii="仿宋" w:hAnsi="仿宋" w:eastAsia="仿宋" w:cs="Times New Roman"/>
          <w:sz w:val="30"/>
          <w:szCs w:val="32"/>
        </w:rPr>
        <w:t>（一）</w:t>
      </w:r>
      <w:r>
        <w:rPr>
          <w:rFonts w:hint="eastAsia" w:ascii="仿宋" w:hAnsi="仿宋" w:eastAsia="仿宋" w:cs="Times New Roman"/>
          <w:sz w:val="30"/>
          <w:szCs w:val="32"/>
        </w:rPr>
        <w:t>、</w:t>
      </w:r>
      <w:r>
        <w:rPr>
          <w:rFonts w:ascii="仿宋" w:hAnsi="仿宋" w:eastAsia="仿宋" w:cs="Times New Roman"/>
          <w:sz w:val="30"/>
          <w:szCs w:val="32"/>
        </w:rPr>
        <w:t>基本支出情况</w:t>
      </w:r>
      <w:r>
        <w:rPr>
          <w:rFonts w:hint="eastAsia" w:ascii="仿宋" w:hAnsi="仿宋" w:eastAsia="仿宋" w:cs="Times New Roman"/>
          <w:sz w:val="30"/>
          <w:szCs w:val="32"/>
        </w:rPr>
        <w:t>:</w:t>
      </w:r>
      <w:r>
        <w:rPr>
          <w:rFonts w:hint="eastAsia" w:ascii="仿宋" w:hAnsi="仿宋" w:eastAsia="仿宋" w:cs="仿宋_GB2312"/>
          <w:color w:val="000000"/>
          <w:sz w:val="30"/>
          <w:szCs w:val="32"/>
        </w:rPr>
        <w:t xml:space="preserve"> </w:t>
      </w:r>
      <w:r>
        <w:rPr>
          <w:rFonts w:hint="eastAsia" w:ascii="仿宋" w:hAnsi="仿宋" w:eastAsia="仿宋" w:cs="宋体"/>
          <w:color w:val="333333"/>
          <w:sz w:val="30"/>
          <w:szCs w:val="24"/>
        </w:rPr>
        <w:t>2021年度财政拨款基本支出90.43万元，其中：人员经费79.76万元，占基本支出的88%,主要包括基本工资、津贴补贴、绩效工资、机关事业单位基本养老保险缴费、住房公积金、医疗费；公用经费10.67万元，占基本支出的12%，主要包括办公费、印刷费、水电费、差旅费、公务接待费、专用材料费、工会经费、公务用车运行维护费。</w:t>
      </w:r>
    </w:p>
    <w:p>
      <w:pPr>
        <w:widowControl/>
        <w:shd w:val="clear" w:color="auto" w:fill="FFFFFF"/>
        <w:spacing w:after="300" w:line="360" w:lineRule="auto"/>
        <w:ind w:firstLine="640" w:firstLineChars="200"/>
        <w:jc w:val="left"/>
        <w:rPr>
          <w:rFonts w:ascii="仿宋" w:hAnsi="仿宋" w:eastAsia="仿宋" w:cs="宋体"/>
          <w:color w:val="333333"/>
          <w:sz w:val="30"/>
          <w:szCs w:val="24"/>
        </w:rPr>
      </w:pPr>
      <w:r>
        <w:rPr>
          <w:rFonts w:ascii="仿宋" w:hAnsi="仿宋" w:eastAsia="仿宋" w:cs="Times New Roman"/>
          <w:sz w:val="32"/>
          <w:szCs w:val="32"/>
        </w:rPr>
        <w:t>（二）项目支出情况</w:t>
      </w:r>
      <w:r>
        <w:rPr>
          <w:rFonts w:hint="eastAsia" w:ascii="仿宋" w:hAnsi="仿宋" w:eastAsia="仿宋" w:cs="Times New Roman"/>
          <w:sz w:val="32"/>
          <w:szCs w:val="32"/>
        </w:rPr>
        <w:t>:无</w:t>
      </w:r>
    </w:p>
    <w:p>
      <w:pPr>
        <w:spacing w:line="360" w:lineRule="auto"/>
        <w:ind w:firstLine="640" w:firstLineChars="200"/>
        <w:rPr>
          <w:rFonts w:ascii="Times New Roman" w:hAnsi="黑体" w:eastAsia="黑体" w:cs="Times New Roman"/>
          <w:sz w:val="32"/>
          <w:szCs w:val="32"/>
        </w:rPr>
      </w:pPr>
      <w:r>
        <w:rPr>
          <w:rFonts w:ascii="Times New Roman" w:hAnsi="黑体" w:eastAsia="黑体" w:cs="Times New Roman"/>
          <w:sz w:val="32"/>
          <w:szCs w:val="32"/>
        </w:rPr>
        <w:t>三、政府性基金预算支出情况</w:t>
      </w:r>
    </w:p>
    <w:p>
      <w:pPr>
        <w:spacing w:line="360" w:lineRule="auto"/>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无</w:t>
      </w:r>
    </w:p>
    <w:p>
      <w:pPr>
        <w:spacing w:line="360" w:lineRule="auto"/>
        <w:ind w:firstLine="640" w:firstLineChars="200"/>
        <w:rPr>
          <w:rFonts w:ascii="Times New Roman" w:hAnsi="黑体" w:eastAsia="黑体" w:cs="Times New Roman"/>
          <w:sz w:val="32"/>
          <w:szCs w:val="32"/>
        </w:rPr>
      </w:pPr>
      <w:r>
        <w:rPr>
          <w:rFonts w:ascii="Times New Roman" w:hAnsi="黑体" w:eastAsia="黑体" w:cs="Times New Roman"/>
          <w:sz w:val="32"/>
          <w:szCs w:val="32"/>
        </w:rPr>
        <w:t>四、国有资本经营预算支出情况</w:t>
      </w:r>
    </w:p>
    <w:p>
      <w:pPr>
        <w:spacing w:line="360" w:lineRule="auto"/>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无</w:t>
      </w:r>
    </w:p>
    <w:p>
      <w:pPr>
        <w:spacing w:line="360" w:lineRule="auto"/>
        <w:ind w:firstLine="640" w:firstLineChars="200"/>
        <w:rPr>
          <w:rFonts w:ascii="Times New Roman" w:hAnsi="黑体" w:eastAsia="黑体" w:cs="Times New Roman"/>
          <w:sz w:val="32"/>
          <w:szCs w:val="32"/>
        </w:rPr>
      </w:pPr>
      <w:r>
        <w:rPr>
          <w:rFonts w:ascii="Times New Roman" w:hAnsi="黑体" w:eastAsia="黑体" w:cs="Times New Roman"/>
          <w:sz w:val="32"/>
          <w:szCs w:val="32"/>
        </w:rPr>
        <w:t>五、社会保险基金预算支出情况</w:t>
      </w:r>
    </w:p>
    <w:p>
      <w:pPr>
        <w:spacing w:line="360" w:lineRule="auto"/>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无</w:t>
      </w:r>
    </w:p>
    <w:p>
      <w:pPr>
        <w:spacing w:line="360" w:lineRule="auto"/>
        <w:ind w:firstLine="640" w:firstLineChars="200"/>
        <w:rPr>
          <w:rFonts w:ascii="Times New Roman" w:hAnsi="黑体" w:eastAsia="黑体" w:cs="Times New Roman"/>
          <w:sz w:val="32"/>
          <w:szCs w:val="32"/>
        </w:rPr>
      </w:pPr>
      <w:r>
        <w:rPr>
          <w:rFonts w:ascii="Times New Roman" w:hAnsi="黑体" w:eastAsia="黑体" w:cs="Times New Roman"/>
          <w:sz w:val="32"/>
          <w:szCs w:val="32"/>
        </w:rPr>
        <w:t>六、单位整体支出绩效情况</w:t>
      </w:r>
      <w:r>
        <w:rPr>
          <w:rFonts w:hint="eastAsia" w:ascii="Times New Roman" w:hAnsi="黑体" w:eastAsia="黑体" w:cs="Times New Roman"/>
          <w:sz w:val="32"/>
          <w:szCs w:val="32"/>
        </w:rPr>
        <w:t>　</w:t>
      </w:r>
    </w:p>
    <w:p>
      <w:pPr>
        <w:spacing w:line="360" w:lineRule="auto"/>
        <w:ind w:firstLine="640" w:firstLineChars="200"/>
        <w:rPr>
          <w:rFonts w:ascii="仿宋" w:hAnsi="仿宋" w:eastAsia="仿宋"/>
          <w:sz w:val="32"/>
          <w:szCs w:val="32"/>
        </w:rPr>
      </w:pPr>
      <w:r>
        <w:rPr>
          <w:rFonts w:ascii="仿宋" w:hAnsi="仿宋" w:eastAsia="仿宋"/>
          <w:sz w:val="32"/>
          <w:szCs w:val="32"/>
        </w:rPr>
        <w:t>在县民政局坚强正确的领导下，</w:t>
      </w:r>
      <w:r>
        <w:rPr>
          <w:rFonts w:hint="eastAsia" w:ascii="仿宋" w:hAnsi="仿宋" w:eastAsia="仿宋"/>
          <w:sz w:val="32"/>
          <w:szCs w:val="32"/>
        </w:rPr>
        <w:t>按照全县民政工作一盘棋的总体布局履行福利院职责，</w:t>
      </w:r>
      <w:r>
        <w:rPr>
          <w:rFonts w:ascii="仿宋" w:hAnsi="仿宋" w:eastAsia="仿宋"/>
          <w:sz w:val="32"/>
          <w:szCs w:val="32"/>
        </w:rPr>
        <w:t>一切为了特困人员，始终以满足特困人员的获得感</w:t>
      </w:r>
      <w:r>
        <w:rPr>
          <w:rFonts w:hint="eastAsia" w:ascii="仿宋" w:hAnsi="仿宋" w:eastAsia="仿宋"/>
          <w:sz w:val="32"/>
          <w:szCs w:val="32"/>
        </w:rPr>
        <w:t>、</w:t>
      </w:r>
      <w:r>
        <w:rPr>
          <w:rFonts w:ascii="仿宋" w:hAnsi="仿宋" w:eastAsia="仿宋"/>
          <w:sz w:val="32"/>
          <w:szCs w:val="32"/>
        </w:rPr>
        <w:t>幸福感</w:t>
      </w:r>
      <w:r>
        <w:rPr>
          <w:rFonts w:hint="eastAsia" w:ascii="仿宋" w:hAnsi="仿宋" w:eastAsia="仿宋"/>
          <w:sz w:val="32"/>
          <w:szCs w:val="32"/>
        </w:rPr>
        <w:t>、</w:t>
      </w:r>
      <w:r>
        <w:rPr>
          <w:rFonts w:ascii="仿宋" w:hAnsi="仿宋" w:eastAsia="仿宋"/>
          <w:sz w:val="32"/>
          <w:szCs w:val="32"/>
        </w:rPr>
        <w:t>安全感为工作方向，2021年具体</w:t>
      </w:r>
      <w:r>
        <w:rPr>
          <w:rFonts w:hint="eastAsia" w:ascii="仿宋" w:hAnsi="仿宋" w:eastAsia="仿宋"/>
          <w:sz w:val="32"/>
          <w:szCs w:val="32"/>
        </w:rPr>
        <w:t>做了</w:t>
      </w:r>
      <w:r>
        <w:rPr>
          <w:rFonts w:ascii="仿宋" w:hAnsi="仿宋" w:eastAsia="仿宋"/>
          <w:sz w:val="32"/>
          <w:szCs w:val="32"/>
        </w:rPr>
        <w:t>以下工作</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以习近平新时代中国特色社会主义思想和习近平在民政工作会议上的话话为行动方向，锻造服务管理高素质队伍，认真组织全体工作人员做到老有所养，老有所依，</w:t>
      </w:r>
      <w:r>
        <w:rPr>
          <w:rFonts w:ascii="仿宋" w:hAnsi="仿宋" w:eastAsia="仿宋"/>
          <w:sz w:val="32"/>
          <w:szCs w:val="32"/>
        </w:rPr>
        <w:t>明确工作目标，细分工作职责，</w:t>
      </w:r>
      <w:r>
        <w:rPr>
          <w:rFonts w:hint="eastAsia" w:ascii="仿宋" w:hAnsi="仿宋" w:eastAsia="仿宋"/>
          <w:sz w:val="32"/>
          <w:szCs w:val="32"/>
        </w:rPr>
        <w:t>有位有为，</w:t>
      </w:r>
      <w:r>
        <w:rPr>
          <w:rFonts w:ascii="仿宋" w:hAnsi="仿宋" w:eastAsia="仿宋"/>
          <w:sz w:val="32"/>
          <w:szCs w:val="32"/>
        </w:rPr>
        <w:t>做到有需求就有服务，随时随地保障全院服务对象的一切需求。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作为疫情防控重点单位，福利院紧跟县防疫指挥部和民政局的疫情防控指挥，按科学程序进行操作。特别是常德安乡发生两例疫情后，全体工作人员都实行封闭式管理，每月进行全员核酸检测落实疫苗注射。搞好人员进出管控，守土有责，为全县疫情防控贡献了自己的力量，对全体院民上了一堂实际的特殊情况下服从大局、服从指挥的大课，提高了特困人员的风险意识，防疫意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3、完善落实工作职责，24小时值班制度，保证每晚有4名工作人员值守。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.落实特困人员健康体检</w:t>
      </w:r>
      <w:r>
        <w:rPr>
          <w:rFonts w:hint="eastAsia" w:ascii="仿宋" w:hAnsi="仿宋" w:eastAsia="仿宋"/>
          <w:sz w:val="32"/>
          <w:szCs w:val="32"/>
        </w:rPr>
        <w:t>和相关医院建立合作关系，定期对全院老人进行身体检查，对老人进行两次健康体检，对老人入院，院内常备药进行专人管理，老人所有检测住院资料存档。院内常备药品，专人配备，专人发放，专人管理。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5、定期对院内老人开展各种娱乐活动和安全警示教育活动，对养老领域防范非法集资和诈骗，张贴宣标语，并对老人进行一对一的沟通交流，严防老人资产被骗。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6、对于院内病故老人，工作人员积极协调殡仪服务中心和其相关亲友，按照既简朴，有尊严的方式，让老人了无牵挂，安心辞世。对院内其他老人开展心理疏导，克服其恐惧心理，保障全院工作正常。</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.提高护理人员工作能力，加强护理人员业务培训，</w:t>
      </w:r>
      <w:r>
        <w:rPr>
          <w:rFonts w:hint="eastAsia" w:ascii="仿宋" w:hAnsi="仿宋" w:eastAsia="仿宋"/>
          <w:sz w:val="32"/>
          <w:szCs w:val="32"/>
        </w:rPr>
        <w:t>均已取得护理合格证，</w:t>
      </w:r>
      <w:r>
        <w:rPr>
          <w:rFonts w:ascii="仿宋" w:hAnsi="仿宋" w:eastAsia="仿宋"/>
          <w:sz w:val="32"/>
          <w:szCs w:val="32"/>
        </w:rPr>
        <w:t>学习兄弟单位先进经验，摸索总结适应本院的最佳服务方式，以特困人员幸福为努力方向。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.按照国家相关部门标准，根据季节变换适时调整菜谱，保障护理对象吃的可口，安全，健康。对于特殊人群安排特供菜肴。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.联系爱心人士和企事业单位到院里开展</w:t>
      </w:r>
      <w:r>
        <w:rPr>
          <w:rFonts w:hint="eastAsia" w:ascii="仿宋" w:hAnsi="仿宋" w:eastAsia="仿宋"/>
          <w:sz w:val="32"/>
          <w:szCs w:val="32"/>
        </w:rPr>
        <w:t>各种</w:t>
      </w:r>
      <w:r>
        <w:rPr>
          <w:rFonts w:ascii="仿宋" w:hAnsi="仿宋" w:eastAsia="仿宋"/>
          <w:sz w:val="32"/>
          <w:szCs w:val="32"/>
        </w:rPr>
        <w:t>孝亲敬老活动，</w:t>
      </w:r>
      <w:r>
        <w:rPr>
          <w:rFonts w:hint="eastAsia" w:ascii="仿宋" w:hAnsi="仿宋" w:eastAsia="仿宋"/>
          <w:sz w:val="32"/>
          <w:szCs w:val="32"/>
        </w:rPr>
        <w:t>一年来，有县财政局、审计局、城投公司、图书馆、人民医院、三人民医院、中医院、殡葬事务中心、消防大队</w:t>
      </w:r>
      <w:r>
        <w:rPr>
          <w:rFonts w:ascii="仿宋" w:hAnsi="仿宋" w:eastAsia="仿宋"/>
          <w:sz w:val="32"/>
          <w:szCs w:val="32"/>
        </w:rPr>
        <w:t>为特困人员送上关心，帮助，让他们一样感受社会主义制度的优越和国家对他们的关爱。</w:t>
      </w:r>
      <w:r>
        <w:rPr>
          <w:rFonts w:hint="eastAsia" w:ascii="仿宋" w:hAnsi="仿宋" w:eastAsia="仿宋"/>
          <w:sz w:val="32"/>
          <w:szCs w:val="32"/>
        </w:rPr>
        <w:t>澧县一完小桃花滩分校把福利院做为德育教育基地挂牌。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.联系澧浦派出所为院内特困人员开展补采指纹的工作，确保他们的合法权益不受侵害。</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11</w:t>
      </w:r>
      <w:r>
        <w:rPr>
          <w:rFonts w:ascii="仿宋" w:hAnsi="仿宋" w:eastAsia="仿宋"/>
          <w:sz w:val="32"/>
          <w:szCs w:val="32"/>
        </w:rPr>
        <w:t>.在</w:t>
      </w:r>
      <w:r>
        <w:rPr>
          <w:rFonts w:hint="eastAsia" w:ascii="仿宋" w:hAnsi="仿宋" w:eastAsia="仿宋"/>
          <w:sz w:val="32"/>
          <w:szCs w:val="32"/>
        </w:rPr>
        <w:t>县</w:t>
      </w:r>
      <w:r>
        <w:rPr>
          <w:rFonts w:ascii="仿宋" w:hAnsi="仿宋" w:eastAsia="仿宋"/>
          <w:sz w:val="32"/>
          <w:szCs w:val="32"/>
        </w:rPr>
        <w:t>消防大队的帮助下，经常性开展消防安全检查演练，</w:t>
      </w:r>
      <w:r>
        <w:rPr>
          <w:rFonts w:hint="eastAsia" w:ascii="仿宋" w:hAnsi="仿宋" w:eastAsia="仿宋"/>
          <w:sz w:val="32"/>
          <w:szCs w:val="32"/>
        </w:rPr>
        <w:t>随时检测消防设施，及时发现问题解决问题，</w:t>
      </w:r>
      <w:r>
        <w:rPr>
          <w:rFonts w:ascii="仿宋" w:hAnsi="仿宋" w:eastAsia="仿宋"/>
          <w:sz w:val="32"/>
          <w:szCs w:val="32"/>
        </w:rPr>
        <w:t>确保全院无安全隐患。</w:t>
      </w:r>
      <w:r>
        <w:rPr>
          <w:rFonts w:hint="eastAsia" w:ascii="仿宋" w:hAnsi="仿宋" w:eastAsia="仿宋"/>
          <w:sz w:val="32"/>
          <w:szCs w:val="32"/>
        </w:rPr>
        <w:t>智慧应对低温雨雪天气，对室外所有裸露水暖管进行防寒防冻处理，确保24小时热水供应。</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.为</w:t>
      </w:r>
      <w:r>
        <w:rPr>
          <w:rFonts w:hint="eastAsia" w:ascii="仿宋" w:hAnsi="仿宋" w:eastAsia="仿宋"/>
          <w:sz w:val="32"/>
          <w:szCs w:val="32"/>
        </w:rPr>
        <w:t>特殊原因造成的特困人员银行卡信息不通落实补办，保障其合法权益。院内一特困老人因长期收不到银行信息非常焦虑，院里在和相关银行工作人员反映联系后，银行对此很重视，专人负责和福利院衔接，经过银行工作人员的努力，使其银行卡信息得到开通，她忧心很久事终于放下，感到很高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13</w:t>
      </w:r>
      <w:r>
        <w:rPr>
          <w:rFonts w:ascii="仿宋" w:hAnsi="仿宋" w:eastAsia="仿宋"/>
          <w:sz w:val="32"/>
          <w:szCs w:val="32"/>
        </w:rPr>
        <w:t>.在</w:t>
      </w:r>
      <w:r>
        <w:rPr>
          <w:rFonts w:hint="eastAsia" w:ascii="仿宋" w:hAnsi="仿宋" w:eastAsia="仿宋"/>
          <w:sz w:val="32"/>
          <w:szCs w:val="32"/>
        </w:rPr>
        <w:t>3月份</w:t>
      </w:r>
      <w:r>
        <w:rPr>
          <w:rFonts w:ascii="仿宋" w:hAnsi="仿宋" w:eastAsia="仿宋"/>
          <w:sz w:val="32"/>
          <w:szCs w:val="32"/>
        </w:rPr>
        <w:t>局党组会议纪要后，对养护大楼四</w:t>
      </w:r>
      <w:r>
        <w:rPr>
          <w:rFonts w:hint="eastAsia" w:ascii="仿宋" w:hAnsi="仿宋" w:eastAsia="仿宋"/>
          <w:sz w:val="32"/>
          <w:szCs w:val="32"/>
        </w:rPr>
        <w:t>、</w:t>
      </w:r>
      <w:r>
        <w:rPr>
          <w:rFonts w:ascii="仿宋" w:hAnsi="仿宋" w:eastAsia="仿宋"/>
          <w:sz w:val="32"/>
          <w:szCs w:val="32"/>
        </w:rPr>
        <w:t>五楼进行了添置改造，</w:t>
      </w:r>
      <w:r>
        <w:rPr>
          <w:rFonts w:hint="eastAsia" w:ascii="仿宋" w:hAnsi="仿宋" w:eastAsia="仿宋"/>
          <w:sz w:val="32"/>
          <w:szCs w:val="32"/>
        </w:rPr>
        <w:t>新增养老床70张，能</w:t>
      </w:r>
      <w:r>
        <w:rPr>
          <w:rFonts w:ascii="仿宋" w:hAnsi="仿宋" w:eastAsia="仿宋"/>
          <w:sz w:val="32"/>
          <w:szCs w:val="32"/>
        </w:rPr>
        <w:t>满足更</w:t>
      </w:r>
      <w:r>
        <w:rPr>
          <w:rFonts w:hint="eastAsia" w:ascii="仿宋" w:hAnsi="仿宋" w:eastAsia="仿宋"/>
          <w:sz w:val="32"/>
          <w:szCs w:val="32"/>
        </w:rPr>
        <w:t>大范围</w:t>
      </w:r>
      <w:r>
        <w:rPr>
          <w:rFonts w:ascii="仿宋" w:hAnsi="仿宋" w:eastAsia="仿宋"/>
          <w:sz w:val="32"/>
          <w:szCs w:val="32"/>
        </w:rPr>
        <w:t>的特困人员生活</w:t>
      </w:r>
      <w:r>
        <w:rPr>
          <w:rFonts w:hint="eastAsia" w:ascii="仿宋" w:hAnsi="仿宋" w:eastAsia="仿宋"/>
          <w:sz w:val="32"/>
          <w:szCs w:val="32"/>
        </w:rPr>
        <w:t>、</w:t>
      </w:r>
      <w:r>
        <w:rPr>
          <w:rFonts w:ascii="仿宋" w:hAnsi="仿宋" w:eastAsia="仿宋"/>
          <w:sz w:val="32"/>
          <w:szCs w:val="32"/>
        </w:rPr>
        <w:t>锻炼</w:t>
      </w:r>
      <w:r>
        <w:rPr>
          <w:rFonts w:hint="eastAsia" w:ascii="仿宋" w:hAnsi="仿宋" w:eastAsia="仿宋"/>
          <w:sz w:val="32"/>
          <w:szCs w:val="32"/>
        </w:rPr>
        <w:t>及</w:t>
      </w:r>
      <w:r>
        <w:rPr>
          <w:rFonts w:ascii="仿宋" w:hAnsi="仿宋" w:eastAsia="仿宋"/>
          <w:sz w:val="32"/>
          <w:szCs w:val="32"/>
        </w:rPr>
        <w:t>精神需求。</w:t>
      </w:r>
    </w:p>
    <w:p>
      <w:pPr>
        <w:spacing w:line="360" w:lineRule="auto"/>
        <w:ind w:firstLine="640" w:firstLineChars="200"/>
        <w:rPr>
          <w:rFonts w:ascii="Times New Roman" w:hAnsi="黑体" w:eastAsia="黑体" w:cs="Times New Roman"/>
          <w:sz w:val="32"/>
          <w:szCs w:val="32"/>
        </w:rPr>
      </w:pPr>
      <w:r>
        <w:rPr>
          <w:rFonts w:ascii="Times New Roman" w:hAnsi="黑体" w:eastAsia="黑体" w:cs="Times New Roman"/>
          <w:sz w:val="32"/>
          <w:szCs w:val="32"/>
        </w:rPr>
        <w:t>七、存在的问题及原因分析</w:t>
      </w:r>
    </w:p>
    <w:p>
      <w:pPr>
        <w:widowControl/>
        <w:spacing w:line="360" w:lineRule="auto"/>
        <w:ind w:firstLine="640" w:firstLineChars="200"/>
        <w:rPr>
          <w:rFonts w:ascii="仿宋_GB2312" w:hAnsi="仿宋_GB2312" w:eastAsia="仿宋_GB2312" w:cs="仿宋_GB2312"/>
          <w:color w:val="000000"/>
          <w:sz w:val="32"/>
          <w:szCs w:val="32"/>
        </w:rPr>
      </w:pPr>
      <w:r>
        <w:rPr>
          <w:rFonts w:hint="eastAsia" w:ascii="仿宋" w:hAnsi="仿宋" w:eastAsia="仿宋" w:cs="仿宋_GB2312"/>
          <w:color w:val="000000"/>
          <w:sz w:val="32"/>
          <w:szCs w:val="32"/>
        </w:rPr>
        <w:t>对养老设施、活动场所的投入，专业护理人才缺乏等</w:t>
      </w:r>
      <w:r>
        <w:rPr>
          <w:rFonts w:hint="eastAsia" w:ascii="仿宋_GB2312" w:hAnsi="仿宋_GB2312" w:eastAsia="仿宋_GB2312" w:cs="仿宋_GB2312"/>
          <w:color w:val="000000"/>
          <w:sz w:val="32"/>
          <w:szCs w:val="32"/>
        </w:rPr>
        <w:t>。</w:t>
      </w:r>
    </w:p>
    <w:p>
      <w:pPr>
        <w:spacing w:line="360" w:lineRule="auto"/>
        <w:ind w:firstLine="640" w:firstLineChars="200"/>
        <w:rPr>
          <w:rFonts w:ascii="Times New Roman" w:hAnsi="黑体" w:eastAsia="黑体" w:cs="Times New Roman"/>
          <w:sz w:val="32"/>
          <w:szCs w:val="32"/>
        </w:rPr>
      </w:pPr>
      <w:r>
        <w:rPr>
          <w:rFonts w:ascii="Times New Roman" w:hAnsi="黑体" w:eastAsia="黑体" w:cs="Times New Roman"/>
          <w:sz w:val="32"/>
          <w:szCs w:val="32"/>
        </w:rPr>
        <w:t>八、下一步改进措施</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整合各种资源提升社会福院的社会作用　</w:t>
      </w:r>
    </w:p>
    <w:p>
      <w:pPr>
        <w:spacing w:line="360"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九、单位整体支出绩效自评结果拟应用和公开情况</w:t>
      </w:r>
    </w:p>
    <w:p>
      <w:pPr>
        <w:spacing w:line="360"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十、其他需要说明的情况</w:t>
      </w:r>
      <w:r>
        <w:rPr>
          <w:rFonts w:hint="eastAsia" w:ascii="Times New Roman" w:hAnsi="黑体" w:eastAsia="黑体" w:cs="Times New Roman"/>
          <w:sz w:val="32"/>
          <w:szCs w:val="32"/>
        </w:rPr>
        <w:t>：无</w:t>
      </w:r>
    </w:p>
    <w:p>
      <w:pPr>
        <w:spacing w:line="360" w:lineRule="auto"/>
        <w:ind w:firstLine="640" w:firstLineChars="200"/>
        <w:rPr>
          <w:rFonts w:ascii="Times New Roman" w:hAnsi="Times New Roman" w:eastAsia="仿宋" w:cs="Times New Roman"/>
          <w:sz w:val="32"/>
          <w:szCs w:val="32"/>
        </w:rPr>
      </w:pPr>
    </w:p>
    <w:p>
      <w:pPr>
        <w:spacing w:line="360" w:lineRule="auto"/>
        <w:ind w:firstLine="640" w:firstLineChars="200"/>
        <w:rPr>
          <w:rFonts w:ascii="Times New Roman" w:hAnsi="Times New Roman" w:eastAsia="仿宋" w:cs="Times New Roman"/>
          <w:sz w:val="32"/>
          <w:szCs w:val="32"/>
        </w:rPr>
      </w:pP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报告需要以下附件：</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．部门整体支出绩效评价基础数据表</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．部门整体支出绩效自评表</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．项目支出绩效自评表（一个项目支出一张表）</w:t>
      </w:r>
    </w:p>
    <w:p>
      <w:pPr>
        <w:spacing w:line="360" w:lineRule="auto"/>
        <w:rPr>
          <w:rFonts w:ascii="Times New Roman" w:hAnsi="Times New Roman" w:eastAsia="仿宋" w:cs="Times New Roman"/>
        </w:rPr>
      </w:pPr>
    </w:p>
    <w:p>
      <w:pPr>
        <w:spacing w:line="360" w:lineRule="auto"/>
        <w:rPr>
          <w:rFonts w:ascii="Times New Roman" w:hAnsi="Times New Roman" w:eastAsia="仿宋" w:cs="Times New Roman"/>
        </w:rPr>
      </w:pPr>
    </w:p>
    <w:p>
      <w:pPr>
        <w:spacing w:line="360" w:lineRule="auto"/>
        <w:rPr>
          <w:rFonts w:ascii="Times New Roman" w:hAnsi="Times New Roman" w:eastAsia="仿宋" w:cs="Times New Roman"/>
        </w:rPr>
      </w:pPr>
    </w:p>
    <w:p>
      <w:bookmarkStart w:id="0" w:name="_GoBack"/>
      <w:bookmarkEnd w:id="0"/>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62F9F"/>
    <w:rsid w:val="23A62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2023-10-07T01:57:00Z</dcterms:created>
  <dc:creator>【晴】。</dc:creator>
  <cp:lastModifiedBy>【晴】。</cp:lastModifiedBy>
  <dcterms:modified xsi:type="dcterms:W3CDTF">2023-10-07T01:58:37Z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