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hd w:val="clear" w:color="auto" w:fill="FFFFFF"/>
        <w:jc w:val="center"/>
        <w:outlineLvl w:val="0"/>
        <w:rPr>
          <w:rFonts w:ascii="Times New Roman" w:hAnsi="Times New Roman" w:cs="Times New Roman"/>
          <w:sz w:val="28"/>
          <w:szCs w:val="28"/>
        </w:rPr>
      </w:pPr>
    </w:p>
    <w:p>
      <w:pPr>
        <w:widowControl/>
        <w:shd w:val="clear" w:color="auto" w:fill="FFFFFF"/>
        <w:spacing w:line="580" w:lineRule="exact"/>
        <w:jc w:val="center"/>
        <w:outlineLvl w:val="0"/>
        <w:rPr>
          <w:rFonts w:ascii="Times New Roman" w:hAnsi="Times New Roman" w:eastAsia="方正小标宋简体" w:cs="Times New Roman"/>
          <w:bCs/>
          <w:kern w:val="36"/>
          <w:sz w:val="44"/>
          <w:szCs w:val="44"/>
        </w:rPr>
      </w:pPr>
      <w:r>
        <w:rPr>
          <w:rFonts w:ascii="Times New Roman" w:hAnsi="Times New Roman" w:eastAsia="方正小标宋简体" w:cs="Times New Roman"/>
          <w:bCs/>
          <w:kern w:val="36"/>
          <w:sz w:val="44"/>
          <w:szCs w:val="44"/>
        </w:rPr>
        <w:t>202</w:t>
      </w:r>
      <w:r>
        <w:rPr>
          <w:rFonts w:hint="eastAsia" w:ascii="Times New Roman" w:hAnsi="Times New Roman" w:eastAsia="方正小标宋简体" w:cs="Times New Roman"/>
          <w:bCs/>
          <w:kern w:val="36"/>
          <w:sz w:val="44"/>
          <w:szCs w:val="44"/>
          <w:lang w:val="en-US" w:eastAsia="zh-CN"/>
        </w:rPr>
        <w:t>4</w:t>
      </w:r>
      <w:r>
        <w:rPr>
          <w:rFonts w:ascii="Times New Roman" w:hAnsi="Times New Roman" w:eastAsia="方正小标宋简体" w:cs="Times New Roman"/>
          <w:bCs/>
          <w:kern w:val="36"/>
          <w:sz w:val="44"/>
          <w:szCs w:val="44"/>
        </w:rPr>
        <w:t>年澧县县级“三公”经费预算</w:t>
      </w:r>
    </w:p>
    <w:p>
      <w:pPr>
        <w:ind w:firstLine="640" w:firstLineChars="200"/>
        <w:rPr>
          <w:rFonts w:ascii="Times New Roman" w:hAnsi="Times New Roman" w:eastAsia="仿宋_GB2312" w:cs="Times New Roman"/>
          <w:sz w:val="32"/>
          <w:szCs w:val="32"/>
        </w:rPr>
      </w:pPr>
    </w:p>
    <w:p>
      <w:pPr>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根据中央和省市政府部署安排，经澧县财政局汇总，县本级部门，包括县级行政单位（含参照公务员法管理的事业单位）、事业单位和其他单位使用当年一般公共预算拨款（包括一般公共</w:t>
      </w:r>
      <w:r>
        <w:rPr>
          <w:rFonts w:ascii="Times New Roman" w:hAnsi="Times New Roman" w:eastAsia="仿宋_GB2312" w:cs="Times New Roman"/>
          <w:color w:val="auto"/>
          <w:sz w:val="32"/>
          <w:szCs w:val="32"/>
        </w:rPr>
        <w:t>预算经费拨款和纳入一般公共预算管理的非税收入）安排的202</w:t>
      </w:r>
      <w:r>
        <w:rPr>
          <w:rFonts w:hint="eastAsia" w:ascii="Times New Roman" w:hAnsi="Times New Roman" w:eastAsia="仿宋_GB2312" w:cs="Times New Roman"/>
          <w:color w:val="auto"/>
          <w:sz w:val="32"/>
          <w:szCs w:val="32"/>
          <w:lang w:val="en-US" w:eastAsia="zh-CN"/>
        </w:rPr>
        <w:t>4</w:t>
      </w:r>
      <w:r>
        <w:rPr>
          <w:rFonts w:ascii="Times New Roman" w:hAnsi="Times New Roman" w:eastAsia="仿宋_GB2312" w:cs="Times New Roman"/>
          <w:color w:val="auto"/>
          <w:sz w:val="32"/>
          <w:szCs w:val="32"/>
        </w:rPr>
        <w:t>年“三公”经费预算为</w:t>
      </w:r>
      <w:r>
        <w:rPr>
          <w:rFonts w:hint="eastAsia" w:ascii="Times New Roman" w:hAnsi="Times New Roman" w:eastAsia="仿宋_GB2312" w:cs="Times New Roman"/>
          <w:color w:val="auto"/>
          <w:sz w:val="32"/>
          <w:szCs w:val="32"/>
          <w:lang w:val="en-US" w:eastAsia="zh-CN"/>
        </w:rPr>
        <w:t>1479</w:t>
      </w:r>
      <w:r>
        <w:rPr>
          <w:rFonts w:ascii="Times New Roman" w:hAnsi="Times New Roman" w:eastAsia="仿宋_GB2312" w:cs="Times New Roman"/>
          <w:color w:val="auto"/>
          <w:sz w:val="32"/>
          <w:szCs w:val="32"/>
        </w:rPr>
        <w:t>万元，比上年“三公”经费预算</w:t>
      </w:r>
      <w:r>
        <w:rPr>
          <w:rFonts w:hint="eastAsia" w:ascii="Times New Roman" w:hAnsi="Times New Roman" w:eastAsia="仿宋_GB2312" w:cs="Times New Roman"/>
          <w:color w:val="auto"/>
          <w:sz w:val="32"/>
          <w:szCs w:val="32"/>
          <w:lang w:val="en-US" w:eastAsia="zh-CN"/>
        </w:rPr>
        <w:t>2224</w:t>
      </w:r>
      <w:r>
        <w:rPr>
          <w:rFonts w:ascii="Times New Roman" w:hAnsi="Times New Roman" w:eastAsia="仿宋_GB2312" w:cs="Times New Roman"/>
          <w:color w:val="auto"/>
          <w:sz w:val="32"/>
          <w:szCs w:val="32"/>
        </w:rPr>
        <w:t>万元同比减少</w:t>
      </w:r>
      <w:r>
        <w:rPr>
          <w:rFonts w:hint="eastAsia" w:ascii="Times New Roman" w:hAnsi="Times New Roman" w:eastAsia="仿宋_GB2312" w:cs="Times New Roman"/>
          <w:color w:val="auto"/>
          <w:sz w:val="32"/>
          <w:szCs w:val="32"/>
          <w:lang w:val="en-US" w:eastAsia="zh-CN"/>
        </w:rPr>
        <w:t>745</w:t>
      </w:r>
      <w:r>
        <w:rPr>
          <w:rFonts w:ascii="Times New Roman" w:hAnsi="Times New Roman" w:eastAsia="仿宋_GB2312" w:cs="Times New Roman"/>
          <w:color w:val="auto"/>
          <w:sz w:val="32"/>
          <w:szCs w:val="32"/>
        </w:rPr>
        <w:t>万元，减少</w:t>
      </w:r>
      <w:r>
        <w:rPr>
          <w:rFonts w:hint="eastAsia" w:ascii="Times New Roman" w:hAnsi="Times New Roman" w:eastAsia="仿宋_GB2312" w:cs="Times New Roman"/>
          <w:color w:val="auto"/>
          <w:sz w:val="32"/>
          <w:szCs w:val="32"/>
          <w:lang w:val="en-US" w:eastAsia="zh-CN"/>
        </w:rPr>
        <w:t>33.49</w:t>
      </w:r>
      <w:r>
        <w:rPr>
          <w:rFonts w:ascii="Times New Roman" w:hAnsi="Times New Roman" w:eastAsia="仿宋_GB2312" w:cs="Times New Roman"/>
          <w:color w:val="auto"/>
          <w:sz w:val="32"/>
          <w:szCs w:val="32"/>
        </w:rPr>
        <w:t>%。其中，公务接待费</w:t>
      </w:r>
      <w:r>
        <w:rPr>
          <w:rFonts w:hint="eastAsia" w:ascii="Times New Roman" w:hAnsi="Times New Roman" w:eastAsia="仿宋_GB2312" w:cs="Times New Roman"/>
          <w:color w:val="auto"/>
          <w:sz w:val="32"/>
          <w:szCs w:val="32"/>
          <w:lang w:val="en-US" w:eastAsia="zh-CN"/>
        </w:rPr>
        <w:t>584</w:t>
      </w:r>
      <w:r>
        <w:rPr>
          <w:rFonts w:ascii="Times New Roman" w:hAnsi="Times New Roman" w:eastAsia="仿宋_GB2312" w:cs="Times New Roman"/>
          <w:color w:val="auto"/>
          <w:sz w:val="32"/>
          <w:szCs w:val="32"/>
        </w:rPr>
        <w:t>元，比上年814万减少</w:t>
      </w:r>
      <w:r>
        <w:rPr>
          <w:rFonts w:hint="eastAsia" w:ascii="Times New Roman" w:hAnsi="Times New Roman" w:eastAsia="仿宋_GB2312" w:cs="Times New Roman"/>
          <w:color w:val="auto"/>
          <w:sz w:val="32"/>
          <w:szCs w:val="32"/>
          <w:lang w:val="en-US" w:eastAsia="zh-CN"/>
        </w:rPr>
        <w:t>230</w:t>
      </w:r>
      <w:r>
        <w:rPr>
          <w:rFonts w:ascii="Times New Roman" w:hAnsi="Times New Roman" w:eastAsia="仿宋_GB2312" w:cs="Times New Roman"/>
          <w:color w:val="auto"/>
          <w:sz w:val="32"/>
          <w:szCs w:val="32"/>
        </w:rPr>
        <w:t>万元，减少</w:t>
      </w:r>
      <w:r>
        <w:rPr>
          <w:rFonts w:hint="eastAsia" w:ascii="Times New Roman" w:hAnsi="Times New Roman" w:eastAsia="仿宋_GB2312" w:cs="Times New Roman"/>
          <w:color w:val="auto"/>
          <w:sz w:val="32"/>
          <w:szCs w:val="32"/>
          <w:lang w:val="en-US" w:eastAsia="zh-CN"/>
        </w:rPr>
        <w:t>28.25</w:t>
      </w:r>
      <w:r>
        <w:rPr>
          <w:rFonts w:ascii="Times New Roman" w:hAnsi="Times New Roman" w:eastAsia="仿宋_GB2312" w:cs="Times New Roman"/>
          <w:color w:val="auto"/>
          <w:sz w:val="32"/>
          <w:szCs w:val="32"/>
        </w:rPr>
        <w:t>%；因公出国（境）费没有；车辆运行费</w:t>
      </w:r>
      <w:r>
        <w:rPr>
          <w:rFonts w:hint="eastAsia" w:ascii="Times New Roman" w:hAnsi="Times New Roman" w:eastAsia="仿宋_GB2312" w:cs="Times New Roman"/>
          <w:color w:val="auto"/>
          <w:sz w:val="32"/>
          <w:szCs w:val="32"/>
          <w:lang w:val="en-US" w:eastAsia="zh-CN"/>
        </w:rPr>
        <w:t>850</w:t>
      </w:r>
      <w:r>
        <w:rPr>
          <w:rFonts w:ascii="Times New Roman" w:hAnsi="Times New Roman" w:eastAsia="仿宋_GB2312" w:cs="Times New Roman"/>
          <w:color w:val="auto"/>
          <w:sz w:val="32"/>
          <w:szCs w:val="32"/>
        </w:rPr>
        <w:t>万元，比上年995万减少</w:t>
      </w:r>
      <w:r>
        <w:rPr>
          <w:rFonts w:hint="eastAsia" w:ascii="Times New Roman" w:hAnsi="Times New Roman" w:eastAsia="仿宋_GB2312" w:cs="Times New Roman"/>
          <w:color w:val="auto"/>
          <w:sz w:val="32"/>
          <w:szCs w:val="32"/>
          <w:lang w:val="en-US" w:eastAsia="zh-CN"/>
        </w:rPr>
        <w:t>145</w:t>
      </w:r>
      <w:r>
        <w:rPr>
          <w:rFonts w:ascii="Times New Roman" w:hAnsi="Times New Roman" w:eastAsia="仿宋_GB2312" w:cs="Times New Roman"/>
          <w:color w:val="auto"/>
          <w:sz w:val="32"/>
          <w:szCs w:val="32"/>
        </w:rPr>
        <w:t>万元，减少</w:t>
      </w:r>
      <w:r>
        <w:rPr>
          <w:rFonts w:hint="eastAsia" w:ascii="Times New Roman" w:hAnsi="Times New Roman" w:eastAsia="仿宋_GB2312" w:cs="Times New Roman"/>
          <w:color w:val="auto"/>
          <w:sz w:val="32"/>
          <w:szCs w:val="32"/>
          <w:lang w:val="en-US" w:eastAsia="zh-CN"/>
        </w:rPr>
        <w:t>14.57</w:t>
      </w:r>
      <w:r>
        <w:rPr>
          <w:rFonts w:ascii="Times New Roman" w:hAnsi="Times New Roman" w:eastAsia="仿宋_GB2312" w:cs="Times New Roman"/>
          <w:color w:val="auto"/>
          <w:sz w:val="32"/>
          <w:szCs w:val="32"/>
        </w:rPr>
        <w:t>%；公务用车购置费</w:t>
      </w:r>
      <w:r>
        <w:rPr>
          <w:rFonts w:hint="eastAsia" w:ascii="Times New Roman" w:hAnsi="Times New Roman" w:eastAsia="仿宋_GB2312" w:cs="Times New Roman"/>
          <w:color w:val="auto"/>
          <w:sz w:val="32"/>
          <w:szCs w:val="32"/>
          <w:lang w:val="en-US" w:eastAsia="zh-CN"/>
        </w:rPr>
        <w:t>45</w:t>
      </w:r>
      <w:r>
        <w:rPr>
          <w:rFonts w:ascii="Times New Roman" w:hAnsi="Times New Roman" w:eastAsia="仿宋_GB2312" w:cs="Times New Roman"/>
          <w:color w:val="auto"/>
          <w:sz w:val="32"/>
          <w:szCs w:val="32"/>
        </w:rPr>
        <w:t>万元，比上年415万</w:t>
      </w:r>
      <w:r>
        <w:rPr>
          <w:rFonts w:hint="eastAsia" w:ascii="Times New Roman" w:hAnsi="Times New Roman" w:eastAsia="仿宋_GB2312" w:cs="Times New Roman"/>
          <w:color w:val="auto"/>
          <w:sz w:val="32"/>
          <w:szCs w:val="32"/>
          <w:lang w:eastAsia="zh-CN"/>
        </w:rPr>
        <w:t>减少</w:t>
      </w:r>
      <w:r>
        <w:rPr>
          <w:rFonts w:hint="eastAsia" w:ascii="Times New Roman" w:hAnsi="Times New Roman" w:eastAsia="仿宋_GB2312" w:cs="Times New Roman"/>
          <w:color w:val="auto"/>
          <w:sz w:val="32"/>
          <w:szCs w:val="32"/>
          <w:lang w:val="en-US" w:eastAsia="zh-CN"/>
        </w:rPr>
        <w:t>370</w:t>
      </w:r>
      <w:r>
        <w:rPr>
          <w:rFonts w:ascii="Times New Roman" w:hAnsi="Times New Roman" w:eastAsia="仿宋_GB2312" w:cs="Times New Roman"/>
          <w:color w:val="auto"/>
          <w:sz w:val="32"/>
          <w:szCs w:val="32"/>
        </w:rPr>
        <w:t>万元。通过近几年对“三公”经费严格管理，公务接待费减少的主要原因是全面贯彻中央从严治党及八项规定的成果</w:t>
      </w:r>
      <w:r>
        <w:rPr>
          <w:rFonts w:ascii="Times New Roman" w:hAnsi="Times New Roman" w:eastAsia="仿宋_GB2312" w:cs="Times New Roman"/>
          <w:sz w:val="32"/>
          <w:szCs w:val="32"/>
        </w:rPr>
        <w:t xml:space="preserve">。 </w:t>
      </w:r>
    </w:p>
    <w:p>
      <w:pPr>
        <w:ind w:firstLine="560" w:firstLineChars="200"/>
        <w:rPr>
          <w:rFonts w:ascii="Times New Roman" w:hAnsi="Times New Roman" w:cs="Times New Roman"/>
          <w:sz w:val="28"/>
          <w:szCs w:val="28"/>
        </w:rPr>
      </w:pPr>
      <w:bookmarkStart w:id="0" w:name="_GoBack"/>
      <w:bookmarkEnd w:id="0"/>
    </w:p>
    <w:p>
      <w:pPr>
        <w:rPr>
          <w:rFonts w:ascii="Times New Roman" w:hAnsi="Times New Roman" w:cs="Times New Roman"/>
          <w:sz w:val="28"/>
          <w:szCs w:val="28"/>
        </w:rPr>
      </w:pPr>
    </w:p>
    <w:sectPr>
      <w:pgSz w:w="11906" w:h="16838"/>
      <w:pgMar w:top="1440" w:right="1800" w:bottom="1440" w:left="1800" w:header="851" w:footer="992" w:gutter="0"/>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altName w:val="方正宋体S-超大字符集(SIP)"/>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方正宋体S-超大字符集(SIP)"/>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方正小标宋简体">
    <w:panose1 w:val="02000000000000000000"/>
    <w:charset w:val="86"/>
    <w:family w:val="script"/>
    <w:pitch w:val="default"/>
    <w:sig w:usb0="A00002BF" w:usb1="184F6CFA" w:usb2="00000012" w:usb3="00000000" w:csb0="00040001" w:csb1="00000000"/>
  </w:font>
  <w:font w:name="仿宋_GB2312">
    <w:altName w:val="方正仿宋_GBK"/>
    <w:panose1 w:val="02010609030101010101"/>
    <w:charset w:val="86"/>
    <w:family w:val="modern"/>
    <w:pitch w:val="default"/>
    <w:sig w:usb0="00000000" w:usb1="00000000" w:usb2="00000010" w:usb3="00000000" w:csb0="00040000"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方正仿宋_GBK">
    <w:panose1 w:val="02000000000000000000"/>
    <w:charset w:val="86"/>
    <w:family w:val="auto"/>
    <w:pitch w:val="default"/>
    <w:sig w:usb0="00000001" w:usb1="0800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ZDFjMzk3NGM0YmZkNTE2YThlNzgwYjg4NjU2NWIwN2YifQ=="/>
  </w:docVars>
  <w:rsids>
    <w:rsidRoot w:val="00B53373"/>
    <w:rsid w:val="00033D38"/>
    <w:rsid w:val="00057D9E"/>
    <w:rsid w:val="000A3732"/>
    <w:rsid w:val="00140DB5"/>
    <w:rsid w:val="001668F6"/>
    <w:rsid w:val="00180EE9"/>
    <w:rsid w:val="001A7F74"/>
    <w:rsid w:val="001B0B29"/>
    <w:rsid w:val="001F260F"/>
    <w:rsid w:val="00214A1A"/>
    <w:rsid w:val="002837A2"/>
    <w:rsid w:val="002B199E"/>
    <w:rsid w:val="002D2BD2"/>
    <w:rsid w:val="00395EA9"/>
    <w:rsid w:val="00404B59"/>
    <w:rsid w:val="00430CF2"/>
    <w:rsid w:val="00430FD4"/>
    <w:rsid w:val="00474B81"/>
    <w:rsid w:val="0047592B"/>
    <w:rsid w:val="004B4313"/>
    <w:rsid w:val="004F1A99"/>
    <w:rsid w:val="004F2957"/>
    <w:rsid w:val="00503E8D"/>
    <w:rsid w:val="0058165E"/>
    <w:rsid w:val="005879DD"/>
    <w:rsid w:val="005E0D93"/>
    <w:rsid w:val="005F0A68"/>
    <w:rsid w:val="005F2EC1"/>
    <w:rsid w:val="006D2AF2"/>
    <w:rsid w:val="007031C5"/>
    <w:rsid w:val="00703834"/>
    <w:rsid w:val="007058E3"/>
    <w:rsid w:val="00724CEB"/>
    <w:rsid w:val="00777A6E"/>
    <w:rsid w:val="00777E43"/>
    <w:rsid w:val="0078684A"/>
    <w:rsid w:val="00886547"/>
    <w:rsid w:val="008B0167"/>
    <w:rsid w:val="008F0D3B"/>
    <w:rsid w:val="008F4653"/>
    <w:rsid w:val="00906CB4"/>
    <w:rsid w:val="0097109D"/>
    <w:rsid w:val="009B51CA"/>
    <w:rsid w:val="00A35708"/>
    <w:rsid w:val="00A836C6"/>
    <w:rsid w:val="00AD3120"/>
    <w:rsid w:val="00B37246"/>
    <w:rsid w:val="00B53373"/>
    <w:rsid w:val="00B53F08"/>
    <w:rsid w:val="00BC1EDE"/>
    <w:rsid w:val="00BC3F88"/>
    <w:rsid w:val="00C20217"/>
    <w:rsid w:val="00C37CAE"/>
    <w:rsid w:val="00C94808"/>
    <w:rsid w:val="00CE41A9"/>
    <w:rsid w:val="00D2209A"/>
    <w:rsid w:val="00D347FD"/>
    <w:rsid w:val="00D51E8F"/>
    <w:rsid w:val="00D7003B"/>
    <w:rsid w:val="00E44258"/>
    <w:rsid w:val="00E45A44"/>
    <w:rsid w:val="00EC3305"/>
    <w:rsid w:val="00F439BF"/>
    <w:rsid w:val="00F45A3C"/>
    <w:rsid w:val="113604B2"/>
    <w:rsid w:val="69F13450"/>
    <w:rsid w:val="6BE9689C"/>
    <w:rsid w:val="7E2A2F84"/>
    <w:rsid w:val="AEDA5340"/>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9"/>
    <w:semiHidden/>
    <w:unhideWhenUsed/>
    <w:qFormat/>
    <w:uiPriority w:val="99"/>
    <w:rPr>
      <w:sz w:val="18"/>
      <w:szCs w:val="18"/>
    </w:rPr>
  </w:style>
  <w:style w:type="paragraph" w:styleId="3">
    <w:name w:val="footer"/>
    <w:basedOn w:val="1"/>
    <w:link w:val="8"/>
    <w:unhideWhenUsed/>
    <w:qFormat/>
    <w:uiPriority w:val="99"/>
    <w:pPr>
      <w:tabs>
        <w:tab w:val="center" w:pos="4153"/>
        <w:tab w:val="right" w:pos="8306"/>
      </w:tabs>
      <w:snapToGrid w:val="0"/>
      <w:jc w:val="left"/>
    </w:pPr>
    <w:rPr>
      <w:sz w:val="18"/>
      <w:szCs w:val="18"/>
    </w:rPr>
  </w:style>
  <w:style w:type="paragraph" w:styleId="4">
    <w:name w:val="header"/>
    <w:basedOn w:val="1"/>
    <w:link w:val="7"/>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7">
    <w:name w:val="页眉 Char"/>
    <w:basedOn w:val="6"/>
    <w:link w:val="4"/>
    <w:qFormat/>
    <w:uiPriority w:val="99"/>
    <w:rPr>
      <w:sz w:val="18"/>
      <w:szCs w:val="18"/>
    </w:rPr>
  </w:style>
  <w:style w:type="character" w:customStyle="1" w:styleId="8">
    <w:name w:val="页脚 Char"/>
    <w:basedOn w:val="6"/>
    <w:link w:val="3"/>
    <w:qFormat/>
    <w:uiPriority w:val="99"/>
    <w:rPr>
      <w:sz w:val="18"/>
      <w:szCs w:val="18"/>
    </w:rPr>
  </w:style>
  <w:style w:type="character" w:customStyle="1" w:styleId="9">
    <w:name w:val="批注框文本 Char"/>
    <w:basedOn w:val="6"/>
    <w:link w:val="2"/>
    <w:semiHidden/>
    <w:qFormat/>
    <w:uiPriority w:val="99"/>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Micorosoft</Company>
  <Pages>1</Pages>
  <Words>52</Words>
  <Characters>299</Characters>
  <Lines>2</Lines>
  <Paragraphs>1</Paragraphs>
  <TotalTime>17</TotalTime>
  <ScaleCrop>false</ScaleCrop>
  <LinksUpToDate>false</LinksUpToDate>
  <CharactersWithSpaces>350</CharactersWithSpaces>
  <Application>WPS Office_11.8.2.10953_F1E327BC-269C-435d-A152-05C5408002CA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2023-03-28T18:40:00Z</dcterms:created>
  <dc:creator>lx</dc:creator>
  <cp:lastModifiedBy>lxczys</cp:lastModifiedBy>
  <cp:lastPrinted>2023-03-28T18:23:00Z</cp:lastPrinted>
  <dcterms:modified xsi:type="dcterms:W3CDTF">2024-04-25T11:46:15Z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2052-11.8.2.10953</vt:lpwstr>
  </property>
  <property fmtid="{D5CDD505-2E9C-101B-9397-08002B2CF9AE}" pid="3" name="ICV">
    <vt:lpwstr>C5B03CAFC27042A1901930426F478C56</vt:lpwstr>
  </property>
</Properties>
</file>