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" w:hAnsi="Nimbus Roman" w:eastAsia="方正小标宋简体" w:cs="Nimbus Roman"/>
          <w:sz w:val="44"/>
          <w:szCs w:val="44"/>
        </w:rPr>
      </w:pPr>
      <w:r>
        <w:rPr>
          <w:rFonts w:hint="default" w:ascii="Nimbus Roman" w:hAnsi="Nimbus Roman" w:eastAsia="方正小标宋简体" w:cs="Nimbus Roman"/>
          <w:sz w:val="44"/>
          <w:szCs w:val="44"/>
        </w:rPr>
        <w:t>202</w:t>
      </w:r>
      <w:r>
        <w:rPr>
          <w:rFonts w:hint="default" w:ascii="Nimbus Roman" w:hAnsi="Nimbus Roman" w:eastAsia="方正小标宋简体" w:cs="Nimbus Roman"/>
          <w:sz w:val="44"/>
          <w:szCs w:val="44"/>
          <w:lang w:val="en-US" w:eastAsia="zh-CN"/>
        </w:rPr>
        <w:t>3</w:t>
      </w:r>
      <w:r>
        <w:rPr>
          <w:rFonts w:hint="default" w:ascii="Nimbus Roman" w:hAnsi="Nimbus Roman" w:eastAsia="方正小标宋简体" w:cs="Nimbus Roman"/>
          <w:sz w:val="44"/>
          <w:szCs w:val="44"/>
        </w:rPr>
        <w:t>年度本地区及本级地方政府债券资金使用安排说明</w:t>
      </w:r>
    </w:p>
    <w:p>
      <w:pPr>
        <w:ind w:firstLine="640" w:firstLineChars="200"/>
        <w:jc w:val="left"/>
        <w:rPr>
          <w:rFonts w:hint="default" w:ascii="Nimbus Roman" w:hAnsi="Nimbus Roman" w:eastAsia="仿宋_GB2312" w:cs="Nimbus Roman"/>
          <w:sz w:val="32"/>
          <w:szCs w:val="32"/>
        </w:rPr>
      </w:pPr>
    </w:p>
    <w:p>
      <w:pPr>
        <w:ind w:firstLine="640" w:firstLineChars="200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全年一般债券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17960</w:t>
      </w:r>
      <w:r>
        <w:rPr>
          <w:rFonts w:hint="default" w:ascii="Nimbus Roman" w:hAnsi="Nimbus Roman" w:eastAsia="仿宋_GB2312" w:cs="Nimbus Roman"/>
          <w:sz w:val="32"/>
          <w:szCs w:val="32"/>
        </w:rPr>
        <w:t>万元，主要用于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农村学校建设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502万、澧州实验小学建设640万、公安局警务实战中心设备700万、小水库除险加固3100万、“两站两所”基础设施建设1364万、学校建设专项资金678万、农村危房改造160万元、国省道、农村公路建设1125万、农村公</w:t>
      </w:r>
      <w:bookmarkStart w:id="0" w:name="_GoBack"/>
      <w:bookmarkEnd w:id="0"/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路安防工程120万、梦溪河道整治906万、下水道修复小街小巷2000万、重症救治和运转能力提升1036万元、镇街危房改造170万、一中教学楼维修1200万、“雪亮工程”建设181万元、城区西北入口绿化项目214万、老旧小区改造300万元、长常高铁项目3300万元。</w:t>
      </w:r>
    </w:p>
    <w:p>
      <w:pPr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专项债券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119400</w:t>
      </w:r>
      <w:r>
        <w:rPr>
          <w:rFonts w:hint="default" w:ascii="Nimbus Roman" w:hAnsi="Nimbus Roman" w:eastAsia="仿宋_GB2312" w:cs="Nimbus Roman"/>
          <w:sz w:val="32"/>
          <w:szCs w:val="32"/>
        </w:rPr>
        <w:t>万元，专项债券119400万元，澧州古城旅游景区基础设施建设项目12550万元；澧县高新区新能源公共充电基础设施建设项目5000万元；澧县职业教育培训基地建设项目5000万元；用于调整用途置换隐性债务96850万元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。</w:t>
      </w:r>
      <w:r>
        <w:rPr>
          <w:rFonts w:hint="default" w:ascii="Nimbus Roman" w:hAnsi="Nimbus Roman" w:eastAsia="仿宋_GB2312" w:cs="Nimbus Roman"/>
          <w:sz w:val="32"/>
          <w:szCs w:val="32"/>
        </w:rPr>
        <w:t>再融资债券安排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12700</w:t>
      </w:r>
      <w:r>
        <w:rPr>
          <w:rFonts w:hint="default" w:ascii="Nimbus Roman" w:hAnsi="Nimbus Roman" w:eastAsia="仿宋_GB2312" w:cs="Nimbus Roman"/>
          <w:sz w:val="32"/>
          <w:szCs w:val="32"/>
        </w:rPr>
        <w:t>万元，主要用于置换到期债务。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jMzk3NGM0YmZkNTE2YThlNzgwYjg4NjU2NWIwN2YifQ=="/>
  </w:docVars>
  <w:rsids>
    <w:rsidRoot w:val="00165CA2"/>
    <w:rsid w:val="001541CB"/>
    <w:rsid w:val="00165CA2"/>
    <w:rsid w:val="00174FCC"/>
    <w:rsid w:val="002014AD"/>
    <w:rsid w:val="002A2FC3"/>
    <w:rsid w:val="00431430"/>
    <w:rsid w:val="00483238"/>
    <w:rsid w:val="00565D47"/>
    <w:rsid w:val="00570977"/>
    <w:rsid w:val="005A2284"/>
    <w:rsid w:val="005F61FF"/>
    <w:rsid w:val="0061102D"/>
    <w:rsid w:val="00611EE4"/>
    <w:rsid w:val="00630D7F"/>
    <w:rsid w:val="008E5839"/>
    <w:rsid w:val="0092028E"/>
    <w:rsid w:val="0093344F"/>
    <w:rsid w:val="009C6650"/>
    <w:rsid w:val="00AE3186"/>
    <w:rsid w:val="00B5222F"/>
    <w:rsid w:val="00C14B57"/>
    <w:rsid w:val="00CB20A3"/>
    <w:rsid w:val="00CF37F4"/>
    <w:rsid w:val="00EB4FA0"/>
    <w:rsid w:val="00F514DF"/>
    <w:rsid w:val="00FE4373"/>
    <w:rsid w:val="1CE1EBF8"/>
    <w:rsid w:val="6FBC44D1"/>
    <w:rsid w:val="7E2D40BC"/>
    <w:rsid w:val="BDD7C253"/>
    <w:rsid w:val="EAFCC668"/>
    <w:rsid w:val="FBFB9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67</Words>
  <Characters>382</Characters>
  <Lines>3</Lines>
  <Paragraphs>1</Paragraphs>
  <TotalTime>59</TotalTime>
  <ScaleCrop>false</ScaleCrop>
  <LinksUpToDate>false</LinksUpToDate>
  <CharactersWithSpaces>448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2021-05-18T17:03:00Z</dcterms:created>
  <dc:creator>Micorosoft</dc:creator>
  <cp:lastModifiedBy>lxczys</cp:lastModifiedBy>
  <dcterms:modified xsi:type="dcterms:W3CDTF">2024-04-25T11:45:37Z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31DEF894C272452CACC0869866DB0360</vt:lpwstr>
  </property>
</Properties>
</file>