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4" w:rightChars="-2"/>
        <w:jc w:val="left"/>
        <w:rPr>
          <w:rFonts w:hint="eastAsia" w:ascii="Times New Roman" w:hAnsi="Times New Roman" w:eastAsiaTheme="majorEastAsia"/>
          <w:kern w:val="0"/>
          <w:sz w:val="32"/>
          <w:szCs w:val="32"/>
        </w:rPr>
      </w:pPr>
      <w:r>
        <w:rPr>
          <w:rFonts w:hint="eastAsia" w:ascii="Times New Roman" w:hAnsi="Times New Roman" w:eastAsiaTheme="majorEastAsia"/>
          <w:kern w:val="0"/>
          <w:sz w:val="32"/>
          <w:szCs w:val="32"/>
        </w:rPr>
        <w:t>附件2：</w:t>
      </w:r>
    </w:p>
    <w:p>
      <w:pPr>
        <w:spacing w:line="560" w:lineRule="exact"/>
        <w:ind w:right="-4" w:rightChars="-2"/>
        <w:jc w:val="center"/>
        <w:rPr>
          <w:rFonts w:hint="eastAsia" w:ascii="Times New Roman" w:hAnsi="Times New Roman" w:eastAsiaTheme="majorEastAsia"/>
          <w:b/>
          <w:kern w:val="0"/>
          <w:sz w:val="44"/>
          <w:szCs w:val="44"/>
        </w:rPr>
      </w:pPr>
    </w:p>
    <w:p>
      <w:pPr>
        <w:spacing w:line="560" w:lineRule="exact"/>
        <w:ind w:right="-4" w:rightChars="-2"/>
        <w:jc w:val="center"/>
        <w:rPr>
          <w:rFonts w:ascii="Times New Roman" w:hAnsi="Times New Roman" w:eastAsiaTheme="majorEastAsia"/>
          <w:b/>
          <w:kern w:val="0"/>
          <w:sz w:val="44"/>
          <w:szCs w:val="44"/>
        </w:rPr>
      </w:pPr>
      <w:r>
        <w:rPr>
          <w:rFonts w:hint="eastAsia" w:ascii="Times New Roman" w:hAnsi="Times New Roman" w:eastAsiaTheme="majorEastAsia"/>
          <w:b/>
          <w:kern w:val="0"/>
          <w:sz w:val="44"/>
          <w:szCs w:val="44"/>
        </w:rPr>
        <w:t>2020</w:t>
      </w:r>
      <w:r>
        <w:rPr>
          <w:rFonts w:ascii="Times New Roman" w:hAnsi="Times New Roman" w:eastAsiaTheme="majorEastAsia"/>
          <w:b/>
          <w:kern w:val="0"/>
          <w:sz w:val="44"/>
          <w:szCs w:val="44"/>
        </w:rPr>
        <w:t>年度</w:t>
      </w:r>
      <w:r>
        <w:rPr>
          <w:rFonts w:hint="eastAsia" w:ascii="Times New Roman" w:hAnsi="Times New Roman" w:eastAsiaTheme="majorEastAsia"/>
          <w:b/>
          <w:kern w:val="0"/>
          <w:sz w:val="44"/>
          <w:szCs w:val="44"/>
        </w:rPr>
        <w:t>澧</w:t>
      </w:r>
      <w:r>
        <w:rPr>
          <w:rFonts w:ascii="Times New Roman" w:hAnsi="Times New Roman" w:eastAsiaTheme="majorEastAsia"/>
          <w:b/>
          <w:kern w:val="0"/>
          <w:sz w:val="44"/>
          <w:szCs w:val="44"/>
        </w:rPr>
        <w:t>县总工会部门整体支出绩效报告</w:t>
      </w:r>
    </w:p>
    <w:p>
      <w:pPr>
        <w:widowControl/>
        <w:spacing w:line="560" w:lineRule="exact"/>
        <w:ind w:right="-4" w:rightChars="-2" w:firstLine="640"/>
        <w:rPr>
          <w:rFonts w:ascii="Times New Roman" w:hAnsi="Times New Roman" w:eastAsia="仿宋_GB2312"/>
          <w:color w:val="222222"/>
          <w:kern w:val="0"/>
          <w:sz w:val="32"/>
          <w:szCs w:val="32"/>
        </w:rPr>
      </w:pPr>
    </w:p>
    <w:p>
      <w:pPr>
        <w:widowControl/>
        <w:ind w:right="-4" w:rightChars="-2" w:firstLine="640" w:firstLineChars="200"/>
        <w:rPr>
          <w:rFonts w:ascii="黑体" w:hAnsi="黑体" w:eastAsia="黑体" w:cs="黑体"/>
          <w:color w:val="222222"/>
          <w:kern w:val="0"/>
          <w:sz w:val="32"/>
          <w:szCs w:val="32"/>
        </w:rPr>
      </w:pPr>
      <w:r>
        <w:rPr>
          <w:rFonts w:hint="eastAsia" w:ascii="黑体" w:hAnsi="黑体" w:eastAsia="黑体" w:cs="黑体"/>
          <w:color w:val="222222"/>
          <w:kern w:val="0"/>
          <w:sz w:val="32"/>
          <w:szCs w:val="32"/>
        </w:rPr>
        <w:t>一、部门概况</w:t>
      </w:r>
    </w:p>
    <w:p>
      <w:pPr>
        <w:widowControl/>
        <w:ind w:right="-4" w:rightChars="-2" w:firstLine="640" w:firstLineChars="200"/>
        <w:rPr>
          <w:rFonts w:ascii="仿宋" w:hAnsi="仿宋" w:eastAsia="仿宋"/>
          <w:color w:val="222222"/>
          <w:kern w:val="0"/>
          <w:sz w:val="32"/>
          <w:szCs w:val="32"/>
        </w:rPr>
      </w:pPr>
      <w:r>
        <w:rPr>
          <w:rFonts w:ascii="仿宋" w:hAnsi="仿宋" w:eastAsia="仿宋"/>
          <w:color w:val="222222"/>
          <w:kern w:val="0"/>
          <w:sz w:val="32"/>
          <w:szCs w:val="32"/>
        </w:rPr>
        <w:t>（一） 机构、人员构成</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澧县总工会现设财务资产部、基层工作部、权益保障部、劳动和经济工作部、办公室四部一室。2019年末澧县总工会核定编制数为14人，其中行政编制7人，事业编制6人，机关后勤服务编制1人。年末实际在职人员14人，退休人员24人。机构性质为群众团体。机构办公地址为常德市澧县澧西街道关心社区运达北路，统一社会信用代码为13430723449004191P，单位负责人周尚清。所属1个独立核算的事业单位：澧县职工学校。</w:t>
      </w:r>
    </w:p>
    <w:p>
      <w:pPr>
        <w:widowControl/>
        <w:ind w:right="-4" w:rightChars="-2" w:firstLine="640" w:firstLineChars="200"/>
        <w:rPr>
          <w:rFonts w:ascii="仿宋" w:hAnsi="仿宋" w:eastAsia="仿宋"/>
          <w:color w:val="222222"/>
          <w:kern w:val="0"/>
          <w:sz w:val="32"/>
          <w:szCs w:val="32"/>
        </w:rPr>
      </w:pPr>
      <w:r>
        <w:rPr>
          <w:rFonts w:ascii="仿宋" w:hAnsi="仿宋" w:eastAsia="仿宋"/>
          <w:color w:val="222222"/>
          <w:kern w:val="0"/>
          <w:sz w:val="32"/>
          <w:szCs w:val="32"/>
        </w:rPr>
        <w:t>（二） 单位主要职责</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1.根据党的基本理论、基本路线和基本纲领，遵照全国总工会和省总工会确定的工会工作的指导方针和任务，围绕大局，结合我县实际，指导全县工会工作；</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2.贯彻执行全国总工会、省总工会、市总工会和县总工会代表大会的决议，依照法律和章程，组织和指导全县各级工会“维护、建设、参与、教育”等社会职能，开展工会各项业务工作，领导县总工会直属单位的工作；</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3.对有关职工利益的重大问题进行调查研究，向县委、县政府和省、市总工会反映职工群众的情绪、愿望和要求，并提出意见和建议，参与涉及职工切身利益的有关政策、措施和制度的制定，对侵犯职工合法权益的重大事件进行调查并提出处理意见，参与职工重大伤亡事故的调查处理，协助县委、</w:t>
      </w:r>
      <w:r>
        <w:rPr>
          <w:rFonts w:hint="eastAsia" w:ascii="仿宋" w:hAnsi="仿宋" w:eastAsia="仿宋"/>
          <w:color w:val="222222"/>
          <w:kern w:val="0"/>
          <w:sz w:val="32"/>
          <w:szCs w:val="32"/>
          <w:lang w:val="en-US" w:eastAsia="zh-CN"/>
        </w:rPr>
        <w:t>县</w:t>
      </w:r>
      <w:r>
        <w:rPr>
          <w:rFonts w:hint="eastAsia" w:ascii="仿宋" w:hAnsi="仿宋" w:eastAsia="仿宋"/>
          <w:color w:val="222222"/>
          <w:kern w:val="0"/>
          <w:sz w:val="32"/>
          <w:szCs w:val="32"/>
        </w:rPr>
        <w:t>政府作好职工队伍的稳定工作；</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4.依照法律和章程，指导全县各级工会的自身建设和改革，监督检查《中国工会章程》的贯彻执行，不断完善工会各项组织制度和民主制度；</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5.指导基层工会组织职工开展以职工代表大会为基本制度的民主选举、民主决策、民主管理和民主监督工作，建立健全调整劳动关系、维护职工劳动权益的平等协商制度和集体合同制度；</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6.协助各镇街党委和县直有关单位党组（党委）管理全县各级工会的领导班子，研究制订工会干部管理制度和培训规划，配合省、市总工会做好全县各级工会领导干部的培训工作；</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7.受县政府委托，承担全国劳模、省劳模、市劳模的推荐、管理和县劳模的推荐、评选、管理工作，负责本县全国五一劳动奖章、奖状获得者的推荐、管理工作；</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8.负责指导全县各级工会加强对职工进行爱国主义、集体主义、社会主义教育，民主、法制、纪律教育以及科学、文化、技术教育，组织职工开展文体活动，不断提高职工的思想道德素质与科学文化素质，培养和建设有理想、有道德、有文化、有纪律的职工队伍；</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9.负责工会经费的收缴、管理、使用、审查、审计工作，管理工会的固定资产，指导各级工会加强财产管理；</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10.负责全县工会组织的涉外工作；</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11.承办</w:t>
      </w:r>
      <w:bookmarkStart w:id="0" w:name="_GoBack"/>
      <w:bookmarkEnd w:id="0"/>
      <w:r>
        <w:rPr>
          <w:rFonts w:hint="eastAsia" w:ascii="仿宋" w:hAnsi="仿宋" w:eastAsia="仿宋"/>
          <w:color w:val="222222"/>
          <w:kern w:val="0"/>
          <w:sz w:val="32"/>
          <w:szCs w:val="32"/>
        </w:rPr>
        <w:t>县委、县政府交办的其他事项。</w:t>
      </w:r>
    </w:p>
    <w:p>
      <w:pPr>
        <w:widowControl/>
        <w:ind w:right="-4" w:rightChars="-2" w:firstLine="640" w:firstLineChars="200"/>
        <w:rPr>
          <w:rFonts w:ascii="仿宋" w:hAnsi="仿宋" w:eastAsia="仿宋"/>
          <w:color w:val="222222"/>
          <w:kern w:val="0"/>
          <w:sz w:val="32"/>
          <w:szCs w:val="32"/>
        </w:rPr>
      </w:pPr>
      <w:r>
        <w:rPr>
          <w:rFonts w:hint="eastAsia" w:ascii="黑体" w:hAnsi="黑体" w:eastAsia="黑体" w:cs="黑体"/>
          <w:color w:val="222222"/>
          <w:kern w:val="0"/>
          <w:sz w:val="32"/>
          <w:szCs w:val="32"/>
        </w:rPr>
        <w:t>二、部门财务情况</w:t>
      </w:r>
    </w:p>
    <w:p>
      <w:pPr>
        <w:widowControl/>
        <w:ind w:right="-4" w:rightChars="-2" w:firstLine="640" w:firstLineChars="200"/>
        <w:rPr>
          <w:rFonts w:ascii="仿宋" w:hAnsi="仿宋" w:eastAsia="仿宋"/>
          <w:color w:val="222222"/>
          <w:kern w:val="0"/>
          <w:sz w:val="32"/>
          <w:szCs w:val="32"/>
        </w:rPr>
      </w:pPr>
      <w:r>
        <w:rPr>
          <w:rFonts w:ascii="仿宋" w:hAnsi="仿宋" w:eastAsia="仿宋"/>
          <w:color w:val="222222"/>
          <w:kern w:val="0"/>
          <w:sz w:val="32"/>
          <w:szCs w:val="32"/>
        </w:rPr>
        <w:t>（一）部门整体支出情况</w:t>
      </w:r>
    </w:p>
    <w:p>
      <w:pPr>
        <w:pStyle w:val="10"/>
        <w:ind w:firstLine="640" w:firstLineChars="200"/>
        <w:rPr>
          <w:rFonts w:ascii="仿宋" w:hAnsi="仿宋" w:eastAsia="仿宋"/>
          <w:color w:val="222222"/>
          <w:sz w:val="32"/>
          <w:szCs w:val="32"/>
        </w:rPr>
      </w:pPr>
      <w:r>
        <w:rPr>
          <w:rFonts w:hint="eastAsia" w:ascii="仿宋" w:hAnsi="仿宋" w:eastAsia="仿宋"/>
          <w:color w:val="222222"/>
          <w:sz w:val="32"/>
          <w:szCs w:val="32"/>
        </w:rPr>
        <w:t>2020年度收、支总计478.90万元（含结转结余）。与2019年相比，增加210.10万元，增长78.16%，部门整体收、支包含澧县总工会、澧县职工学校和劳模专项经费总计，增加经费主要原因是根据湘政办法[2018]43号文件精神，2020年度财政拨款单位工会经费176.85万元由财政划拨到县总工会和年初结转结余25.29万元。</w:t>
      </w:r>
    </w:p>
    <w:p>
      <w:pPr>
        <w:widowControl/>
        <w:ind w:right="-4" w:rightChars="-2" w:firstLine="640" w:firstLineChars="200"/>
        <w:rPr>
          <w:rFonts w:ascii="仿宋" w:hAnsi="仿宋" w:eastAsia="仿宋"/>
          <w:color w:val="222222"/>
          <w:kern w:val="0"/>
          <w:sz w:val="32"/>
          <w:szCs w:val="32"/>
        </w:rPr>
      </w:pPr>
      <w:r>
        <w:rPr>
          <w:rFonts w:ascii="仿宋" w:hAnsi="仿宋" w:eastAsia="仿宋"/>
          <w:color w:val="222222"/>
          <w:kern w:val="0"/>
          <w:sz w:val="32"/>
          <w:szCs w:val="32"/>
        </w:rPr>
        <w:t>（二）部门预算收支决算情况</w:t>
      </w:r>
    </w:p>
    <w:p>
      <w:pPr>
        <w:pStyle w:val="10"/>
        <w:ind w:firstLine="640" w:firstLineChars="200"/>
        <w:rPr>
          <w:rFonts w:ascii="仿宋" w:hAnsi="仿宋" w:eastAsia="仿宋"/>
          <w:color w:val="222222"/>
          <w:sz w:val="32"/>
          <w:szCs w:val="32"/>
        </w:rPr>
      </w:pPr>
      <w:r>
        <w:rPr>
          <w:rFonts w:hint="eastAsia" w:ascii="仿宋" w:hAnsi="仿宋" w:eastAsia="仿宋" w:cs="Times New Roman"/>
          <w:color w:val="222222"/>
          <w:sz w:val="32"/>
          <w:szCs w:val="32"/>
        </w:rPr>
        <w:t>本年收入合计453.61万元，其中：财政拨款收入453.61万元，占100%；上级补助收入0万元，占0%；事业收入0万元，占0%；经营收入0万元，占0%；附属单位上缴收入0万元，占0%；其他收入0万元，占0%。</w:t>
      </w:r>
    </w:p>
    <w:p>
      <w:pPr>
        <w:pStyle w:val="10"/>
        <w:ind w:firstLine="640" w:firstLineChars="200"/>
        <w:rPr>
          <w:rFonts w:ascii="仿宋" w:hAnsi="仿宋" w:eastAsia="仿宋" w:cs="Times New Roman"/>
          <w:color w:val="222222"/>
          <w:sz w:val="32"/>
          <w:szCs w:val="32"/>
        </w:rPr>
      </w:pPr>
      <w:r>
        <w:rPr>
          <w:rFonts w:hint="eastAsia" w:ascii="仿宋" w:hAnsi="仿宋" w:eastAsia="仿宋" w:cs="Times New Roman"/>
          <w:color w:val="222222"/>
          <w:sz w:val="32"/>
          <w:szCs w:val="32"/>
        </w:rPr>
        <w:t>本年支出合计472.15万元，其中：基本支出292.22万元，占61.89%；项目支出179.93万元，占38.11%；上缴上级支出0万元，占0%；经营支出0万元，占0%；对附属单位补助支出0万元，占0%。</w:t>
      </w:r>
    </w:p>
    <w:p>
      <w:pPr>
        <w:widowControl/>
        <w:ind w:right="-4" w:rightChars="-2" w:firstLine="640" w:firstLineChars="200"/>
        <w:rPr>
          <w:rFonts w:ascii="仿宋" w:hAnsi="仿宋" w:eastAsia="仿宋"/>
          <w:color w:val="222222"/>
          <w:kern w:val="0"/>
          <w:sz w:val="32"/>
          <w:szCs w:val="32"/>
        </w:rPr>
      </w:pPr>
      <w:r>
        <w:rPr>
          <w:rFonts w:ascii="仿宋" w:hAnsi="仿宋" w:eastAsia="仿宋"/>
          <w:color w:val="222222"/>
          <w:kern w:val="0"/>
          <w:sz w:val="32"/>
          <w:szCs w:val="32"/>
        </w:rPr>
        <w:t>（三） “三公经费”支出使用和管理情况</w:t>
      </w:r>
    </w:p>
    <w:p>
      <w:pPr>
        <w:pStyle w:val="10"/>
        <w:ind w:firstLine="640" w:firstLineChars="200"/>
        <w:rPr>
          <w:rFonts w:ascii="仿宋" w:hAnsi="仿宋" w:eastAsia="仿宋" w:cs="Times New Roman"/>
          <w:color w:val="222222"/>
          <w:sz w:val="32"/>
          <w:szCs w:val="32"/>
        </w:rPr>
      </w:pPr>
      <w:r>
        <w:rPr>
          <w:rFonts w:hint="eastAsia" w:ascii="仿宋" w:hAnsi="仿宋" w:eastAsia="仿宋" w:cs="Times New Roman"/>
          <w:color w:val="222222"/>
          <w:sz w:val="32"/>
          <w:szCs w:val="32"/>
        </w:rPr>
        <w:t>2020年度“三公”经费财政拨款支出决算中，公务接待费支出决算2万元，占100%,因公出国（境）费支出决算0元，占0%,公务用车购置费及运行维护费支出决算0万元，占0%。其中：</w:t>
      </w:r>
    </w:p>
    <w:p>
      <w:pPr>
        <w:pStyle w:val="10"/>
        <w:ind w:firstLine="640" w:firstLineChars="200"/>
        <w:rPr>
          <w:rFonts w:ascii="仿宋" w:hAnsi="仿宋" w:eastAsia="仿宋" w:cs="Times New Roman"/>
          <w:color w:val="222222"/>
          <w:sz w:val="32"/>
          <w:szCs w:val="32"/>
        </w:rPr>
      </w:pPr>
      <w:r>
        <w:rPr>
          <w:rFonts w:hint="eastAsia" w:ascii="仿宋" w:hAnsi="仿宋" w:eastAsia="仿宋" w:cs="Times New Roman"/>
          <w:color w:val="222222"/>
          <w:sz w:val="32"/>
          <w:szCs w:val="32"/>
        </w:rPr>
        <w:t>1、因公出国（境）费支出决算为0万元，全年安排因公出国（境）团组0个，累计0人次,开支内容无；</w:t>
      </w:r>
    </w:p>
    <w:p>
      <w:pPr>
        <w:pStyle w:val="10"/>
        <w:ind w:firstLine="640" w:firstLineChars="200"/>
        <w:rPr>
          <w:rFonts w:ascii="仿宋" w:hAnsi="仿宋" w:eastAsia="仿宋" w:cs="Times New Roman"/>
          <w:color w:val="222222"/>
          <w:sz w:val="32"/>
          <w:szCs w:val="32"/>
        </w:rPr>
      </w:pPr>
      <w:r>
        <w:rPr>
          <w:rFonts w:hint="eastAsia" w:ascii="仿宋" w:hAnsi="仿宋" w:eastAsia="仿宋" w:cs="Times New Roman"/>
          <w:color w:val="222222"/>
          <w:sz w:val="32"/>
          <w:szCs w:val="32"/>
        </w:rPr>
        <w:t>2、公务接待费支出决算为2万元，全年共接待来访团组19个、来宾122人次，主要是上级工会组织调研及相关检查、常德市其他总工会交流工作和乡镇工会来单位业务办理发生的接待支出。</w:t>
      </w:r>
    </w:p>
    <w:p>
      <w:pPr>
        <w:ind w:firstLine="800" w:firstLineChars="250"/>
        <w:rPr>
          <w:rFonts w:ascii="仿宋" w:hAnsi="仿宋" w:eastAsia="仿宋"/>
          <w:color w:val="222222"/>
          <w:kern w:val="0"/>
          <w:sz w:val="32"/>
          <w:szCs w:val="32"/>
        </w:rPr>
      </w:pPr>
      <w:r>
        <w:rPr>
          <w:rFonts w:hint="eastAsia" w:ascii="仿宋" w:hAnsi="仿宋" w:eastAsia="仿宋"/>
          <w:color w:val="222222"/>
          <w:kern w:val="0"/>
          <w:sz w:val="32"/>
          <w:szCs w:val="32"/>
        </w:rPr>
        <w:t>3、公务用车购置费及运行维护费支出决算为0万元，其中：公务用车购置费0万元，澧县职工学校更新公务用车0辆。公务用车运行维护费0万元，截止2020年12月31日，我单位开支财政拨款的公务用车保有量为0辆。</w:t>
      </w:r>
    </w:p>
    <w:p>
      <w:pPr>
        <w:widowControl/>
        <w:ind w:right="-4" w:rightChars="-2" w:firstLine="640" w:firstLineChars="200"/>
        <w:rPr>
          <w:rFonts w:ascii="黑体" w:hAnsi="黑体" w:eastAsia="黑体" w:cs="黑体"/>
          <w:color w:val="222222"/>
          <w:kern w:val="0"/>
          <w:sz w:val="32"/>
          <w:szCs w:val="32"/>
        </w:rPr>
      </w:pPr>
      <w:r>
        <w:rPr>
          <w:rFonts w:hint="eastAsia" w:ascii="黑体" w:hAnsi="黑体" w:eastAsia="黑体" w:cs="黑体"/>
          <w:color w:val="222222"/>
          <w:kern w:val="0"/>
          <w:sz w:val="32"/>
          <w:szCs w:val="32"/>
        </w:rPr>
        <w:t>三、部门绩效目标</w:t>
      </w:r>
    </w:p>
    <w:p>
      <w:pPr>
        <w:widowControl/>
        <w:ind w:right="-4" w:rightChars="-2" w:firstLine="640" w:firstLineChars="200"/>
        <w:rPr>
          <w:rFonts w:ascii="仿宋" w:hAnsi="仿宋" w:eastAsia="仿宋"/>
          <w:color w:val="222222"/>
          <w:kern w:val="0"/>
          <w:sz w:val="32"/>
          <w:szCs w:val="32"/>
        </w:rPr>
      </w:pPr>
      <w:r>
        <w:rPr>
          <w:rFonts w:ascii="仿宋" w:hAnsi="仿宋" w:eastAsia="仿宋"/>
          <w:color w:val="222222"/>
          <w:kern w:val="0"/>
          <w:sz w:val="32"/>
          <w:szCs w:val="32"/>
        </w:rPr>
        <w:t>（一）部门绩效总目标</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抓好工会规范化建设，充分展现工会组织凝聚力；大力开展文体活动，不断丰富职工文化生活；建立健全维权帮扶机制，促进劳动关系和谐发展；协助有关部门认真落实党和政府对劳动模范的各项政策，依法维护劳动模范的合法权益，为加快我县经济发展奉献劳模的聪明才智。</w:t>
      </w:r>
    </w:p>
    <w:p>
      <w:pPr>
        <w:widowControl/>
        <w:ind w:right="-4" w:rightChars="-2" w:firstLine="640" w:firstLineChars="200"/>
        <w:rPr>
          <w:rFonts w:ascii="仿宋" w:hAnsi="仿宋" w:eastAsia="仿宋"/>
          <w:color w:val="222222"/>
          <w:kern w:val="0"/>
          <w:sz w:val="32"/>
          <w:szCs w:val="32"/>
        </w:rPr>
      </w:pPr>
      <w:r>
        <w:rPr>
          <w:rFonts w:ascii="仿宋" w:hAnsi="仿宋" w:eastAsia="仿宋"/>
          <w:color w:val="222222"/>
          <w:kern w:val="0"/>
          <w:sz w:val="32"/>
          <w:szCs w:val="32"/>
        </w:rPr>
        <w:t>（二）201</w:t>
      </w:r>
      <w:r>
        <w:rPr>
          <w:rFonts w:hint="eastAsia" w:ascii="仿宋" w:hAnsi="仿宋" w:eastAsia="仿宋"/>
          <w:color w:val="222222"/>
          <w:kern w:val="0"/>
          <w:sz w:val="32"/>
          <w:szCs w:val="32"/>
        </w:rPr>
        <w:t>9</w:t>
      </w:r>
      <w:r>
        <w:rPr>
          <w:rFonts w:ascii="仿宋" w:hAnsi="仿宋" w:eastAsia="仿宋"/>
          <w:color w:val="222222"/>
          <w:kern w:val="0"/>
          <w:sz w:val="32"/>
          <w:szCs w:val="32"/>
        </w:rPr>
        <w:t>年度部门绩效目标</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（1）2019年新增基层工会组织52个，基层工会组织信息资料真实有效完整。</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（2）组织开展有社会影响力的活动，扩大工会影响力。</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（3）持续推进职工医疗互助活动，减少职工因病返贫压力。</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（4）2020年度内发放38名困难劳模补助，发放69名县级劳模荣誉津贴，发放率均达100%。</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（5）社会公众或服务对象满意度指标达95%以上。</w:t>
      </w:r>
    </w:p>
    <w:p>
      <w:pPr>
        <w:widowControl/>
        <w:ind w:right="-4" w:rightChars="-2" w:firstLine="640" w:firstLineChars="200"/>
        <w:rPr>
          <w:rFonts w:ascii="黑体" w:hAnsi="黑体" w:eastAsia="黑体" w:cs="黑体"/>
          <w:color w:val="222222"/>
          <w:kern w:val="0"/>
          <w:sz w:val="32"/>
          <w:szCs w:val="32"/>
        </w:rPr>
      </w:pPr>
      <w:r>
        <w:rPr>
          <w:rFonts w:hint="eastAsia" w:ascii="黑体" w:hAnsi="黑体" w:eastAsia="黑体" w:cs="黑体"/>
          <w:color w:val="222222"/>
          <w:kern w:val="0"/>
          <w:sz w:val="32"/>
          <w:szCs w:val="32"/>
        </w:rPr>
        <w:t>四、绩效评价工作情况</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2020年，我单位积极履职，强化管理，较好的完成了年度工作目标。通过加强预算收支管理，不断建立健全内部管理制度，梳理内部管理流程，部门整体支出管理水平得到提升。</w:t>
      </w:r>
    </w:p>
    <w:p>
      <w:pPr>
        <w:widowControl/>
        <w:ind w:right="-4" w:rightChars="-2"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五、综合评价结果</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根据部门整体支出绩效评价指标体系，我单位2020年度评价得分为</w:t>
      </w:r>
      <w:r>
        <w:rPr>
          <w:rFonts w:hint="eastAsia" w:ascii="仿宋" w:hAnsi="仿宋" w:eastAsia="仿宋"/>
          <w:kern w:val="0"/>
          <w:sz w:val="32"/>
          <w:szCs w:val="32"/>
        </w:rPr>
        <w:t>95</w:t>
      </w:r>
      <w:r>
        <w:rPr>
          <w:rFonts w:hint="eastAsia" w:ascii="仿宋" w:hAnsi="仿宋" w:eastAsia="仿宋"/>
          <w:color w:val="222222"/>
          <w:kern w:val="0"/>
          <w:sz w:val="32"/>
          <w:szCs w:val="32"/>
        </w:rPr>
        <w:t>分。</w:t>
      </w:r>
    </w:p>
    <w:p>
      <w:pPr>
        <w:widowControl/>
        <w:ind w:right="-4" w:rightChars="-2" w:firstLine="640" w:firstLineChars="200"/>
        <w:rPr>
          <w:rFonts w:ascii="黑体" w:hAnsi="黑体" w:eastAsia="黑体" w:cs="黑体"/>
          <w:color w:val="222222"/>
          <w:kern w:val="0"/>
          <w:sz w:val="32"/>
          <w:szCs w:val="32"/>
        </w:rPr>
      </w:pPr>
      <w:r>
        <w:rPr>
          <w:rFonts w:hint="eastAsia" w:ascii="黑体" w:hAnsi="黑体" w:eastAsia="黑体" w:cs="黑体"/>
          <w:color w:val="222222"/>
          <w:kern w:val="0"/>
          <w:sz w:val="32"/>
          <w:szCs w:val="32"/>
        </w:rPr>
        <w:t>六、部门整体支出绩效情况</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1.预算投入控制较好得13分。其中：在职人员控制率：在职14人/编制14人*100%=100%，得5分；“三公”经费预算数没变动，变动率等于0，得8分。</w:t>
      </w:r>
    </w:p>
    <w:p>
      <w:pPr>
        <w:widowControl/>
        <w:ind w:right="-4" w:rightChars="-2" w:firstLine="640" w:firstLineChars="200"/>
        <w:rPr>
          <w:rFonts w:ascii="仿宋" w:hAnsi="仿宋" w:eastAsia="仿宋"/>
          <w:kern w:val="0"/>
          <w:sz w:val="32"/>
          <w:szCs w:val="32"/>
        </w:rPr>
      </w:pPr>
      <w:r>
        <w:rPr>
          <w:rFonts w:hint="eastAsia" w:ascii="仿宋" w:hAnsi="仿宋" w:eastAsia="仿宋"/>
          <w:kern w:val="0"/>
          <w:sz w:val="32"/>
          <w:szCs w:val="32"/>
        </w:rPr>
        <w:t>2.预算执行过程比较到位得56分。</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（1）预算完成率=（上年结转25.29万元+年初预算数388.16万元+本年追加预算数65.45万元-年末结余6.75万元）/(上年结转25.29万元+年初预算数388.16万元+本年追加预算数65.45万元)*100%=98.59%，得5分。</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（2）预算控制率=（本年追加预算数65.45万元/年初预算数388.16万元)*100%=16.86%，得3分。</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（3）工会新建办公楼为2014年建成，新建楼堂馆所面积控制率和投资概算控制率各得5分，共得10分。</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（4）公用经费控制率=（实际支出公用经费总额46.76万元/预算安排公用经费总额45万元）*100%=103.91%，得5分；</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（5） “三公”经费控制率=（“三公经费”实际支出数2万元/“三公经费”预算安排数2万元）*100%=100%，得8分。</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（6）政府采购执行率：2020年未预算也未支出政府采购金额，得6分。</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（7）管理制度健全8分：有内部财务管理制度、内部控制制度等管理制度，2分；有本部门厉行节约制度，2分；相关管理制度合法、合规、完整，2分；相关管理制度有执行，记2分。</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8）资金使用合规性得6分：本年度支出的基本都由工商银行网银转支，支出符合国家财经法规和财务管理制度规定以及有关专项资金管理办法的规定；资金拨付有完整的审批程序和手续；资金使用无截留、挤占、挪用、虚列支出等情况。</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9）预决算信息公开性得5分：按规定内容公开预决算信息，1分；按规定时限公开预决算信息，1分；基础数据信息和会计信息资料真实，1分；基础数据信息和会计信息资料完整，1分；基础数据信息和汇集信息资料准确，1分。</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3.产出及效率得26分。</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(1)职责履行得8分：我单位在2020年全县绩效考核中被评为优秀，在全体干部职工的共同努力下圆满出色完成了各项工作目标和任务。</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（2）履职效益得12分：</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经济效益及社会效益6分：我单位在为职工维权和困难职工帮扶中等到广大职工好评，医疗互助活动让广大职工受益，还有困难低收入补助的发放，帮助了困难劳动，宏扬了劳模精神。</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行政效能6分：促进部门改进文风会风，加强经费及资产管理，推动网上办事，提高行政效率，降低行政成本效果好。</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社会公众或服务对象满意度6分：社会公众或服务对象满意度指标达95%以上。</w:t>
      </w:r>
    </w:p>
    <w:p>
      <w:pPr>
        <w:widowControl/>
        <w:ind w:right="-4" w:rightChars="-2" w:firstLine="640" w:firstLineChars="200"/>
        <w:rPr>
          <w:rFonts w:ascii="黑体" w:hAnsi="黑体" w:eastAsia="黑体" w:cs="黑体"/>
          <w:color w:val="222222"/>
          <w:kern w:val="0"/>
          <w:sz w:val="32"/>
          <w:szCs w:val="32"/>
        </w:rPr>
      </w:pPr>
      <w:r>
        <w:rPr>
          <w:rFonts w:hint="eastAsia" w:ascii="黑体" w:hAnsi="黑体" w:eastAsia="黑体" w:cs="黑体"/>
          <w:color w:val="222222"/>
          <w:kern w:val="0"/>
          <w:sz w:val="32"/>
          <w:szCs w:val="32"/>
        </w:rPr>
        <w:t>七、存在的主要问题</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预算控制有待加强，要加强和财政部门联系，明确预算预算项目和金额，尽量做到预算精准；</w:t>
      </w:r>
    </w:p>
    <w:p>
      <w:pPr>
        <w:widowControl/>
        <w:ind w:right="-4" w:rightChars="-2"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八、有关建议</w:t>
      </w:r>
    </w:p>
    <w:p>
      <w:pPr>
        <w:widowControl/>
        <w:ind w:right="-4" w:rightChars="-2"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会计人员要加强业务知识学习，提高自身业务水平。</w:t>
      </w:r>
    </w:p>
    <w:p>
      <w:pPr>
        <w:widowControl/>
        <w:ind w:right="-4" w:rightChars="-2"/>
        <w:jc w:val="left"/>
        <w:rPr>
          <w:rFonts w:ascii="Times New Roman" w:hAnsi="Times New Roman" w:eastAsia="仿宋_GB2312"/>
          <w:color w:val="000000"/>
          <w:sz w:val="32"/>
          <w:szCs w:val="32"/>
        </w:rPr>
      </w:pPr>
    </w:p>
    <w:p>
      <w:pPr>
        <w:widowControl/>
        <w:ind w:right="-4" w:rightChars="-2"/>
        <w:jc w:val="left"/>
        <w:rPr>
          <w:rFonts w:ascii="Times New Roman" w:hAnsi="Times New Roman" w:eastAsia="黑体"/>
          <w:color w:val="000000"/>
          <w:sz w:val="32"/>
          <w:szCs w:val="32"/>
        </w:rPr>
      </w:pPr>
    </w:p>
    <w:p>
      <w:pPr>
        <w:widowControl/>
        <w:ind w:right="-4" w:rightChars="-2"/>
        <w:jc w:val="left"/>
        <w:rPr>
          <w:rFonts w:ascii="Times New Roman" w:hAnsi="Times New Roman" w:eastAsia="黑体"/>
          <w:color w:val="000000"/>
          <w:sz w:val="32"/>
          <w:szCs w:val="32"/>
        </w:rPr>
      </w:pPr>
    </w:p>
    <w:p>
      <w:pPr>
        <w:widowControl/>
        <w:ind w:right="-4" w:rightChars="-2"/>
        <w:jc w:val="left"/>
        <w:rPr>
          <w:rFonts w:ascii="Times New Roman" w:hAnsi="Times New Roman" w:eastAsia="黑体"/>
          <w:color w:val="000000"/>
          <w:sz w:val="32"/>
          <w:szCs w:val="32"/>
        </w:rPr>
      </w:pPr>
    </w:p>
    <w:p>
      <w:pPr>
        <w:widowControl/>
        <w:ind w:right="-4" w:rightChars="-2"/>
        <w:jc w:val="left"/>
        <w:rPr>
          <w:rFonts w:ascii="Times New Roman" w:hAnsi="Times New Roman" w:eastAsia="黑体"/>
          <w:color w:val="000000"/>
          <w:sz w:val="32"/>
          <w:szCs w:val="32"/>
        </w:rPr>
      </w:pPr>
    </w:p>
    <w:p>
      <w:pPr>
        <w:widowControl/>
        <w:ind w:right="-4" w:rightChars="-2"/>
        <w:jc w:val="left"/>
        <w:rPr>
          <w:rFonts w:ascii="Times New Roman" w:hAnsi="Times New Roman" w:eastAsia="黑体"/>
          <w:color w:val="000000"/>
          <w:sz w:val="32"/>
          <w:szCs w:val="32"/>
        </w:rPr>
      </w:pPr>
    </w:p>
    <w:p>
      <w:pPr>
        <w:widowControl/>
        <w:ind w:right="-4" w:rightChars="-2"/>
        <w:jc w:val="left"/>
        <w:rPr>
          <w:rFonts w:ascii="Times New Roman" w:hAnsi="Times New Roman" w:eastAsia="黑体"/>
          <w:color w:val="000000"/>
          <w:sz w:val="32"/>
          <w:szCs w:val="32"/>
        </w:rPr>
      </w:pPr>
    </w:p>
    <w:p>
      <w:pPr>
        <w:widowControl/>
        <w:ind w:right="-4" w:rightChars="-2"/>
        <w:jc w:val="left"/>
        <w:rPr>
          <w:rFonts w:ascii="Times New Roman" w:hAnsi="Times New Roman" w:eastAsia="黑体"/>
          <w:color w:val="000000"/>
          <w:sz w:val="32"/>
          <w:szCs w:val="32"/>
        </w:rPr>
      </w:pPr>
    </w:p>
    <w:p>
      <w:pPr>
        <w:widowControl/>
        <w:ind w:right="-4" w:rightChars="-2"/>
        <w:jc w:val="left"/>
        <w:rPr>
          <w:rFonts w:ascii="Times New Roman" w:hAnsi="Times New Roman" w:eastAsia="黑体"/>
          <w:color w:val="000000"/>
          <w:sz w:val="32"/>
          <w:szCs w:val="32"/>
        </w:rPr>
      </w:pPr>
    </w:p>
    <w:p>
      <w:pPr>
        <w:widowControl/>
        <w:ind w:right="-4" w:rightChars="-2"/>
        <w:jc w:val="left"/>
        <w:rPr>
          <w:rFonts w:ascii="Times New Roman" w:hAnsi="Times New Roman" w:eastAsia="黑体"/>
          <w:color w:val="000000"/>
          <w:sz w:val="32"/>
          <w:szCs w:val="32"/>
        </w:rPr>
      </w:pPr>
    </w:p>
    <w:p>
      <w:pPr>
        <w:spacing w:line="560" w:lineRule="exact"/>
        <w:ind w:right="-4" w:rightChars="-2"/>
        <w:jc w:val="center"/>
        <w:rPr>
          <w:rFonts w:asciiTheme="majorEastAsia" w:hAnsiTheme="majorEastAsia" w:eastAsiaTheme="majorEastAsia" w:cstheme="majorEastAsia"/>
          <w:b/>
          <w:bCs/>
          <w:kern w:val="0"/>
          <w:sz w:val="36"/>
          <w:szCs w:val="36"/>
        </w:rPr>
      </w:pPr>
      <w:r>
        <w:rPr>
          <w:rFonts w:hint="eastAsia" w:asciiTheme="majorEastAsia" w:hAnsiTheme="majorEastAsia" w:eastAsiaTheme="majorEastAsia" w:cstheme="majorEastAsia"/>
          <w:b/>
          <w:bCs/>
          <w:kern w:val="0"/>
          <w:sz w:val="36"/>
          <w:szCs w:val="36"/>
        </w:rPr>
        <w:t>部门整体支出绩效评价指标表</w:t>
      </w:r>
    </w:p>
    <w:p>
      <w:pPr>
        <w:spacing w:line="560" w:lineRule="exact"/>
        <w:ind w:right="-4" w:rightChars="-2"/>
        <w:jc w:val="center"/>
        <w:rPr>
          <w:rFonts w:ascii="Times New Roman" w:hAnsi="Times New Roman"/>
          <w:kern w:val="0"/>
          <w:sz w:val="24"/>
        </w:rPr>
      </w:pPr>
    </w:p>
    <w:tbl>
      <w:tblPr>
        <w:tblStyle w:val="5"/>
        <w:tblW w:w="10771" w:type="dxa"/>
        <w:jc w:val="center"/>
        <w:tblLayout w:type="fixed"/>
        <w:tblCellMar>
          <w:top w:w="0" w:type="dxa"/>
          <w:left w:w="108" w:type="dxa"/>
          <w:bottom w:w="0" w:type="dxa"/>
          <w:right w:w="108" w:type="dxa"/>
        </w:tblCellMar>
      </w:tblPr>
      <w:tblGrid>
        <w:gridCol w:w="678"/>
        <w:gridCol w:w="516"/>
        <w:gridCol w:w="659"/>
        <w:gridCol w:w="516"/>
        <w:gridCol w:w="1074"/>
        <w:gridCol w:w="516"/>
        <w:gridCol w:w="2878"/>
        <w:gridCol w:w="3312"/>
        <w:gridCol w:w="622"/>
      </w:tblGrid>
      <w:tr>
        <w:tblPrEx>
          <w:tblCellMar>
            <w:top w:w="0" w:type="dxa"/>
            <w:left w:w="108" w:type="dxa"/>
            <w:bottom w:w="0" w:type="dxa"/>
            <w:right w:w="108" w:type="dxa"/>
          </w:tblCellMar>
        </w:tblPrEx>
        <w:trPr>
          <w:tblHeader/>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一级指标</w:t>
            </w:r>
          </w:p>
        </w:tc>
        <w:tc>
          <w:tcPr>
            <w:tcW w:w="516" w:type="dxa"/>
            <w:tcBorders>
              <w:top w:val="single" w:color="auto" w:sz="4" w:space="0"/>
              <w:left w:val="nil"/>
              <w:bottom w:val="single" w:color="auto"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分值</w:t>
            </w:r>
          </w:p>
        </w:tc>
        <w:tc>
          <w:tcPr>
            <w:tcW w:w="659" w:type="dxa"/>
            <w:tcBorders>
              <w:top w:val="single" w:color="auto" w:sz="4" w:space="0"/>
              <w:left w:val="nil"/>
              <w:bottom w:val="single" w:color="auto"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二级指标</w:t>
            </w:r>
          </w:p>
        </w:tc>
        <w:tc>
          <w:tcPr>
            <w:tcW w:w="516" w:type="dxa"/>
            <w:tcBorders>
              <w:top w:val="single" w:color="auto" w:sz="4" w:space="0"/>
              <w:left w:val="nil"/>
              <w:bottom w:val="single" w:color="auto"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分值</w:t>
            </w:r>
          </w:p>
        </w:tc>
        <w:tc>
          <w:tcPr>
            <w:tcW w:w="1074" w:type="dxa"/>
            <w:tcBorders>
              <w:top w:val="single" w:color="auto" w:sz="4" w:space="0"/>
              <w:left w:val="nil"/>
              <w:bottom w:val="single" w:color="auto"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三级</w:t>
            </w:r>
          </w:p>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指标</w:t>
            </w:r>
          </w:p>
        </w:tc>
        <w:tc>
          <w:tcPr>
            <w:tcW w:w="516" w:type="dxa"/>
            <w:tcBorders>
              <w:top w:val="single" w:color="auto" w:sz="4" w:space="0"/>
              <w:left w:val="nil"/>
              <w:bottom w:val="single" w:color="auto"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分值</w:t>
            </w:r>
          </w:p>
        </w:tc>
        <w:tc>
          <w:tcPr>
            <w:tcW w:w="2878" w:type="dxa"/>
            <w:tcBorders>
              <w:top w:val="single" w:color="auto" w:sz="4" w:space="0"/>
              <w:left w:val="nil"/>
              <w:bottom w:val="single" w:color="auto"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评价标准</w:t>
            </w:r>
          </w:p>
        </w:tc>
        <w:tc>
          <w:tcPr>
            <w:tcW w:w="3312" w:type="dxa"/>
            <w:tcBorders>
              <w:top w:val="single" w:color="auto" w:sz="4" w:space="0"/>
              <w:left w:val="nil"/>
              <w:bottom w:val="single" w:color="auto"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指标说明</w:t>
            </w:r>
          </w:p>
        </w:tc>
        <w:tc>
          <w:tcPr>
            <w:tcW w:w="622" w:type="dxa"/>
            <w:tcBorders>
              <w:top w:val="single" w:color="auto" w:sz="4" w:space="0"/>
              <w:left w:val="nil"/>
              <w:bottom w:val="single" w:color="auto"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得分</w:t>
            </w:r>
          </w:p>
        </w:tc>
      </w:tr>
      <w:tr>
        <w:tblPrEx>
          <w:tblCellMar>
            <w:top w:w="0" w:type="dxa"/>
            <w:left w:w="108" w:type="dxa"/>
            <w:bottom w:w="0" w:type="dxa"/>
            <w:right w:w="108" w:type="dxa"/>
          </w:tblCellMar>
        </w:tblPrEx>
        <w:trPr>
          <w:trHeight w:val="1814" w:hRule="atLeast"/>
          <w:jc w:val="center"/>
        </w:trPr>
        <w:tc>
          <w:tcPr>
            <w:tcW w:w="678" w:type="dxa"/>
            <w:vMerge w:val="restart"/>
            <w:tcBorders>
              <w:top w:val="nil"/>
              <w:left w:val="single" w:color="auto" w:sz="4" w:space="0"/>
              <w:bottom w:val="single" w:color="auto"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投入</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13</w:t>
            </w:r>
          </w:p>
        </w:tc>
        <w:tc>
          <w:tcPr>
            <w:tcW w:w="659" w:type="dxa"/>
            <w:vMerge w:val="restart"/>
            <w:tcBorders>
              <w:top w:val="nil"/>
              <w:left w:val="nil"/>
              <w:bottom w:val="single" w:color="auto"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预算配置</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13</w:t>
            </w:r>
          </w:p>
        </w:tc>
        <w:tc>
          <w:tcPr>
            <w:tcW w:w="1074"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在职人员控制率</w:t>
            </w:r>
          </w:p>
        </w:tc>
        <w:tc>
          <w:tcPr>
            <w:tcW w:w="516" w:type="dxa"/>
            <w:tcBorders>
              <w:top w:val="nil"/>
              <w:left w:val="nil"/>
              <w:bottom w:val="single" w:color="auto"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5</w:t>
            </w:r>
          </w:p>
        </w:tc>
        <w:tc>
          <w:tcPr>
            <w:tcW w:w="2878" w:type="dxa"/>
            <w:tcBorders>
              <w:top w:val="nil"/>
              <w:left w:val="nil"/>
              <w:bottom w:val="nil"/>
              <w:right w:val="nil"/>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以100%为标准。在职人员控制率≦100%，计5分；每超过一个百分点扣0.5分，扣完为止。</w:t>
            </w:r>
          </w:p>
        </w:tc>
        <w:tc>
          <w:tcPr>
            <w:tcW w:w="3312" w:type="dxa"/>
            <w:tcBorders>
              <w:top w:val="nil"/>
              <w:left w:val="single" w:color="auto" w:sz="4" w:space="0"/>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在职人员控制率=（在职人员数/编制数）×100%，在职人员数：部门（单位）实际在职人数，以财政局确定的部门决算编制口径为准。</w:t>
            </w:r>
            <w:r>
              <w:rPr>
                <w:rFonts w:ascii="仿宋" w:hAnsi="仿宋" w:eastAsia="仿宋"/>
                <w:kern w:val="0"/>
                <w:sz w:val="20"/>
                <w:szCs w:val="20"/>
              </w:rPr>
              <w:br w:type="textWrapping"/>
            </w:r>
            <w:r>
              <w:rPr>
                <w:rFonts w:ascii="仿宋" w:hAnsi="仿宋" w:eastAsia="仿宋"/>
                <w:kern w:val="0"/>
                <w:sz w:val="20"/>
                <w:szCs w:val="20"/>
              </w:rPr>
              <w:t>编制数：机构编制部门核定批复的部门（单位）的人员编制数。</w:t>
            </w:r>
          </w:p>
        </w:tc>
        <w:tc>
          <w:tcPr>
            <w:tcW w:w="622"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2</w:t>
            </w:r>
          </w:p>
        </w:tc>
      </w:tr>
      <w:tr>
        <w:tblPrEx>
          <w:tblCellMar>
            <w:top w:w="0" w:type="dxa"/>
            <w:left w:w="108" w:type="dxa"/>
            <w:bottom w:w="0" w:type="dxa"/>
            <w:right w:w="108" w:type="dxa"/>
          </w:tblCellMar>
        </w:tblPrEx>
        <w:trPr>
          <w:trHeight w:val="1418"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“三公经费”变动率</w:t>
            </w:r>
          </w:p>
        </w:tc>
        <w:tc>
          <w:tcPr>
            <w:tcW w:w="516" w:type="dxa"/>
            <w:tcBorders>
              <w:top w:val="nil"/>
              <w:left w:val="nil"/>
              <w:bottom w:val="single" w:color="auto"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8</w:t>
            </w:r>
          </w:p>
        </w:tc>
        <w:tc>
          <w:tcPr>
            <w:tcW w:w="2878" w:type="dxa"/>
            <w:tcBorders>
              <w:top w:val="single" w:color="auto" w:sz="4" w:space="0"/>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“三公经费”变动率≦0,计8分；“三公经费”＞0，每超过一个百分点扣0.8分，扣完为止。</w:t>
            </w:r>
          </w:p>
        </w:tc>
        <w:tc>
          <w:tcPr>
            <w:tcW w:w="3312"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“三公经费”变动率=[（本年度“三公经费”预算数-上年度“三公经费”预算数）/上年度“三公经费”预算数]×100%</w:t>
            </w:r>
          </w:p>
        </w:tc>
        <w:tc>
          <w:tcPr>
            <w:tcW w:w="622"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8</w:t>
            </w:r>
          </w:p>
        </w:tc>
      </w:tr>
      <w:tr>
        <w:tblPrEx>
          <w:tblCellMar>
            <w:top w:w="0" w:type="dxa"/>
            <w:left w:w="108" w:type="dxa"/>
            <w:bottom w:w="0" w:type="dxa"/>
            <w:right w:w="108" w:type="dxa"/>
          </w:tblCellMar>
        </w:tblPrEx>
        <w:trPr>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过程</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61</w:t>
            </w: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预算执行</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20</w:t>
            </w:r>
          </w:p>
        </w:tc>
        <w:tc>
          <w:tcPr>
            <w:tcW w:w="1074"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预算完成率</w:t>
            </w:r>
          </w:p>
        </w:tc>
        <w:tc>
          <w:tcPr>
            <w:tcW w:w="516" w:type="dxa"/>
            <w:tcBorders>
              <w:top w:val="nil"/>
              <w:left w:val="nil"/>
              <w:bottom w:val="single" w:color="auto"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100%计满分，每低于5%扣2分，扣完为止。</w:t>
            </w:r>
          </w:p>
        </w:tc>
        <w:tc>
          <w:tcPr>
            <w:tcW w:w="3312"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预算完成率=（上年结转+年初预算+本年追加预算-年末结余）/（上年结转+年初预算+本年追加预算）×100%。</w:t>
            </w:r>
          </w:p>
        </w:tc>
        <w:tc>
          <w:tcPr>
            <w:tcW w:w="622" w:type="dxa"/>
            <w:tcBorders>
              <w:top w:val="nil"/>
              <w:left w:val="nil"/>
              <w:bottom w:val="single" w:color="auto" w:sz="4" w:space="0"/>
              <w:right w:val="single" w:color="auto" w:sz="4" w:space="0"/>
            </w:tcBorders>
            <w:vAlign w:val="center"/>
          </w:tcPr>
          <w:p>
            <w:pPr>
              <w:widowControl/>
              <w:spacing w:line="300" w:lineRule="exact"/>
              <w:ind w:right="-4" w:rightChars="-2" w:firstLine="240" w:firstLineChars="100"/>
              <w:jc w:val="left"/>
              <w:rPr>
                <w:rFonts w:ascii="仿宋" w:hAnsi="仿宋" w:eastAsia="仿宋"/>
                <w:kern w:val="0"/>
                <w:sz w:val="24"/>
              </w:rPr>
            </w:pPr>
            <w:r>
              <w:rPr>
                <w:rFonts w:hint="eastAsia" w:ascii="仿宋" w:hAnsi="仿宋" w:eastAsia="仿宋"/>
                <w:kern w:val="0"/>
                <w:sz w:val="24"/>
              </w:rPr>
              <w:t>5</w:t>
            </w:r>
          </w:p>
        </w:tc>
      </w:tr>
      <w:tr>
        <w:tblPrEx>
          <w:tblCellMar>
            <w:top w:w="0" w:type="dxa"/>
            <w:left w:w="108" w:type="dxa"/>
            <w:bottom w:w="0" w:type="dxa"/>
            <w:right w:w="108" w:type="dxa"/>
          </w:tblCellMar>
        </w:tblPrEx>
        <w:trPr>
          <w:trHeight w:val="12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预算控制率</w:t>
            </w:r>
          </w:p>
        </w:tc>
        <w:tc>
          <w:tcPr>
            <w:tcW w:w="516" w:type="dxa"/>
            <w:tcBorders>
              <w:top w:val="nil"/>
              <w:left w:val="nil"/>
              <w:bottom w:val="single" w:color="auto"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预算控制率=0，计5分；0-10%（含），计4分；10-20%（含），计3分；20-30%（含），计2分；大于30%不得分。</w:t>
            </w:r>
          </w:p>
        </w:tc>
        <w:tc>
          <w:tcPr>
            <w:tcW w:w="3312"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预算控制率=（本年追加预算/年初预算）×100%。</w:t>
            </w:r>
          </w:p>
        </w:tc>
        <w:tc>
          <w:tcPr>
            <w:tcW w:w="622"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5</w:t>
            </w:r>
          </w:p>
        </w:tc>
      </w:tr>
      <w:tr>
        <w:tblPrEx>
          <w:tblCellMar>
            <w:top w:w="0" w:type="dxa"/>
            <w:left w:w="108" w:type="dxa"/>
            <w:bottom w:w="0" w:type="dxa"/>
            <w:right w:w="108" w:type="dxa"/>
          </w:tblCellMar>
        </w:tblPrEx>
        <w:trPr>
          <w:trHeight w:val="1160"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新建楼堂馆所面积控制率</w:t>
            </w:r>
          </w:p>
        </w:tc>
        <w:tc>
          <w:tcPr>
            <w:tcW w:w="516" w:type="dxa"/>
            <w:tcBorders>
              <w:top w:val="nil"/>
              <w:left w:val="nil"/>
              <w:bottom w:val="single" w:color="auto"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100%以下（含）计满分，每超出5%扣2分，扣完为止。没有楼堂馆所项目的部门按满分计算。</w:t>
            </w:r>
          </w:p>
        </w:tc>
        <w:tc>
          <w:tcPr>
            <w:tcW w:w="3312"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楼堂馆所面积控制率=实际建设面积/批准建设面积×100% 。</w:t>
            </w:r>
            <w:r>
              <w:rPr>
                <w:rFonts w:ascii="仿宋" w:hAnsi="仿宋" w:eastAsia="仿宋"/>
                <w:kern w:val="0"/>
                <w:sz w:val="20"/>
                <w:szCs w:val="20"/>
              </w:rPr>
              <w:br w:type="textWrapping"/>
            </w:r>
            <w:r>
              <w:rPr>
                <w:rFonts w:ascii="仿宋" w:hAnsi="仿宋" w:eastAsia="仿宋"/>
                <w:kern w:val="0"/>
                <w:sz w:val="20"/>
                <w:szCs w:val="20"/>
              </w:rPr>
              <w:t>该指标以2015年完工的新建楼堂馆所为评价内容。</w:t>
            </w:r>
          </w:p>
        </w:tc>
        <w:tc>
          <w:tcPr>
            <w:tcW w:w="622"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5</w:t>
            </w:r>
          </w:p>
        </w:tc>
      </w:tr>
      <w:tr>
        <w:tblPrEx>
          <w:tblCellMar>
            <w:top w:w="0" w:type="dxa"/>
            <w:left w:w="108" w:type="dxa"/>
            <w:bottom w:w="0" w:type="dxa"/>
            <w:right w:w="108" w:type="dxa"/>
          </w:tblCellMar>
        </w:tblPrEx>
        <w:trPr>
          <w:trHeight w:val="1306"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新建楼堂馆所投资概算控制率</w:t>
            </w:r>
          </w:p>
        </w:tc>
        <w:tc>
          <w:tcPr>
            <w:tcW w:w="516" w:type="dxa"/>
            <w:tcBorders>
              <w:top w:val="nil"/>
              <w:left w:val="nil"/>
              <w:bottom w:val="single" w:color="auto"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100%以下（含）计满分，每超出5%扣2分，扣完为止。</w:t>
            </w:r>
          </w:p>
        </w:tc>
        <w:tc>
          <w:tcPr>
            <w:tcW w:w="3312"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楼堂馆所投资预算控制率=实际投资金额/批准投资金额×100% 。</w:t>
            </w:r>
            <w:r>
              <w:rPr>
                <w:rFonts w:ascii="仿宋" w:hAnsi="仿宋" w:eastAsia="仿宋"/>
                <w:kern w:val="0"/>
                <w:sz w:val="20"/>
                <w:szCs w:val="20"/>
              </w:rPr>
              <w:br w:type="textWrapping"/>
            </w:r>
            <w:r>
              <w:rPr>
                <w:rFonts w:ascii="仿宋" w:hAnsi="仿宋" w:eastAsia="仿宋"/>
                <w:kern w:val="0"/>
                <w:sz w:val="20"/>
                <w:szCs w:val="20"/>
              </w:rPr>
              <w:t>该指标以2015年完工的新建楼堂馆所为评价内容。</w:t>
            </w:r>
          </w:p>
        </w:tc>
        <w:tc>
          <w:tcPr>
            <w:tcW w:w="622"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5</w:t>
            </w:r>
          </w:p>
        </w:tc>
      </w:tr>
      <w:tr>
        <w:tblPrEx>
          <w:tblCellMar>
            <w:top w:w="0" w:type="dxa"/>
            <w:left w:w="108" w:type="dxa"/>
            <w:bottom w:w="0" w:type="dxa"/>
            <w:right w:w="108" w:type="dxa"/>
          </w:tblCellMar>
        </w:tblPrEx>
        <w:trPr>
          <w:trHeight w:val="1672"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预算管理</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41</w:t>
            </w:r>
          </w:p>
        </w:tc>
        <w:tc>
          <w:tcPr>
            <w:tcW w:w="1074"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公用经费控制率</w:t>
            </w:r>
          </w:p>
        </w:tc>
        <w:tc>
          <w:tcPr>
            <w:tcW w:w="516" w:type="dxa"/>
            <w:tcBorders>
              <w:top w:val="nil"/>
              <w:left w:val="nil"/>
              <w:bottom w:val="single" w:color="auto"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100%以下（含）计满分，每超出1%扣1分，扣完为止。</w:t>
            </w:r>
          </w:p>
        </w:tc>
        <w:tc>
          <w:tcPr>
            <w:tcW w:w="3312"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公用经费控制率=（实际支出公用经费总额/预算安排公用经费总额）×100%。</w:t>
            </w:r>
            <w:r>
              <w:rPr>
                <w:rFonts w:ascii="仿宋" w:hAnsi="仿宋" w:eastAsia="仿宋"/>
                <w:kern w:val="0"/>
                <w:sz w:val="20"/>
                <w:szCs w:val="20"/>
              </w:rPr>
              <w:br w:type="textWrapping"/>
            </w:r>
            <w:r>
              <w:rPr>
                <w:rFonts w:ascii="仿宋" w:hAnsi="仿宋" w:eastAsia="仿宋"/>
                <w:kern w:val="0"/>
                <w:sz w:val="20"/>
                <w:szCs w:val="20"/>
              </w:rPr>
              <w:t>公用经费支出是指部门基本支出中的一般商品和服务支出。</w:t>
            </w:r>
          </w:p>
        </w:tc>
        <w:tc>
          <w:tcPr>
            <w:tcW w:w="622"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8</w:t>
            </w:r>
          </w:p>
        </w:tc>
      </w:tr>
      <w:tr>
        <w:tblPrEx>
          <w:tblCellMar>
            <w:top w:w="0" w:type="dxa"/>
            <w:left w:w="108" w:type="dxa"/>
            <w:bottom w:w="0" w:type="dxa"/>
            <w:right w:w="108" w:type="dxa"/>
          </w:tblCellMar>
        </w:tblPrEx>
        <w:trPr>
          <w:trHeight w:val="10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“三公经费”控制率</w:t>
            </w:r>
          </w:p>
        </w:tc>
        <w:tc>
          <w:tcPr>
            <w:tcW w:w="516" w:type="dxa"/>
            <w:tcBorders>
              <w:top w:val="nil"/>
              <w:left w:val="nil"/>
              <w:bottom w:val="single" w:color="auto"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100%以下（含）计满分，每超出1%扣1分，扣完为止。</w:t>
            </w:r>
          </w:p>
        </w:tc>
        <w:tc>
          <w:tcPr>
            <w:tcW w:w="3312"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“三公经费”控制率-（“三公经费”实际支出数/“三公经费”预算安排数）×100%。</w:t>
            </w:r>
          </w:p>
        </w:tc>
        <w:tc>
          <w:tcPr>
            <w:tcW w:w="622"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8</w:t>
            </w:r>
          </w:p>
        </w:tc>
      </w:tr>
      <w:tr>
        <w:tblPrEx>
          <w:tblCellMar>
            <w:top w:w="0" w:type="dxa"/>
            <w:left w:w="108" w:type="dxa"/>
            <w:bottom w:w="0" w:type="dxa"/>
            <w:right w:w="108" w:type="dxa"/>
          </w:tblCellMar>
        </w:tblPrEx>
        <w:trPr>
          <w:trHeight w:val="1085"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政府采购执行率</w:t>
            </w:r>
          </w:p>
        </w:tc>
        <w:tc>
          <w:tcPr>
            <w:tcW w:w="516" w:type="dxa"/>
            <w:tcBorders>
              <w:top w:val="nil"/>
              <w:left w:val="nil"/>
              <w:bottom w:val="single" w:color="auto" w:sz="4" w:space="0"/>
              <w:right w:val="single" w:color="auto" w:sz="4" w:space="0"/>
            </w:tcBorders>
            <w:vAlign w:val="center"/>
          </w:tcPr>
          <w:p>
            <w:pPr>
              <w:widowControl/>
              <w:spacing w:line="300" w:lineRule="exact"/>
              <w:ind w:right="-4" w:rightChars="-2"/>
              <w:jc w:val="center"/>
              <w:rPr>
                <w:rFonts w:ascii="仿宋" w:hAnsi="仿宋" w:eastAsia="仿宋"/>
                <w:kern w:val="0"/>
                <w:sz w:val="20"/>
                <w:szCs w:val="20"/>
              </w:rPr>
            </w:pPr>
            <w:r>
              <w:rPr>
                <w:rFonts w:ascii="仿宋" w:hAnsi="仿宋" w:eastAsia="仿宋"/>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100%计满分，每超过（降低）5%扣2分。扣完为止。</w:t>
            </w:r>
          </w:p>
        </w:tc>
        <w:tc>
          <w:tcPr>
            <w:tcW w:w="3312"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0"/>
                <w:szCs w:val="20"/>
              </w:rPr>
            </w:pPr>
            <w:r>
              <w:rPr>
                <w:rFonts w:ascii="仿宋" w:hAnsi="仿宋" w:eastAsia="仿宋"/>
                <w:kern w:val="0"/>
                <w:sz w:val="20"/>
                <w:szCs w:val="20"/>
              </w:rPr>
              <w:t>政府采购执行率=（实际政府采购金额/政府采购预算数）×100%</w:t>
            </w:r>
          </w:p>
        </w:tc>
        <w:tc>
          <w:tcPr>
            <w:tcW w:w="622"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6</w:t>
            </w:r>
          </w:p>
        </w:tc>
      </w:tr>
      <w:tr>
        <w:tblPrEx>
          <w:tblCellMar>
            <w:top w:w="0" w:type="dxa"/>
            <w:left w:w="108" w:type="dxa"/>
            <w:bottom w:w="0" w:type="dxa"/>
            <w:right w:w="108" w:type="dxa"/>
          </w:tblCellMar>
        </w:tblPrEx>
        <w:trPr>
          <w:jc w:val="center"/>
        </w:trPr>
        <w:tc>
          <w:tcPr>
            <w:tcW w:w="678" w:type="dxa"/>
            <w:vMerge w:val="restart"/>
            <w:tcBorders>
              <w:top w:val="single" w:color="auto" w:sz="4" w:space="0"/>
              <w:left w:val="single" w:color="auto" w:sz="4" w:space="0"/>
              <w:bottom w:val="single" w:color="000000" w:sz="4" w:space="0"/>
              <w:right w:val="single" w:color="auto" w:sz="4" w:space="0"/>
            </w:tcBorders>
            <w:vAlign w:val="center"/>
          </w:tcPr>
          <w:p>
            <w:pPr>
              <w:spacing w:line="280" w:lineRule="exact"/>
              <w:ind w:right="-4" w:rightChars="-2"/>
              <w:jc w:val="left"/>
              <w:rPr>
                <w:rFonts w:ascii="仿宋" w:hAnsi="仿宋" w:eastAsia="仿宋"/>
                <w:kern w:val="0"/>
                <w:sz w:val="20"/>
                <w:szCs w:val="20"/>
              </w:rPr>
            </w:pPr>
            <w:r>
              <w:rPr>
                <w:rFonts w:ascii="仿宋" w:hAnsi="仿宋" w:eastAsia="仿宋"/>
                <w:kern w:val="0"/>
                <w:sz w:val="20"/>
                <w:szCs w:val="20"/>
              </w:rPr>
              <w:t>过程</w:t>
            </w:r>
          </w:p>
        </w:tc>
        <w:tc>
          <w:tcPr>
            <w:tcW w:w="516" w:type="dxa"/>
            <w:vMerge w:val="restart"/>
            <w:tcBorders>
              <w:top w:val="single" w:color="auto" w:sz="4" w:space="0"/>
              <w:left w:val="single" w:color="auto" w:sz="4" w:space="0"/>
              <w:bottom w:val="single" w:color="000000" w:sz="4" w:space="0"/>
              <w:right w:val="single" w:color="auto" w:sz="4" w:space="0"/>
            </w:tcBorders>
            <w:vAlign w:val="center"/>
          </w:tcPr>
          <w:p>
            <w:pPr>
              <w:spacing w:line="280" w:lineRule="exact"/>
              <w:ind w:right="-4" w:rightChars="-2"/>
              <w:jc w:val="left"/>
              <w:rPr>
                <w:rFonts w:ascii="仿宋" w:hAnsi="仿宋" w:eastAsia="仿宋"/>
                <w:kern w:val="0"/>
                <w:sz w:val="20"/>
                <w:szCs w:val="20"/>
              </w:rPr>
            </w:pPr>
            <w:r>
              <w:rPr>
                <w:rFonts w:ascii="仿宋" w:hAnsi="仿宋" w:eastAsia="仿宋"/>
                <w:kern w:val="0"/>
                <w:sz w:val="20"/>
                <w:szCs w:val="20"/>
              </w:rPr>
              <w:t>61</w:t>
            </w:r>
          </w:p>
        </w:tc>
        <w:tc>
          <w:tcPr>
            <w:tcW w:w="659" w:type="dxa"/>
            <w:vMerge w:val="restart"/>
            <w:tcBorders>
              <w:top w:val="nil"/>
              <w:left w:val="nil"/>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r>
              <w:rPr>
                <w:rFonts w:ascii="仿宋" w:hAnsi="仿宋" w:eastAsia="仿宋"/>
                <w:kern w:val="0"/>
                <w:sz w:val="20"/>
                <w:szCs w:val="20"/>
              </w:rPr>
              <w:t>预算管理</w:t>
            </w: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r>
              <w:rPr>
                <w:rFonts w:ascii="仿宋" w:hAnsi="仿宋" w:eastAsia="仿宋"/>
                <w:kern w:val="0"/>
                <w:sz w:val="20"/>
                <w:szCs w:val="20"/>
              </w:rPr>
              <w:t>管理制度健全性</w:t>
            </w:r>
          </w:p>
        </w:tc>
        <w:tc>
          <w:tcPr>
            <w:tcW w:w="516" w:type="dxa"/>
            <w:tcBorders>
              <w:top w:val="nil"/>
              <w:left w:val="nil"/>
              <w:bottom w:val="single" w:color="auto" w:sz="4" w:space="0"/>
              <w:right w:val="single" w:color="auto" w:sz="4" w:space="0"/>
            </w:tcBorders>
            <w:vAlign w:val="center"/>
          </w:tcPr>
          <w:p>
            <w:pPr>
              <w:widowControl/>
              <w:spacing w:line="280" w:lineRule="exact"/>
              <w:ind w:right="-4" w:rightChars="-2"/>
              <w:jc w:val="center"/>
              <w:rPr>
                <w:rFonts w:ascii="仿宋" w:hAnsi="仿宋" w:eastAsia="仿宋"/>
                <w:kern w:val="0"/>
                <w:sz w:val="20"/>
                <w:szCs w:val="20"/>
              </w:rPr>
            </w:pPr>
            <w:r>
              <w:rPr>
                <w:rFonts w:ascii="仿宋" w:hAnsi="仿宋" w:eastAsia="仿宋"/>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r>
              <w:rPr>
                <w:rFonts w:ascii="仿宋" w:hAnsi="仿宋" w:eastAsia="仿宋"/>
                <w:kern w:val="0"/>
                <w:sz w:val="20"/>
                <w:szCs w:val="20"/>
              </w:rPr>
              <w:t>①有内部财务管理制度、会计核算制度等管理制度，2分；</w:t>
            </w:r>
            <w:r>
              <w:rPr>
                <w:rFonts w:ascii="仿宋" w:hAnsi="仿宋" w:eastAsia="仿宋"/>
                <w:kern w:val="0"/>
                <w:sz w:val="20"/>
                <w:szCs w:val="20"/>
              </w:rPr>
              <w:br w:type="textWrapping"/>
            </w:r>
            <w:r>
              <w:rPr>
                <w:rFonts w:ascii="仿宋" w:hAnsi="仿宋" w:eastAsia="仿宋"/>
                <w:kern w:val="0"/>
                <w:sz w:val="20"/>
                <w:szCs w:val="20"/>
              </w:rPr>
              <w:t>②有本部门厉行节约制度,2分；</w:t>
            </w:r>
            <w:r>
              <w:rPr>
                <w:rFonts w:ascii="仿宋" w:hAnsi="仿宋" w:eastAsia="仿宋"/>
                <w:kern w:val="0"/>
                <w:sz w:val="20"/>
                <w:szCs w:val="20"/>
              </w:rPr>
              <w:br w:type="textWrapping"/>
            </w:r>
            <w:r>
              <w:rPr>
                <w:rFonts w:ascii="仿宋" w:hAnsi="仿宋" w:eastAsia="仿宋"/>
                <w:kern w:val="0"/>
                <w:sz w:val="20"/>
                <w:szCs w:val="20"/>
              </w:rPr>
              <w:t>③相关管理制度合法、合规、完整，2分；④相关管理制度得到有效执行，2分。</w:t>
            </w:r>
          </w:p>
        </w:tc>
        <w:tc>
          <w:tcPr>
            <w:tcW w:w="3312" w:type="dxa"/>
            <w:tcBorders>
              <w:top w:val="nil"/>
              <w:left w:val="nil"/>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r>
              <w:rPr>
                <w:rFonts w:ascii="仿宋" w:hAnsi="仿宋" w:eastAsia="仿宋"/>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8</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r>
              <w:rPr>
                <w:rFonts w:ascii="仿宋" w:hAnsi="仿宋" w:eastAsia="仿宋"/>
                <w:kern w:val="0"/>
                <w:sz w:val="20"/>
                <w:szCs w:val="20"/>
              </w:rPr>
              <w:t>资金使用合规性</w:t>
            </w:r>
          </w:p>
        </w:tc>
        <w:tc>
          <w:tcPr>
            <w:tcW w:w="516" w:type="dxa"/>
            <w:tcBorders>
              <w:top w:val="nil"/>
              <w:left w:val="nil"/>
              <w:bottom w:val="single" w:color="auto" w:sz="4" w:space="0"/>
              <w:right w:val="single" w:color="auto" w:sz="4" w:space="0"/>
            </w:tcBorders>
            <w:vAlign w:val="center"/>
          </w:tcPr>
          <w:p>
            <w:pPr>
              <w:widowControl/>
              <w:spacing w:line="280" w:lineRule="exact"/>
              <w:ind w:right="-4" w:rightChars="-2"/>
              <w:jc w:val="center"/>
              <w:rPr>
                <w:rFonts w:ascii="仿宋" w:hAnsi="仿宋" w:eastAsia="仿宋"/>
                <w:kern w:val="0"/>
                <w:sz w:val="20"/>
                <w:szCs w:val="20"/>
              </w:rPr>
            </w:pPr>
            <w:r>
              <w:rPr>
                <w:rFonts w:ascii="仿宋" w:hAnsi="仿宋" w:eastAsia="仿宋"/>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r>
              <w:rPr>
                <w:rFonts w:ascii="仿宋" w:hAnsi="仿宋" w:eastAsia="仿宋"/>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ascii="仿宋" w:hAnsi="仿宋" w:eastAsia="仿宋"/>
                <w:kern w:val="0"/>
                <w:sz w:val="20"/>
                <w:szCs w:val="20"/>
              </w:rPr>
              <w:br w:type="textWrapping"/>
            </w:r>
            <w:r>
              <w:rPr>
                <w:rFonts w:ascii="仿宋" w:hAnsi="仿宋" w:eastAsia="仿宋"/>
                <w:kern w:val="0"/>
                <w:sz w:val="20"/>
                <w:szCs w:val="20"/>
              </w:rPr>
              <w:t>以上情况每出现一例不符合要求的扣1分，扣完为止。</w:t>
            </w:r>
          </w:p>
        </w:tc>
        <w:tc>
          <w:tcPr>
            <w:tcW w:w="3312" w:type="dxa"/>
            <w:tcBorders>
              <w:top w:val="nil"/>
              <w:left w:val="nil"/>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r>
              <w:rPr>
                <w:rFonts w:ascii="仿宋" w:hAnsi="仿宋" w:eastAsia="仿宋"/>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6</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r>
              <w:rPr>
                <w:rFonts w:ascii="仿宋" w:hAnsi="仿宋" w:eastAsia="仿宋"/>
                <w:kern w:val="0"/>
                <w:sz w:val="20"/>
                <w:szCs w:val="20"/>
              </w:rPr>
              <w:t>预决算信息公开性</w:t>
            </w:r>
          </w:p>
        </w:tc>
        <w:tc>
          <w:tcPr>
            <w:tcW w:w="516" w:type="dxa"/>
            <w:tcBorders>
              <w:top w:val="nil"/>
              <w:left w:val="nil"/>
              <w:bottom w:val="single" w:color="auto" w:sz="4" w:space="0"/>
              <w:right w:val="single" w:color="auto" w:sz="4" w:space="0"/>
            </w:tcBorders>
            <w:vAlign w:val="center"/>
          </w:tcPr>
          <w:p>
            <w:pPr>
              <w:widowControl/>
              <w:spacing w:line="280" w:lineRule="exact"/>
              <w:ind w:right="-4" w:rightChars="-2"/>
              <w:jc w:val="center"/>
              <w:rPr>
                <w:rFonts w:ascii="仿宋" w:hAnsi="仿宋" w:eastAsia="仿宋"/>
                <w:kern w:val="0"/>
                <w:sz w:val="20"/>
                <w:szCs w:val="20"/>
              </w:rPr>
            </w:pPr>
            <w:r>
              <w:rPr>
                <w:rFonts w:ascii="仿宋" w:hAnsi="仿宋" w:eastAsia="仿宋"/>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r>
              <w:rPr>
                <w:rFonts w:ascii="仿宋" w:hAnsi="仿宋" w:eastAsia="仿宋"/>
                <w:kern w:val="0"/>
                <w:sz w:val="20"/>
                <w:szCs w:val="20"/>
              </w:rPr>
              <w:t>①按规定内容公开预决算信息，1分；②按规定时限公开预决算信息，1分；③基础数据信息和会计信息资料真实，1分；④基础数据信息和会计信息资料完整，1分；⑤基础数据信息和汇集信息资料准确，1分。</w:t>
            </w:r>
          </w:p>
        </w:tc>
        <w:tc>
          <w:tcPr>
            <w:tcW w:w="3312" w:type="dxa"/>
            <w:tcBorders>
              <w:top w:val="nil"/>
              <w:left w:val="nil"/>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r>
              <w:rPr>
                <w:rFonts w:ascii="仿宋" w:hAnsi="仿宋" w:eastAsia="仿宋"/>
                <w:kern w:val="0"/>
                <w:sz w:val="20"/>
                <w:szCs w:val="20"/>
              </w:rPr>
              <w:t>预决算信息是指与部门预算、执行、决算、监督、绩效等管理相关的信息。</w:t>
            </w:r>
          </w:p>
        </w:tc>
        <w:tc>
          <w:tcPr>
            <w:tcW w:w="622"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5</w:t>
            </w:r>
          </w:p>
        </w:tc>
      </w:tr>
      <w:tr>
        <w:tblPrEx>
          <w:tblCellMar>
            <w:top w:w="0" w:type="dxa"/>
            <w:left w:w="108" w:type="dxa"/>
            <w:bottom w:w="0" w:type="dxa"/>
            <w:right w:w="108" w:type="dxa"/>
          </w:tblCellMar>
        </w:tblPrEx>
        <w:trPr>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280" w:lineRule="exact"/>
              <w:ind w:right="-4" w:rightChars="-2"/>
              <w:jc w:val="center"/>
              <w:rPr>
                <w:rFonts w:ascii="仿宋" w:hAnsi="仿宋" w:eastAsia="仿宋"/>
                <w:kern w:val="0"/>
                <w:sz w:val="20"/>
                <w:szCs w:val="20"/>
              </w:rPr>
            </w:pPr>
            <w:r>
              <w:rPr>
                <w:rFonts w:ascii="仿宋" w:hAnsi="仿宋" w:eastAsia="仿宋"/>
                <w:kern w:val="0"/>
                <w:sz w:val="20"/>
                <w:szCs w:val="20"/>
              </w:rPr>
              <w:t>产出及效率</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280" w:lineRule="exact"/>
              <w:ind w:right="-4" w:rightChars="-2"/>
              <w:jc w:val="center"/>
              <w:rPr>
                <w:rFonts w:ascii="仿宋" w:hAnsi="仿宋" w:eastAsia="仿宋"/>
                <w:kern w:val="0"/>
                <w:sz w:val="20"/>
                <w:szCs w:val="20"/>
              </w:rPr>
            </w:pPr>
            <w:r>
              <w:rPr>
                <w:rFonts w:ascii="仿宋" w:hAnsi="仿宋" w:eastAsia="仿宋"/>
                <w:kern w:val="0"/>
                <w:sz w:val="20"/>
                <w:szCs w:val="20"/>
              </w:rPr>
              <w:t>26</w:t>
            </w:r>
          </w:p>
        </w:tc>
        <w:tc>
          <w:tcPr>
            <w:tcW w:w="659" w:type="dxa"/>
            <w:tcBorders>
              <w:top w:val="nil"/>
              <w:left w:val="nil"/>
              <w:bottom w:val="single" w:color="auto" w:sz="4" w:space="0"/>
              <w:right w:val="single" w:color="auto" w:sz="4" w:space="0"/>
            </w:tcBorders>
            <w:vAlign w:val="center"/>
          </w:tcPr>
          <w:p>
            <w:pPr>
              <w:widowControl/>
              <w:spacing w:line="280" w:lineRule="exact"/>
              <w:ind w:right="-4" w:rightChars="-2"/>
              <w:jc w:val="center"/>
              <w:rPr>
                <w:rFonts w:ascii="仿宋" w:hAnsi="仿宋" w:eastAsia="仿宋"/>
                <w:kern w:val="0"/>
                <w:sz w:val="20"/>
                <w:szCs w:val="20"/>
              </w:rPr>
            </w:pPr>
            <w:r>
              <w:rPr>
                <w:rFonts w:ascii="仿宋" w:hAnsi="仿宋" w:eastAsia="仿宋"/>
                <w:kern w:val="0"/>
                <w:sz w:val="20"/>
                <w:szCs w:val="20"/>
              </w:rPr>
              <w:t>职责履行</w:t>
            </w:r>
          </w:p>
        </w:tc>
        <w:tc>
          <w:tcPr>
            <w:tcW w:w="516" w:type="dxa"/>
            <w:tcBorders>
              <w:top w:val="nil"/>
              <w:left w:val="nil"/>
              <w:bottom w:val="single" w:color="auto" w:sz="4" w:space="0"/>
              <w:right w:val="single" w:color="auto" w:sz="4" w:space="0"/>
            </w:tcBorders>
            <w:vAlign w:val="center"/>
          </w:tcPr>
          <w:p>
            <w:pPr>
              <w:widowControl/>
              <w:spacing w:line="280" w:lineRule="exact"/>
              <w:ind w:right="-4" w:rightChars="-2"/>
              <w:jc w:val="center"/>
              <w:rPr>
                <w:rFonts w:ascii="仿宋" w:hAnsi="仿宋" w:eastAsia="仿宋"/>
                <w:kern w:val="0"/>
                <w:sz w:val="20"/>
                <w:szCs w:val="20"/>
              </w:rPr>
            </w:pPr>
            <w:r>
              <w:rPr>
                <w:rFonts w:ascii="仿宋" w:hAnsi="仿宋" w:eastAsia="仿宋"/>
                <w:kern w:val="0"/>
                <w:sz w:val="20"/>
                <w:szCs w:val="20"/>
              </w:rPr>
              <w:t>8</w:t>
            </w:r>
          </w:p>
        </w:tc>
        <w:tc>
          <w:tcPr>
            <w:tcW w:w="1074" w:type="dxa"/>
            <w:tcBorders>
              <w:top w:val="nil"/>
              <w:left w:val="nil"/>
              <w:bottom w:val="nil"/>
              <w:right w:val="single" w:color="auto" w:sz="4" w:space="0"/>
            </w:tcBorders>
            <w:vAlign w:val="center"/>
          </w:tcPr>
          <w:p>
            <w:pPr>
              <w:widowControl/>
              <w:spacing w:line="280" w:lineRule="exact"/>
              <w:ind w:right="-4" w:rightChars="-2"/>
              <w:jc w:val="left"/>
              <w:rPr>
                <w:rFonts w:ascii="仿宋" w:hAnsi="仿宋" w:eastAsia="仿宋"/>
                <w:kern w:val="0"/>
                <w:sz w:val="20"/>
                <w:szCs w:val="20"/>
              </w:rPr>
            </w:pPr>
            <w:r>
              <w:rPr>
                <w:rFonts w:ascii="仿宋" w:hAnsi="仿宋" w:eastAsia="仿宋"/>
                <w:kern w:val="0"/>
                <w:sz w:val="20"/>
                <w:szCs w:val="20"/>
              </w:rPr>
              <w:t>重点工作实际完成率</w:t>
            </w:r>
          </w:p>
        </w:tc>
        <w:tc>
          <w:tcPr>
            <w:tcW w:w="516" w:type="dxa"/>
            <w:tcBorders>
              <w:top w:val="nil"/>
              <w:left w:val="nil"/>
              <w:bottom w:val="single" w:color="auto" w:sz="4" w:space="0"/>
              <w:right w:val="single" w:color="auto" w:sz="4" w:space="0"/>
            </w:tcBorders>
            <w:vAlign w:val="center"/>
          </w:tcPr>
          <w:p>
            <w:pPr>
              <w:widowControl/>
              <w:spacing w:line="280" w:lineRule="exact"/>
              <w:ind w:right="-4" w:rightChars="-2"/>
              <w:jc w:val="center"/>
              <w:rPr>
                <w:rFonts w:ascii="仿宋" w:hAnsi="仿宋" w:eastAsia="仿宋"/>
                <w:kern w:val="0"/>
                <w:sz w:val="20"/>
                <w:szCs w:val="20"/>
              </w:rPr>
            </w:pPr>
            <w:r>
              <w:rPr>
                <w:rFonts w:ascii="仿宋" w:hAnsi="仿宋" w:eastAsia="仿宋"/>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r>
              <w:rPr>
                <w:rFonts w:ascii="仿宋" w:hAnsi="仿宋" w:eastAsia="仿宋"/>
                <w:kern w:val="0"/>
                <w:sz w:val="20"/>
                <w:szCs w:val="20"/>
              </w:rPr>
              <w:t>根据绩效办2015年对各部门为民办实事和部门重点工程与重点工作考核分数折算。</w:t>
            </w:r>
            <w:r>
              <w:rPr>
                <w:rFonts w:ascii="仿宋" w:hAnsi="仿宋" w:eastAsia="仿宋"/>
                <w:kern w:val="0"/>
                <w:sz w:val="20"/>
                <w:szCs w:val="20"/>
              </w:rPr>
              <w:br w:type="textWrapping"/>
            </w:r>
            <w:r>
              <w:rPr>
                <w:rFonts w:ascii="仿宋" w:hAnsi="仿宋" w:eastAsia="仿宋"/>
                <w:kern w:val="0"/>
                <w:sz w:val="20"/>
                <w:szCs w:val="20"/>
              </w:rPr>
              <w:t>该项得分=（绩效办对应部分考核得分/500）*8</w:t>
            </w:r>
          </w:p>
        </w:tc>
        <w:tc>
          <w:tcPr>
            <w:tcW w:w="3312" w:type="dxa"/>
            <w:tcBorders>
              <w:top w:val="nil"/>
              <w:left w:val="nil"/>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r>
              <w:rPr>
                <w:rFonts w:ascii="仿宋" w:hAnsi="仿宋" w:eastAsia="仿宋"/>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8</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280" w:lineRule="exact"/>
              <w:ind w:right="-4" w:rightChars="-2"/>
              <w:jc w:val="center"/>
              <w:rPr>
                <w:rFonts w:ascii="仿宋" w:hAnsi="仿宋" w:eastAsia="仿宋"/>
                <w:kern w:val="0"/>
                <w:sz w:val="20"/>
                <w:szCs w:val="20"/>
              </w:rPr>
            </w:pPr>
            <w:r>
              <w:rPr>
                <w:rFonts w:ascii="仿宋" w:hAnsi="仿宋" w:eastAsia="仿宋"/>
                <w:kern w:val="0"/>
                <w:sz w:val="20"/>
                <w:szCs w:val="20"/>
              </w:rPr>
              <w:t>履职效益</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280" w:lineRule="exact"/>
              <w:ind w:right="-4" w:rightChars="-2"/>
              <w:jc w:val="center"/>
              <w:rPr>
                <w:rFonts w:ascii="仿宋" w:hAnsi="仿宋" w:eastAsia="仿宋"/>
                <w:kern w:val="0"/>
                <w:sz w:val="20"/>
                <w:szCs w:val="20"/>
              </w:rPr>
            </w:pPr>
            <w:r>
              <w:rPr>
                <w:rFonts w:ascii="仿宋" w:hAnsi="仿宋" w:eastAsia="仿宋"/>
                <w:kern w:val="0"/>
                <w:sz w:val="20"/>
                <w:szCs w:val="20"/>
              </w:rPr>
              <w:t>6</w:t>
            </w:r>
          </w:p>
        </w:tc>
        <w:tc>
          <w:tcPr>
            <w:tcW w:w="1074" w:type="dxa"/>
            <w:tcBorders>
              <w:top w:val="single" w:color="auto" w:sz="4" w:space="0"/>
              <w:left w:val="nil"/>
              <w:bottom w:val="single" w:color="auto" w:sz="4" w:space="0"/>
              <w:right w:val="single" w:color="auto" w:sz="4" w:space="0"/>
            </w:tcBorders>
            <w:vAlign w:val="center"/>
          </w:tcPr>
          <w:p>
            <w:pPr>
              <w:widowControl/>
              <w:spacing w:line="280" w:lineRule="exact"/>
              <w:ind w:right="-4" w:rightChars="-2"/>
              <w:jc w:val="center"/>
              <w:rPr>
                <w:rFonts w:ascii="仿宋" w:hAnsi="仿宋" w:eastAsia="仿宋"/>
                <w:kern w:val="0"/>
                <w:sz w:val="20"/>
                <w:szCs w:val="20"/>
              </w:rPr>
            </w:pPr>
            <w:r>
              <w:rPr>
                <w:rFonts w:ascii="仿宋" w:hAnsi="仿宋" w:eastAsia="仿宋"/>
                <w:kern w:val="0"/>
                <w:sz w:val="20"/>
                <w:szCs w:val="20"/>
              </w:rPr>
              <w:t>经济效益</w:t>
            </w:r>
          </w:p>
        </w:tc>
        <w:tc>
          <w:tcPr>
            <w:tcW w:w="516" w:type="dxa"/>
            <w:vMerge w:val="restart"/>
            <w:tcBorders>
              <w:top w:val="nil"/>
              <w:left w:val="single" w:color="auto" w:sz="4" w:space="0"/>
              <w:bottom w:val="nil"/>
              <w:right w:val="single" w:color="auto" w:sz="4" w:space="0"/>
            </w:tcBorders>
            <w:vAlign w:val="center"/>
          </w:tcPr>
          <w:p>
            <w:pPr>
              <w:widowControl/>
              <w:spacing w:line="280" w:lineRule="exact"/>
              <w:ind w:right="-4" w:rightChars="-2"/>
              <w:jc w:val="center"/>
              <w:rPr>
                <w:rFonts w:ascii="仿宋" w:hAnsi="仿宋" w:eastAsia="仿宋"/>
                <w:kern w:val="0"/>
                <w:sz w:val="20"/>
                <w:szCs w:val="20"/>
              </w:rPr>
            </w:pPr>
            <w:r>
              <w:rPr>
                <w:rFonts w:ascii="仿宋" w:hAnsi="仿宋" w:eastAsia="仿宋"/>
                <w:kern w:val="0"/>
                <w:sz w:val="20"/>
                <w:szCs w:val="20"/>
              </w:rPr>
              <w:t>6</w:t>
            </w:r>
          </w:p>
        </w:tc>
        <w:tc>
          <w:tcPr>
            <w:tcW w:w="6190" w:type="dxa"/>
            <w:gridSpan w:val="2"/>
            <w:vMerge w:val="restart"/>
            <w:tcBorders>
              <w:top w:val="single" w:color="auto" w:sz="4" w:space="0"/>
              <w:left w:val="single" w:color="auto" w:sz="4" w:space="0"/>
              <w:bottom w:val="nil"/>
              <w:right w:val="single" w:color="000000" w:sz="4" w:space="0"/>
            </w:tcBorders>
            <w:vAlign w:val="center"/>
          </w:tcPr>
          <w:p>
            <w:pPr>
              <w:widowControl/>
              <w:spacing w:line="280" w:lineRule="exact"/>
              <w:ind w:right="-4" w:rightChars="-2"/>
              <w:jc w:val="left"/>
              <w:rPr>
                <w:rFonts w:ascii="仿宋" w:hAnsi="仿宋" w:eastAsia="仿宋"/>
                <w:kern w:val="0"/>
                <w:sz w:val="20"/>
                <w:szCs w:val="20"/>
              </w:rPr>
            </w:pPr>
            <w:r>
              <w:rPr>
                <w:rFonts w:ascii="仿宋" w:hAnsi="仿宋" w:eastAsia="仿宋"/>
                <w:kern w:val="0"/>
                <w:sz w:val="20"/>
                <w:szCs w:val="20"/>
              </w:rPr>
              <w:t>此两项指标为设置部门整体支出绩效评价指标时必须考虑的共性要素，可根据部门实际情况有选择的进行设置，并将其细化为相应的个性化指标。</w:t>
            </w:r>
          </w:p>
        </w:tc>
        <w:tc>
          <w:tcPr>
            <w:tcW w:w="622" w:type="dxa"/>
            <w:tcBorders>
              <w:top w:val="nil"/>
              <w:left w:val="nil"/>
              <w:bottom w:val="nil"/>
              <w:right w:val="single" w:color="auto" w:sz="4" w:space="0"/>
            </w:tcBorders>
            <w:vAlign w:val="center"/>
          </w:tcPr>
          <w:p>
            <w:pPr>
              <w:widowControl/>
              <w:spacing w:line="300" w:lineRule="exact"/>
              <w:ind w:right="-4" w:rightChars="-2"/>
              <w:jc w:val="left"/>
              <w:rPr>
                <w:rFonts w:ascii="仿宋" w:hAnsi="仿宋" w:eastAsia="仿宋"/>
                <w:kern w:val="0"/>
                <w:sz w:val="24"/>
              </w:rPr>
            </w:pPr>
            <w:r>
              <w:rPr>
                <w:rFonts w:ascii="仿宋" w:hAnsi="仿宋" w:eastAsia="仿宋"/>
                <w:kern w:val="0"/>
                <w:sz w:val="24"/>
              </w:rPr>
              <w:t>　</w:t>
            </w:r>
          </w:p>
        </w:tc>
      </w:tr>
      <w:tr>
        <w:tblPrEx>
          <w:tblCellMar>
            <w:top w:w="0" w:type="dxa"/>
            <w:left w:w="108" w:type="dxa"/>
            <w:bottom w:w="0" w:type="dxa"/>
            <w:right w:w="108" w:type="dxa"/>
          </w:tblCellMar>
        </w:tblPrEx>
        <w:trPr>
          <w:trHeight w:val="758"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ind w:right="-4" w:rightChars="-2"/>
              <w:jc w:val="center"/>
              <w:rPr>
                <w:rFonts w:ascii="仿宋" w:hAnsi="仿宋" w:eastAsia="仿宋"/>
                <w:kern w:val="0"/>
                <w:sz w:val="20"/>
                <w:szCs w:val="20"/>
              </w:rPr>
            </w:pPr>
            <w:r>
              <w:rPr>
                <w:rFonts w:ascii="仿宋" w:hAnsi="仿宋" w:eastAsia="仿宋"/>
                <w:kern w:val="0"/>
                <w:sz w:val="20"/>
                <w:szCs w:val="20"/>
              </w:rPr>
              <w:t>社会效益</w:t>
            </w:r>
          </w:p>
        </w:tc>
        <w:tc>
          <w:tcPr>
            <w:tcW w:w="516" w:type="dxa"/>
            <w:vMerge w:val="continue"/>
            <w:tcBorders>
              <w:top w:val="nil"/>
              <w:left w:val="single" w:color="auto" w:sz="4" w:space="0"/>
              <w:bottom w:val="nil"/>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6190" w:type="dxa"/>
            <w:gridSpan w:val="2"/>
            <w:vMerge w:val="continue"/>
            <w:tcBorders>
              <w:top w:val="single" w:color="auto" w:sz="4" w:space="0"/>
              <w:left w:val="single" w:color="auto" w:sz="4" w:space="0"/>
              <w:bottom w:val="nil"/>
              <w:right w:val="single" w:color="000000" w:sz="4" w:space="0"/>
            </w:tcBorders>
            <w:vAlign w:val="center"/>
          </w:tcPr>
          <w:p>
            <w:pPr>
              <w:widowControl/>
              <w:spacing w:line="280" w:lineRule="exact"/>
              <w:ind w:right="-4" w:rightChars="-2"/>
              <w:jc w:val="left"/>
              <w:rPr>
                <w:rFonts w:ascii="仿宋" w:hAnsi="仿宋" w:eastAsia="仿宋"/>
                <w:kern w:val="0"/>
                <w:sz w:val="20"/>
                <w:szCs w:val="20"/>
              </w:rPr>
            </w:pPr>
          </w:p>
        </w:tc>
        <w:tc>
          <w:tcPr>
            <w:tcW w:w="622" w:type="dxa"/>
            <w:tcBorders>
              <w:top w:val="nil"/>
              <w:left w:val="nil"/>
              <w:bottom w:val="nil"/>
              <w:right w:val="single" w:color="auto" w:sz="4" w:space="0"/>
            </w:tcBorders>
            <w:vAlign w:val="center"/>
          </w:tcPr>
          <w:p>
            <w:pPr>
              <w:widowControl/>
              <w:spacing w:line="300" w:lineRule="exact"/>
              <w:ind w:right="-4" w:rightChars="-2"/>
              <w:jc w:val="left"/>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6</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280" w:lineRule="exact"/>
              <w:ind w:right="-4" w:rightChars="-2"/>
              <w:jc w:val="center"/>
              <w:rPr>
                <w:rFonts w:ascii="仿宋" w:hAnsi="仿宋" w:eastAsia="仿宋"/>
                <w:kern w:val="0"/>
                <w:sz w:val="20"/>
                <w:szCs w:val="20"/>
              </w:rPr>
            </w:pPr>
            <w:r>
              <w:rPr>
                <w:rFonts w:ascii="仿宋" w:hAnsi="仿宋" w:eastAsia="仿宋"/>
                <w:kern w:val="0"/>
                <w:sz w:val="20"/>
                <w:szCs w:val="20"/>
              </w:rPr>
              <w:t>12</w:t>
            </w:r>
          </w:p>
        </w:tc>
        <w:tc>
          <w:tcPr>
            <w:tcW w:w="1074" w:type="dxa"/>
            <w:tcBorders>
              <w:top w:val="nil"/>
              <w:left w:val="nil"/>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r>
              <w:rPr>
                <w:rFonts w:ascii="仿宋" w:hAnsi="仿宋" w:eastAsia="仿宋"/>
                <w:kern w:val="0"/>
                <w:sz w:val="20"/>
                <w:szCs w:val="20"/>
              </w:rPr>
              <w:t>行政效能</w:t>
            </w:r>
          </w:p>
        </w:tc>
        <w:tc>
          <w:tcPr>
            <w:tcW w:w="516" w:type="dxa"/>
            <w:tcBorders>
              <w:top w:val="single" w:color="auto" w:sz="4" w:space="0"/>
              <w:left w:val="nil"/>
              <w:bottom w:val="single" w:color="auto" w:sz="4" w:space="0"/>
              <w:right w:val="single" w:color="auto" w:sz="4" w:space="0"/>
            </w:tcBorders>
            <w:vAlign w:val="center"/>
          </w:tcPr>
          <w:p>
            <w:pPr>
              <w:widowControl/>
              <w:spacing w:line="280" w:lineRule="exact"/>
              <w:ind w:right="-4" w:rightChars="-2"/>
              <w:jc w:val="center"/>
              <w:rPr>
                <w:rFonts w:ascii="仿宋" w:hAnsi="仿宋" w:eastAsia="仿宋"/>
                <w:kern w:val="0"/>
                <w:sz w:val="20"/>
                <w:szCs w:val="20"/>
              </w:rPr>
            </w:pPr>
            <w:r>
              <w:rPr>
                <w:rFonts w:ascii="仿宋" w:hAnsi="仿宋" w:eastAsia="仿宋"/>
                <w:kern w:val="0"/>
                <w:sz w:val="20"/>
                <w:szCs w:val="20"/>
              </w:rPr>
              <w:t>6</w:t>
            </w:r>
          </w:p>
        </w:tc>
        <w:tc>
          <w:tcPr>
            <w:tcW w:w="2878" w:type="dxa"/>
            <w:tcBorders>
              <w:top w:val="single" w:color="auto" w:sz="4" w:space="0"/>
              <w:left w:val="nil"/>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r>
              <w:rPr>
                <w:rFonts w:ascii="仿宋" w:hAnsi="仿宋" w:eastAsia="仿宋"/>
                <w:kern w:val="0"/>
                <w:sz w:val="20"/>
                <w:szCs w:val="20"/>
              </w:rPr>
              <w:t>促进部门改进文风会风，加强经费及资产管理，推动网上办事，提高行政效率，降低行政成本效果较好的计6分；一般3分；无效果或者效果不明显0分。</w:t>
            </w:r>
          </w:p>
        </w:tc>
        <w:tc>
          <w:tcPr>
            <w:tcW w:w="3312" w:type="dxa"/>
            <w:tcBorders>
              <w:top w:val="single" w:color="auto" w:sz="4" w:space="0"/>
              <w:left w:val="nil"/>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r>
              <w:rPr>
                <w:rFonts w:ascii="仿宋" w:hAnsi="仿宋" w:eastAsia="仿宋"/>
                <w:kern w:val="0"/>
                <w:sz w:val="20"/>
                <w:szCs w:val="20"/>
              </w:rPr>
              <w:t>根据部门自评材料评定。</w:t>
            </w:r>
          </w:p>
        </w:tc>
        <w:tc>
          <w:tcPr>
            <w:tcW w:w="622" w:type="dxa"/>
            <w:tcBorders>
              <w:top w:val="single" w:color="auto" w:sz="4" w:space="0"/>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6</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659" w:type="dxa"/>
            <w:vMerge w:val="continue"/>
            <w:tcBorders>
              <w:top w:val="nil"/>
              <w:left w:val="single" w:color="auto" w:sz="4" w:space="0"/>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r>
              <w:rPr>
                <w:rFonts w:ascii="仿宋" w:hAnsi="仿宋" w:eastAsia="仿宋"/>
                <w:kern w:val="0"/>
                <w:sz w:val="20"/>
                <w:szCs w:val="20"/>
              </w:rPr>
              <w:t>社会公众或服务对象满意度</w:t>
            </w:r>
          </w:p>
        </w:tc>
        <w:tc>
          <w:tcPr>
            <w:tcW w:w="516" w:type="dxa"/>
            <w:tcBorders>
              <w:top w:val="nil"/>
              <w:left w:val="nil"/>
              <w:bottom w:val="single" w:color="auto" w:sz="4" w:space="0"/>
              <w:right w:val="single" w:color="auto" w:sz="4" w:space="0"/>
            </w:tcBorders>
            <w:vAlign w:val="center"/>
          </w:tcPr>
          <w:p>
            <w:pPr>
              <w:widowControl/>
              <w:spacing w:line="280" w:lineRule="exact"/>
              <w:ind w:right="-4" w:rightChars="-2"/>
              <w:jc w:val="center"/>
              <w:rPr>
                <w:rFonts w:ascii="仿宋" w:hAnsi="仿宋" w:eastAsia="仿宋"/>
                <w:kern w:val="0"/>
                <w:sz w:val="20"/>
                <w:szCs w:val="20"/>
              </w:rPr>
            </w:pPr>
            <w:r>
              <w:rPr>
                <w:rFonts w:ascii="仿宋" w:hAnsi="仿宋" w:eastAsia="仿宋"/>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r>
              <w:rPr>
                <w:rFonts w:ascii="仿宋" w:hAnsi="仿宋" w:eastAsia="仿宋"/>
                <w:kern w:val="0"/>
                <w:sz w:val="20"/>
                <w:szCs w:val="20"/>
              </w:rPr>
              <w:t>90%（含）以上计6分；</w:t>
            </w:r>
            <w:r>
              <w:rPr>
                <w:rFonts w:ascii="仿宋" w:hAnsi="仿宋" w:eastAsia="仿宋"/>
                <w:kern w:val="0"/>
                <w:sz w:val="20"/>
                <w:szCs w:val="20"/>
              </w:rPr>
              <w:br w:type="textWrapping"/>
            </w:r>
            <w:r>
              <w:rPr>
                <w:rFonts w:ascii="仿宋" w:hAnsi="仿宋" w:eastAsia="仿宋"/>
                <w:kern w:val="0"/>
                <w:sz w:val="20"/>
                <w:szCs w:val="20"/>
              </w:rPr>
              <w:t>80%（含）-90%，计4分；</w:t>
            </w:r>
            <w:r>
              <w:rPr>
                <w:rFonts w:ascii="仿宋" w:hAnsi="仿宋" w:eastAsia="仿宋"/>
                <w:kern w:val="0"/>
                <w:sz w:val="20"/>
                <w:szCs w:val="20"/>
              </w:rPr>
              <w:br w:type="textWrapping"/>
            </w:r>
            <w:r>
              <w:rPr>
                <w:rFonts w:ascii="仿宋" w:hAnsi="仿宋" w:eastAsia="仿宋"/>
                <w:kern w:val="0"/>
                <w:sz w:val="20"/>
                <w:szCs w:val="20"/>
              </w:rPr>
              <w:t>70%（含）-80%，计2分；</w:t>
            </w:r>
            <w:r>
              <w:rPr>
                <w:rFonts w:ascii="仿宋" w:hAnsi="仿宋" w:eastAsia="仿宋"/>
                <w:kern w:val="0"/>
                <w:sz w:val="20"/>
                <w:szCs w:val="20"/>
              </w:rPr>
              <w:br w:type="textWrapping"/>
            </w:r>
            <w:r>
              <w:rPr>
                <w:rFonts w:ascii="仿宋" w:hAnsi="仿宋" w:eastAsia="仿宋"/>
                <w:kern w:val="0"/>
                <w:sz w:val="20"/>
                <w:szCs w:val="20"/>
              </w:rPr>
              <w:t>低于70%计0分。</w:t>
            </w:r>
          </w:p>
        </w:tc>
        <w:tc>
          <w:tcPr>
            <w:tcW w:w="3312" w:type="dxa"/>
            <w:tcBorders>
              <w:top w:val="nil"/>
              <w:left w:val="nil"/>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r>
              <w:rPr>
                <w:rFonts w:ascii="仿宋" w:hAnsi="仿宋" w:eastAsia="仿宋"/>
                <w:kern w:val="0"/>
                <w:sz w:val="20"/>
                <w:szCs w:val="20"/>
              </w:rPr>
              <w:t>社会公众或服务对象是指部门（单位）履行职责而影响到的部门、群体或个人，一般采取社会调查的方式。</w:t>
            </w:r>
          </w:p>
        </w:tc>
        <w:tc>
          <w:tcPr>
            <w:tcW w:w="622" w:type="dxa"/>
            <w:tcBorders>
              <w:top w:val="nil"/>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6</w:t>
            </w:r>
          </w:p>
        </w:tc>
      </w:tr>
      <w:tr>
        <w:tblPrEx>
          <w:tblCellMar>
            <w:top w:w="0" w:type="dxa"/>
            <w:left w:w="108" w:type="dxa"/>
            <w:bottom w:w="0" w:type="dxa"/>
            <w:right w:w="108" w:type="dxa"/>
          </w:tblCellMar>
        </w:tblPrEx>
        <w:trPr>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r>
              <w:rPr>
                <w:rFonts w:ascii="仿宋" w:hAnsi="仿宋" w:eastAsia="仿宋"/>
                <w:kern w:val="0"/>
                <w:sz w:val="20"/>
                <w:szCs w:val="20"/>
              </w:rPr>
              <w:t>合计</w:t>
            </w: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r>
              <w:rPr>
                <w:rFonts w:ascii="仿宋" w:hAnsi="仿宋" w:eastAsia="仿宋"/>
                <w:kern w:val="0"/>
                <w:sz w:val="20"/>
                <w:szCs w:val="20"/>
              </w:rPr>
              <w:t>100</w:t>
            </w: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r>
              <w:rPr>
                <w:rFonts w:ascii="仿宋" w:hAnsi="仿宋" w:eastAsia="仿宋"/>
                <w:kern w:val="0"/>
                <w:sz w:val="20"/>
                <w:szCs w:val="20"/>
              </w:rPr>
              <w:t>100</w:t>
            </w:r>
          </w:p>
        </w:tc>
        <w:tc>
          <w:tcPr>
            <w:tcW w:w="1074" w:type="dxa"/>
            <w:tcBorders>
              <w:top w:val="single" w:color="auto" w:sz="4" w:space="0"/>
              <w:left w:val="nil"/>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516" w:type="dxa"/>
            <w:tcBorders>
              <w:top w:val="single" w:color="auto" w:sz="4" w:space="0"/>
              <w:left w:val="nil"/>
              <w:bottom w:val="single" w:color="auto" w:sz="4" w:space="0"/>
              <w:right w:val="single" w:color="auto" w:sz="4" w:space="0"/>
            </w:tcBorders>
            <w:vAlign w:val="center"/>
          </w:tcPr>
          <w:p>
            <w:pPr>
              <w:widowControl/>
              <w:spacing w:line="280" w:lineRule="exact"/>
              <w:ind w:right="-4" w:rightChars="-2"/>
              <w:jc w:val="center"/>
              <w:rPr>
                <w:rFonts w:ascii="仿宋" w:hAnsi="仿宋" w:eastAsia="仿宋"/>
                <w:kern w:val="0"/>
                <w:sz w:val="20"/>
                <w:szCs w:val="20"/>
              </w:rPr>
            </w:pPr>
            <w:r>
              <w:rPr>
                <w:rFonts w:ascii="仿宋" w:hAnsi="仿宋" w:eastAsia="仿宋"/>
                <w:kern w:val="0"/>
                <w:sz w:val="20"/>
                <w:szCs w:val="20"/>
              </w:rPr>
              <w:t>100</w:t>
            </w:r>
          </w:p>
        </w:tc>
        <w:tc>
          <w:tcPr>
            <w:tcW w:w="2878" w:type="dxa"/>
            <w:tcBorders>
              <w:top w:val="single" w:color="auto" w:sz="4" w:space="0"/>
              <w:left w:val="nil"/>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3312" w:type="dxa"/>
            <w:tcBorders>
              <w:top w:val="single" w:color="auto" w:sz="4" w:space="0"/>
              <w:left w:val="nil"/>
              <w:bottom w:val="single" w:color="auto" w:sz="4" w:space="0"/>
              <w:right w:val="single" w:color="auto" w:sz="4" w:space="0"/>
            </w:tcBorders>
            <w:vAlign w:val="center"/>
          </w:tcPr>
          <w:p>
            <w:pPr>
              <w:widowControl/>
              <w:spacing w:line="280" w:lineRule="exact"/>
              <w:ind w:right="-4" w:rightChars="-2"/>
              <w:jc w:val="left"/>
              <w:rPr>
                <w:rFonts w:ascii="仿宋" w:hAnsi="仿宋" w:eastAsia="仿宋"/>
                <w:kern w:val="0"/>
                <w:sz w:val="20"/>
                <w:szCs w:val="20"/>
              </w:rPr>
            </w:pPr>
          </w:p>
        </w:tc>
        <w:tc>
          <w:tcPr>
            <w:tcW w:w="622" w:type="dxa"/>
            <w:tcBorders>
              <w:top w:val="single" w:color="auto" w:sz="4" w:space="0"/>
              <w:left w:val="nil"/>
              <w:bottom w:val="single" w:color="auto" w:sz="4" w:space="0"/>
              <w:right w:val="single" w:color="auto" w:sz="4" w:space="0"/>
            </w:tcBorders>
            <w:vAlign w:val="center"/>
          </w:tcPr>
          <w:p>
            <w:pPr>
              <w:widowControl/>
              <w:spacing w:line="300" w:lineRule="exact"/>
              <w:ind w:right="-4" w:rightChars="-2"/>
              <w:jc w:val="left"/>
              <w:rPr>
                <w:rFonts w:ascii="仿宋" w:hAnsi="仿宋" w:eastAsia="仿宋"/>
                <w:kern w:val="0"/>
                <w:sz w:val="24"/>
              </w:rPr>
            </w:pPr>
            <w:r>
              <w:rPr>
                <w:rFonts w:hint="eastAsia" w:ascii="仿宋" w:hAnsi="仿宋" w:eastAsia="仿宋"/>
                <w:kern w:val="0"/>
                <w:sz w:val="24"/>
              </w:rPr>
              <w:t>97</w:t>
            </w:r>
          </w:p>
        </w:tc>
      </w:tr>
    </w:tbl>
    <w:p>
      <w:pPr>
        <w:spacing w:line="560" w:lineRule="exact"/>
        <w:ind w:right="-4" w:rightChars="-2"/>
        <w:jc w:val="center"/>
        <w:rPr>
          <w:rFonts w:asciiTheme="majorEastAsia" w:hAnsiTheme="majorEastAsia" w:eastAsiaTheme="majorEastAsia" w:cstheme="majorEastAsia"/>
          <w:b/>
          <w:bCs/>
          <w:kern w:val="0"/>
          <w:sz w:val="32"/>
          <w:szCs w:val="32"/>
        </w:rPr>
      </w:pPr>
      <w:r>
        <w:rPr>
          <w:rFonts w:ascii="Times New Roman" w:hAnsi="Times New Roman" w:eastAsia="黑体"/>
          <w:sz w:val="28"/>
          <w:szCs w:val="28"/>
        </w:rPr>
        <w:br w:type="page"/>
      </w:r>
      <w:r>
        <w:rPr>
          <w:rFonts w:hint="eastAsia" w:asciiTheme="majorEastAsia" w:hAnsiTheme="majorEastAsia" w:eastAsiaTheme="majorEastAsia" w:cstheme="majorEastAsia"/>
          <w:b/>
          <w:bCs/>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right="-4" w:rightChars="-2"/>
        <w:jc w:val="left"/>
        <w:rPr>
          <w:rFonts w:ascii="Times New Roman" w:hAnsi="Times New Roman" w:eastAsia="仿宋_GB2312"/>
          <w:kern w:val="0"/>
          <w:sz w:val="24"/>
        </w:rPr>
      </w:pPr>
      <w:r>
        <w:rPr>
          <w:rFonts w:ascii="Times New Roman" w:hAnsi="Times New Roman" w:eastAsia="仿宋_GB2312"/>
          <w:kern w:val="0"/>
          <w:sz w:val="24"/>
        </w:rPr>
        <w:t>填报单位：澧县总工会</w:t>
      </w:r>
      <w:r>
        <w:rPr>
          <w:rFonts w:ascii="Times New Roman" w:hAnsi="Times New Roman" w:eastAsia="仿宋_GB2312"/>
          <w:kern w:val="0"/>
          <w:sz w:val="24"/>
        </w:rPr>
        <w:tab/>
      </w:r>
      <w:r>
        <w:rPr>
          <w:rFonts w:ascii="Times New Roman" w:hAnsi="Times New Roman" w:eastAsia="仿宋_GB2312"/>
          <w:kern w:val="0"/>
          <w:sz w:val="24"/>
        </w:rPr>
        <w:tab/>
      </w:r>
      <w:r>
        <w:rPr>
          <w:rFonts w:ascii="Times New Roman" w:hAnsi="Times New Roman" w:eastAsia="仿宋_GB2312"/>
          <w:kern w:val="0"/>
          <w:sz w:val="24"/>
        </w:rPr>
        <w:tab/>
      </w:r>
      <w:r>
        <w:rPr>
          <w:rFonts w:ascii="Times New Roman" w:hAnsi="Times New Roman" w:eastAsia="仿宋_GB2312"/>
          <w:kern w:val="0"/>
          <w:sz w:val="24"/>
        </w:rPr>
        <w:tab/>
      </w:r>
      <w:r>
        <w:rPr>
          <w:rFonts w:ascii="Times New Roman" w:hAnsi="Times New Roman" w:eastAsia="仿宋_GB2312"/>
          <w:kern w:val="0"/>
          <w:sz w:val="24"/>
        </w:rPr>
        <w:tab/>
      </w:r>
      <w:r>
        <w:rPr>
          <w:rFonts w:ascii="Times New Roman" w:hAnsi="Times New Roman" w:eastAsia="仿宋_GB2312"/>
          <w:kern w:val="0"/>
          <w:sz w:val="24"/>
        </w:rPr>
        <w:tab/>
      </w:r>
    </w:p>
    <w:tbl>
      <w:tblPr>
        <w:tblStyle w:val="5"/>
        <w:tblW w:w="10339" w:type="dxa"/>
        <w:jc w:val="center"/>
        <w:tblLayout w:type="fixed"/>
        <w:tblCellMar>
          <w:top w:w="0" w:type="dxa"/>
          <w:left w:w="108" w:type="dxa"/>
          <w:bottom w:w="0" w:type="dxa"/>
          <w:right w:w="108" w:type="dxa"/>
        </w:tblCellMar>
      </w:tblPr>
      <w:tblGrid>
        <w:gridCol w:w="3550"/>
        <w:gridCol w:w="1190"/>
        <w:gridCol w:w="1170"/>
        <w:gridCol w:w="1130"/>
        <w:gridCol w:w="1465"/>
        <w:gridCol w:w="970"/>
        <w:gridCol w:w="864"/>
      </w:tblGrid>
      <w:tr>
        <w:tblPrEx>
          <w:tblCellMar>
            <w:top w:w="0" w:type="dxa"/>
            <w:left w:w="108" w:type="dxa"/>
            <w:bottom w:w="0" w:type="dxa"/>
            <w:right w:w="108" w:type="dxa"/>
          </w:tblCellMar>
        </w:tblPrEx>
        <w:trPr>
          <w:trHeight w:val="417" w:hRule="atLeast"/>
          <w:jc w:val="center"/>
        </w:trPr>
        <w:tc>
          <w:tcPr>
            <w:tcW w:w="3550" w:type="dxa"/>
            <w:vMerge w:val="restart"/>
            <w:tcBorders>
              <w:top w:val="single" w:color="auto" w:sz="4" w:space="0"/>
              <w:left w:val="single" w:color="auto" w:sz="4" w:space="0"/>
              <w:bottom w:val="single" w:color="auto" w:sz="4" w:space="0"/>
              <w:right w:val="single" w:color="auto"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财政供养人员情况</w:t>
            </w:r>
          </w:p>
        </w:tc>
        <w:tc>
          <w:tcPr>
            <w:tcW w:w="2360" w:type="dxa"/>
            <w:gridSpan w:val="2"/>
            <w:tcBorders>
              <w:top w:val="single" w:color="auto" w:sz="4" w:space="0"/>
              <w:left w:val="nil"/>
              <w:bottom w:val="single" w:color="auto" w:sz="4" w:space="0"/>
              <w:right w:val="single" w:color="auto" w:sz="4" w:space="0"/>
            </w:tcBorders>
            <w:vAlign w:val="center"/>
          </w:tcPr>
          <w:p>
            <w:pPr>
              <w:widowControl/>
              <w:ind w:right="-4" w:rightChars="-2"/>
              <w:jc w:val="center"/>
              <w:rPr>
                <w:rFonts w:ascii="仿宋" w:hAnsi="仿宋" w:eastAsia="仿宋"/>
                <w:b/>
                <w:bCs/>
                <w:kern w:val="0"/>
                <w:sz w:val="24"/>
              </w:rPr>
            </w:pPr>
            <w:r>
              <w:rPr>
                <w:rFonts w:ascii="仿宋" w:hAnsi="仿宋" w:eastAsia="仿宋"/>
                <w:b/>
                <w:bCs/>
                <w:kern w:val="0"/>
                <w:sz w:val="24"/>
              </w:rPr>
              <w:t>编制数</w:t>
            </w:r>
          </w:p>
        </w:tc>
        <w:tc>
          <w:tcPr>
            <w:tcW w:w="2595" w:type="dxa"/>
            <w:gridSpan w:val="2"/>
            <w:tcBorders>
              <w:top w:val="single" w:color="auto" w:sz="4" w:space="0"/>
              <w:left w:val="nil"/>
              <w:bottom w:val="single" w:color="auto" w:sz="4" w:space="0"/>
              <w:right w:val="single" w:color="auto" w:sz="4" w:space="0"/>
            </w:tcBorders>
            <w:vAlign w:val="center"/>
          </w:tcPr>
          <w:p>
            <w:pPr>
              <w:widowControl/>
              <w:ind w:right="-4" w:rightChars="-2"/>
              <w:jc w:val="center"/>
              <w:rPr>
                <w:rFonts w:ascii="仿宋" w:hAnsi="仿宋" w:eastAsia="仿宋"/>
                <w:b/>
                <w:bCs/>
                <w:kern w:val="0"/>
                <w:sz w:val="24"/>
              </w:rPr>
            </w:pPr>
            <w:r>
              <w:rPr>
                <w:rFonts w:ascii="仿宋" w:hAnsi="仿宋" w:eastAsia="仿宋"/>
                <w:b/>
                <w:bCs/>
                <w:kern w:val="0"/>
                <w:sz w:val="24"/>
              </w:rPr>
              <w:t>20</w:t>
            </w:r>
            <w:r>
              <w:rPr>
                <w:rFonts w:hint="eastAsia" w:ascii="仿宋" w:hAnsi="仿宋" w:eastAsia="仿宋"/>
                <w:b/>
                <w:bCs/>
                <w:kern w:val="0"/>
                <w:sz w:val="24"/>
              </w:rPr>
              <w:t>20</w:t>
            </w:r>
            <w:r>
              <w:rPr>
                <w:rFonts w:ascii="仿宋" w:hAnsi="仿宋" w:eastAsia="仿宋"/>
                <w:b/>
                <w:bCs/>
                <w:kern w:val="0"/>
                <w:sz w:val="24"/>
              </w:rPr>
              <w:t>年实际在职人数</w:t>
            </w:r>
          </w:p>
        </w:tc>
        <w:tc>
          <w:tcPr>
            <w:tcW w:w="1834" w:type="dxa"/>
            <w:gridSpan w:val="2"/>
            <w:tcBorders>
              <w:top w:val="single" w:color="auto" w:sz="4" w:space="0"/>
              <w:left w:val="nil"/>
              <w:bottom w:val="single" w:color="auto" w:sz="4" w:space="0"/>
              <w:right w:val="single" w:color="auto" w:sz="4" w:space="0"/>
            </w:tcBorders>
            <w:vAlign w:val="center"/>
          </w:tcPr>
          <w:p>
            <w:pPr>
              <w:widowControl/>
              <w:ind w:right="-4" w:rightChars="-2"/>
              <w:jc w:val="center"/>
              <w:rPr>
                <w:rFonts w:ascii="仿宋" w:hAnsi="仿宋" w:eastAsia="仿宋"/>
                <w:b/>
                <w:bCs/>
                <w:kern w:val="0"/>
                <w:sz w:val="24"/>
              </w:rPr>
            </w:pPr>
            <w:r>
              <w:rPr>
                <w:rFonts w:ascii="仿宋" w:hAnsi="仿宋" w:eastAsia="仿宋"/>
                <w:b/>
                <w:bCs/>
                <w:kern w:val="0"/>
                <w:sz w:val="24"/>
              </w:rPr>
              <w:t>控制率</w:t>
            </w:r>
          </w:p>
        </w:tc>
      </w:tr>
      <w:tr>
        <w:tblPrEx>
          <w:tblCellMar>
            <w:top w:w="0" w:type="dxa"/>
            <w:left w:w="108" w:type="dxa"/>
            <w:bottom w:w="0" w:type="dxa"/>
            <w:right w:w="108" w:type="dxa"/>
          </w:tblCellMar>
        </w:tblPrEx>
        <w:trPr>
          <w:trHeight w:val="177" w:hRule="atLeast"/>
          <w:jc w:val="center"/>
        </w:trPr>
        <w:tc>
          <w:tcPr>
            <w:tcW w:w="3550" w:type="dxa"/>
            <w:vMerge w:val="continue"/>
            <w:tcBorders>
              <w:top w:val="single" w:color="auto" w:sz="4" w:space="0"/>
              <w:left w:val="single" w:color="auto" w:sz="4" w:space="0"/>
              <w:bottom w:val="single" w:color="auto" w:sz="4" w:space="0"/>
              <w:right w:val="single" w:color="auto" w:sz="4" w:space="0"/>
            </w:tcBorders>
            <w:vAlign w:val="center"/>
          </w:tcPr>
          <w:p>
            <w:pPr>
              <w:widowControl/>
              <w:ind w:right="-4" w:rightChars="-2"/>
              <w:jc w:val="left"/>
              <w:rPr>
                <w:rFonts w:ascii="仿宋" w:hAnsi="仿宋" w:eastAsia="仿宋"/>
                <w:kern w:val="0"/>
                <w:sz w:val="24"/>
              </w:rPr>
            </w:pPr>
          </w:p>
        </w:tc>
        <w:tc>
          <w:tcPr>
            <w:tcW w:w="2360" w:type="dxa"/>
            <w:gridSpan w:val="2"/>
            <w:tcBorders>
              <w:top w:val="single" w:color="auto" w:sz="4" w:space="0"/>
              <w:left w:val="nil"/>
              <w:bottom w:val="single" w:color="auto" w:sz="4" w:space="0"/>
              <w:right w:val="single" w:color="auto"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14</w:t>
            </w:r>
          </w:p>
        </w:tc>
        <w:tc>
          <w:tcPr>
            <w:tcW w:w="2595" w:type="dxa"/>
            <w:gridSpan w:val="2"/>
            <w:tcBorders>
              <w:top w:val="single" w:color="auto" w:sz="4" w:space="0"/>
              <w:left w:val="nil"/>
              <w:bottom w:val="single" w:color="auto" w:sz="4" w:space="0"/>
              <w:right w:val="single" w:color="auto" w:sz="4" w:space="0"/>
            </w:tcBorders>
            <w:vAlign w:val="center"/>
          </w:tcPr>
          <w:p>
            <w:pPr>
              <w:widowControl/>
              <w:ind w:right="-4" w:rightChars="-2"/>
              <w:jc w:val="center"/>
              <w:rPr>
                <w:rFonts w:ascii="仿宋" w:hAnsi="仿宋" w:eastAsia="仿宋"/>
                <w:kern w:val="0"/>
                <w:sz w:val="24"/>
              </w:rPr>
            </w:pPr>
            <w:r>
              <w:rPr>
                <w:rFonts w:hint="eastAsia" w:ascii="仿宋" w:hAnsi="仿宋" w:eastAsia="仿宋"/>
                <w:kern w:val="0"/>
                <w:sz w:val="24"/>
              </w:rPr>
              <w:t>14</w:t>
            </w:r>
            <w:r>
              <w:rPr>
                <w:rFonts w:ascii="仿宋" w:hAnsi="仿宋" w:eastAsia="仿宋"/>
                <w:kern w:val="0"/>
                <w:sz w:val="24"/>
              </w:rPr>
              <w:t>　</w:t>
            </w:r>
          </w:p>
        </w:tc>
        <w:tc>
          <w:tcPr>
            <w:tcW w:w="1834" w:type="dxa"/>
            <w:gridSpan w:val="2"/>
            <w:tcBorders>
              <w:top w:val="single" w:color="auto" w:sz="4" w:space="0"/>
              <w:left w:val="nil"/>
              <w:bottom w:val="single" w:color="auto" w:sz="4" w:space="0"/>
              <w:right w:val="single" w:color="auto" w:sz="4" w:space="0"/>
            </w:tcBorders>
            <w:vAlign w:val="center"/>
          </w:tcPr>
          <w:p>
            <w:pPr>
              <w:widowControl/>
              <w:ind w:right="-4" w:rightChars="-2"/>
              <w:jc w:val="center"/>
              <w:rPr>
                <w:rFonts w:ascii="仿宋" w:hAnsi="仿宋" w:eastAsia="仿宋"/>
                <w:kern w:val="0"/>
                <w:sz w:val="24"/>
              </w:rPr>
            </w:pPr>
            <w:r>
              <w:rPr>
                <w:rFonts w:hint="eastAsia" w:ascii="仿宋" w:hAnsi="仿宋" w:eastAsia="仿宋"/>
                <w:kern w:val="0"/>
                <w:sz w:val="24"/>
              </w:rPr>
              <w:t>100%</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经费控制情况</w:t>
            </w:r>
          </w:p>
        </w:tc>
        <w:tc>
          <w:tcPr>
            <w:tcW w:w="2360"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b/>
                <w:bCs/>
                <w:kern w:val="0"/>
                <w:sz w:val="24"/>
              </w:rPr>
            </w:pPr>
            <w:r>
              <w:rPr>
                <w:rFonts w:ascii="仿宋" w:hAnsi="仿宋" w:eastAsia="仿宋"/>
                <w:b/>
                <w:bCs/>
                <w:kern w:val="0"/>
                <w:sz w:val="24"/>
              </w:rPr>
              <w:t>201</w:t>
            </w:r>
            <w:r>
              <w:rPr>
                <w:rFonts w:hint="eastAsia" w:ascii="仿宋" w:hAnsi="仿宋" w:eastAsia="仿宋"/>
                <w:b/>
                <w:bCs/>
                <w:kern w:val="0"/>
                <w:sz w:val="24"/>
              </w:rPr>
              <w:t>9</w:t>
            </w:r>
            <w:r>
              <w:rPr>
                <w:rFonts w:ascii="仿宋" w:hAnsi="仿宋" w:eastAsia="仿宋"/>
                <w:b/>
                <w:bCs/>
                <w:kern w:val="0"/>
                <w:sz w:val="24"/>
              </w:rPr>
              <w:t>年决算数</w:t>
            </w:r>
          </w:p>
        </w:tc>
        <w:tc>
          <w:tcPr>
            <w:tcW w:w="2595"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b/>
                <w:bCs/>
                <w:kern w:val="0"/>
                <w:sz w:val="24"/>
              </w:rPr>
            </w:pPr>
            <w:r>
              <w:rPr>
                <w:rFonts w:ascii="仿宋" w:hAnsi="仿宋" w:eastAsia="仿宋"/>
                <w:b/>
                <w:bCs/>
                <w:kern w:val="0"/>
                <w:sz w:val="24"/>
              </w:rPr>
              <w:t>20</w:t>
            </w:r>
            <w:r>
              <w:rPr>
                <w:rFonts w:hint="eastAsia" w:ascii="仿宋" w:hAnsi="仿宋" w:eastAsia="仿宋"/>
                <w:b/>
                <w:bCs/>
                <w:kern w:val="0"/>
                <w:sz w:val="24"/>
              </w:rPr>
              <w:t>20</w:t>
            </w:r>
            <w:r>
              <w:rPr>
                <w:rFonts w:ascii="仿宋" w:hAnsi="仿宋" w:eastAsia="仿宋"/>
                <w:b/>
                <w:bCs/>
                <w:kern w:val="0"/>
                <w:sz w:val="24"/>
              </w:rPr>
              <w:t>年预算数</w:t>
            </w:r>
          </w:p>
        </w:tc>
        <w:tc>
          <w:tcPr>
            <w:tcW w:w="1834"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b/>
                <w:bCs/>
                <w:kern w:val="0"/>
                <w:sz w:val="24"/>
              </w:rPr>
            </w:pPr>
            <w:r>
              <w:rPr>
                <w:rFonts w:ascii="仿宋" w:hAnsi="仿宋" w:eastAsia="仿宋"/>
                <w:b/>
                <w:bCs/>
                <w:kern w:val="0"/>
                <w:sz w:val="24"/>
              </w:rPr>
              <w:t>20</w:t>
            </w:r>
            <w:r>
              <w:rPr>
                <w:rFonts w:hint="eastAsia" w:ascii="仿宋" w:hAnsi="仿宋" w:eastAsia="仿宋"/>
                <w:b/>
                <w:bCs/>
                <w:kern w:val="0"/>
                <w:sz w:val="24"/>
              </w:rPr>
              <w:t>20</w:t>
            </w:r>
            <w:r>
              <w:rPr>
                <w:rFonts w:ascii="仿宋" w:hAnsi="仿宋" w:eastAsia="仿宋"/>
                <w:b/>
                <w:bCs/>
                <w:kern w:val="0"/>
                <w:sz w:val="24"/>
              </w:rPr>
              <w:t>年决算数</w:t>
            </w:r>
          </w:p>
        </w:tc>
      </w:tr>
      <w:tr>
        <w:tblPrEx>
          <w:tblCellMar>
            <w:top w:w="0" w:type="dxa"/>
            <w:left w:w="108" w:type="dxa"/>
            <w:bottom w:w="0" w:type="dxa"/>
            <w:right w:w="108" w:type="dxa"/>
          </w:tblCellMar>
        </w:tblPrEx>
        <w:trPr>
          <w:trHeight w:val="478" w:hRule="atLeast"/>
          <w:jc w:val="center"/>
        </w:trPr>
        <w:tc>
          <w:tcPr>
            <w:tcW w:w="3550" w:type="dxa"/>
            <w:tcBorders>
              <w:top w:val="nil"/>
              <w:left w:val="single" w:color="auto" w:sz="4" w:space="0"/>
              <w:bottom w:val="single" w:color="auto" w:sz="4" w:space="0"/>
              <w:right w:val="single" w:color="auto" w:sz="4" w:space="0"/>
            </w:tcBorders>
            <w:vAlign w:val="center"/>
          </w:tcPr>
          <w:p>
            <w:pPr>
              <w:widowControl/>
              <w:ind w:right="-4" w:rightChars="-2"/>
              <w:jc w:val="left"/>
              <w:rPr>
                <w:rFonts w:ascii="仿宋" w:hAnsi="仿宋" w:eastAsia="仿宋"/>
                <w:kern w:val="0"/>
                <w:sz w:val="24"/>
              </w:rPr>
            </w:pPr>
            <w:r>
              <w:rPr>
                <w:rFonts w:ascii="仿宋" w:hAnsi="仿宋" w:eastAsia="仿宋"/>
                <w:kern w:val="0"/>
                <w:sz w:val="24"/>
              </w:rPr>
              <w:t>三公经费</w:t>
            </w:r>
          </w:p>
        </w:tc>
        <w:tc>
          <w:tcPr>
            <w:tcW w:w="2360"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2</w:t>
            </w:r>
          </w:p>
        </w:tc>
        <w:tc>
          <w:tcPr>
            <w:tcW w:w="2595"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hint="eastAsia" w:ascii="仿宋" w:hAnsi="仿宋" w:eastAsia="仿宋"/>
                <w:kern w:val="0"/>
                <w:sz w:val="24"/>
              </w:rPr>
              <w:t>2</w:t>
            </w:r>
            <w:r>
              <w:rPr>
                <w:rFonts w:ascii="仿宋" w:hAnsi="仿宋" w:eastAsia="仿宋"/>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hint="eastAsia" w:ascii="仿宋" w:hAnsi="仿宋" w:eastAsia="仿宋"/>
                <w:kern w:val="0"/>
                <w:sz w:val="24"/>
              </w:rPr>
              <w:t>2</w:t>
            </w:r>
            <w:r>
              <w:rPr>
                <w:rFonts w:ascii="仿宋" w:hAnsi="仿宋" w:eastAsia="仿宋"/>
                <w:kern w:val="0"/>
                <w:sz w:val="24"/>
              </w:rPr>
              <w:t>　</w:t>
            </w:r>
          </w:p>
        </w:tc>
      </w:tr>
      <w:tr>
        <w:tblPrEx>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ind w:right="-4" w:rightChars="-2"/>
              <w:jc w:val="left"/>
              <w:rPr>
                <w:rFonts w:ascii="仿宋" w:hAnsi="仿宋" w:eastAsia="仿宋"/>
                <w:kern w:val="0"/>
                <w:sz w:val="24"/>
              </w:rPr>
            </w:pPr>
            <w:r>
              <w:rPr>
                <w:rFonts w:ascii="仿宋" w:hAnsi="仿宋" w:eastAsia="仿宋"/>
                <w:kern w:val="0"/>
                <w:sz w:val="24"/>
              </w:rPr>
              <w:t xml:space="preserve">   1、公务用车购置和维护经费</w:t>
            </w:r>
          </w:p>
        </w:tc>
        <w:tc>
          <w:tcPr>
            <w:tcW w:w="2360"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0</w:t>
            </w:r>
          </w:p>
        </w:tc>
        <w:tc>
          <w:tcPr>
            <w:tcW w:w="2595"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hint="eastAsia" w:ascii="仿宋" w:hAnsi="仿宋" w:eastAsia="仿宋"/>
                <w:kern w:val="0"/>
                <w:sz w:val="24"/>
              </w:rPr>
              <w:t>0</w:t>
            </w:r>
            <w:r>
              <w:rPr>
                <w:rFonts w:ascii="仿宋" w:hAnsi="仿宋" w:eastAsia="仿宋"/>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hint="eastAsia" w:ascii="仿宋" w:hAnsi="仿宋" w:eastAsia="仿宋"/>
                <w:kern w:val="0"/>
                <w:sz w:val="24"/>
              </w:rPr>
              <w:t>0</w:t>
            </w:r>
            <w:r>
              <w:rPr>
                <w:rFonts w:ascii="仿宋" w:hAnsi="仿宋" w:eastAsia="仿宋"/>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ind w:right="-4" w:rightChars="-2"/>
              <w:jc w:val="left"/>
              <w:rPr>
                <w:rFonts w:ascii="仿宋" w:hAnsi="仿宋" w:eastAsia="仿宋"/>
                <w:kern w:val="0"/>
                <w:sz w:val="24"/>
              </w:rPr>
            </w:pPr>
            <w:r>
              <w:rPr>
                <w:rFonts w:ascii="仿宋" w:hAnsi="仿宋" w:eastAsia="仿宋"/>
                <w:kern w:val="0"/>
                <w:sz w:val="24"/>
              </w:rPr>
              <w:t>其中：公车购置</w:t>
            </w:r>
          </w:p>
        </w:tc>
        <w:tc>
          <w:tcPr>
            <w:tcW w:w="2360"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ind w:right="-4" w:rightChars="-2"/>
              <w:jc w:val="left"/>
              <w:rPr>
                <w:rFonts w:ascii="仿宋" w:hAnsi="仿宋" w:eastAsia="仿宋"/>
                <w:kern w:val="0"/>
                <w:sz w:val="24"/>
              </w:rPr>
            </w:pPr>
            <w:r>
              <w:rPr>
                <w:rFonts w:ascii="仿宋" w:hAnsi="仿宋" w:eastAsia="仿宋"/>
                <w:kern w:val="0"/>
                <w:sz w:val="24"/>
              </w:rPr>
              <w:t>公车运行维护</w:t>
            </w:r>
          </w:p>
        </w:tc>
        <w:tc>
          <w:tcPr>
            <w:tcW w:w="2360"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ind w:right="-4" w:rightChars="-2"/>
              <w:jc w:val="left"/>
              <w:rPr>
                <w:rFonts w:ascii="仿宋" w:hAnsi="仿宋" w:eastAsia="仿宋"/>
                <w:kern w:val="0"/>
                <w:sz w:val="24"/>
              </w:rPr>
            </w:pPr>
            <w:r>
              <w:rPr>
                <w:rFonts w:ascii="仿宋" w:hAnsi="仿宋" w:eastAsia="仿宋"/>
                <w:kern w:val="0"/>
                <w:sz w:val="24"/>
              </w:rPr>
              <w:t xml:space="preserve">   2、出国经费</w:t>
            </w:r>
          </w:p>
        </w:tc>
        <w:tc>
          <w:tcPr>
            <w:tcW w:w="2360"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0</w:t>
            </w:r>
          </w:p>
        </w:tc>
        <w:tc>
          <w:tcPr>
            <w:tcW w:w="2595"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hint="eastAsia" w:ascii="仿宋" w:hAnsi="仿宋" w:eastAsia="仿宋"/>
                <w:kern w:val="0"/>
                <w:sz w:val="24"/>
              </w:rPr>
              <w:t>0</w:t>
            </w:r>
            <w:r>
              <w:rPr>
                <w:rFonts w:ascii="仿宋" w:hAnsi="仿宋" w:eastAsia="仿宋"/>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hint="eastAsia" w:ascii="仿宋" w:hAnsi="仿宋" w:eastAsia="仿宋"/>
                <w:kern w:val="0"/>
                <w:sz w:val="24"/>
              </w:rPr>
              <w:t>0</w:t>
            </w:r>
            <w:r>
              <w:rPr>
                <w:rFonts w:ascii="仿宋" w:hAnsi="仿宋" w:eastAsia="仿宋"/>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ind w:right="-4" w:rightChars="-2"/>
              <w:jc w:val="left"/>
              <w:rPr>
                <w:rFonts w:ascii="仿宋" w:hAnsi="仿宋" w:eastAsia="仿宋"/>
                <w:kern w:val="0"/>
                <w:sz w:val="24"/>
              </w:rPr>
            </w:pPr>
            <w:r>
              <w:rPr>
                <w:rFonts w:ascii="仿宋" w:hAnsi="仿宋" w:eastAsia="仿宋"/>
                <w:kern w:val="0"/>
                <w:sz w:val="24"/>
              </w:rPr>
              <w:t xml:space="preserve">   3、公务接待</w:t>
            </w:r>
          </w:p>
        </w:tc>
        <w:tc>
          <w:tcPr>
            <w:tcW w:w="2360"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hint="eastAsia" w:ascii="仿宋" w:hAnsi="仿宋" w:eastAsia="仿宋"/>
                <w:kern w:val="0"/>
                <w:sz w:val="24"/>
              </w:rPr>
              <w:t>2</w:t>
            </w:r>
            <w:r>
              <w:rPr>
                <w:rFonts w:ascii="仿宋" w:hAnsi="仿宋" w:eastAsia="仿宋"/>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hint="eastAsia" w:ascii="仿宋" w:hAnsi="仿宋" w:eastAsia="仿宋"/>
                <w:kern w:val="0"/>
                <w:sz w:val="24"/>
              </w:rPr>
              <w:t>2</w:t>
            </w:r>
            <w:r>
              <w:rPr>
                <w:rFonts w:ascii="仿宋" w:hAnsi="仿宋" w:eastAsia="仿宋"/>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hint="eastAsia" w:ascii="仿宋" w:hAnsi="仿宋" w:eastAsia="仿宋"/>
                <w:kern w:val="0"/>
                <w:sz w:val="24"/>
              </w:rPr>
              <w:t>2</w:t>
            </w:r>
            <w:r>
              <w:rPr>
                <w:rFonts w:ascii="仿宋" w:hAnsi="仿宋" w:eastAsia="仿宋"/>
                <w:kern w:val="0"/>
                <w:sz w:val="24"/>
              </w:rPr>
              <w:t>　</w:t>
            </w:r>
          </w:p>
        </w:tc>
      </w:tr>
      <w:tr>
        <w:tblPrEx>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ind w:right="-4" w:rightChars="-2"/>
              <w:jc w:val="left"/>
              <w:rPr>
                <w:rFonts w:ascii="仿宋" w:hAnsi="仿宋" w:eastAsia="仿宋"/>
                <w:kern w:val="0"/>
                <w:sz w:val="24"/>
              </w:rPr>
            </w:pPr>
            <w:r>
              <w:rPr>
                <w:rFonts w:ascii="仿宋" w:hAnsi="仿宋" w:eastAsia="仿宋"/>
                <w:kern w:val="0"/>
                <w:sz w:val="24"/>
              </w:rPr>
              <w:t>项目支出：</w:t>
            </w:r>
          </w:p>
        </w:tc>
        <w:tc>
          <w:tcPr>
            <w:tcW w:w="2360"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hint="eastAsia" w:ascii="仿宋" w:hAnsi="仿宋" w:eastAsia="仿宋"/>
                <w:kern w:val="0"/>
                <w:sz w:val="24"/>
              </w:rPr>
              <w:t>0</w:t>
            </w:r>
            <w:r>
              <w:rPr>
                <w:rFonts w:ascii="仿宋" w:hAnsi="仿宋" w:eastAsia="仿宋"/>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hint="eastAsia" w:ascii="仿宋" w:hAnsi="仿宋" w:eastAsia="仿宋"/>
                <w:kern w:val="0"/>
                <w:sz w:val="24"/>
              </w:rPr>
              <w:t>0</w:t>
            </w:r>
            <w:r>
              <w:rPr>
                <w:rFonts w:ascii="仿宋" w:hAnsi="仿宋" w:eastAsia="仿宋"/>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0</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ind w:right="-4" w:rightChars="-2"/>
              <w:jc w:val="left"/>
              <w:rPr>
                <w:rFonts w:ascii="仿宋" w:hAnsi="仿宋" w:eastAsia="仿宋"/>
                <w:kern w:val="0"/>
                <w:sz w:val="24"/>
              </w:rPr>
            </w:pPr>
            <w:r>
              <w:rPr>
                <w:rFonts w:ascii="仿宋" w:hAnsi="仿宋" w:eastAsia="仿宋"/>
                <w:kern w:val="0"/>
                <w:sz w:val="24"/>
              </w:rPr>
              <w:t xml:space="preserve">    1、业务工作专项</w:t>
            </w:r>
          </w:p>
        </w:tc>
        <w:tc>
          <w:tcPr>
            <w:tcW w:w="2360"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p>
        </w:tc>
        <w:tc>
          <w:tcPr>
            <w:tcW w:w="2595"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p>
        </w:tc>
        <w:tc>
          <w:tcPr>
            <w:tcW w:w="1834"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ind w:right="-4" w:rightChars="-2"/>
              <w:jc w:val="left"/>
              <w:rPr>
                <w:rFonts w:ascii="仿宋" w:hAnsi="仿宋" w:eastAsia="仿宋"/>
                <w:kern w:val="0"/>
                <w:sz w:val="24"/>
              </w:rPr>
            </w:pPr>
            <w:r>
              <w:rPr>
                <w:rFonts w:ascii="仿宋" w:hAnsi="仿宋" w:eastAsia="仿宋"/>
                <w:kern w:val="0"/>
                <w:sz w:val="24"/>
              </w:rPr>
              <w:t xml:space="preserve">    2、运行维护专项</w:t>
            </w:r>
          </w:p>
        </w:tc>
        <w:tc>
          <w:tcPr>
            <w:tcW w:w="2360"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p>
        </w:tc>
        <w:tc>
          <w:tcPr>
            <w:tcW w:w="2595"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p>
        </w:tc>
        <w:tc>
          <w:tcPr>
            <w:tcW w:w="1834"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ind w:right="-4" w:rightChars="-2"/>
              <w:jc w:val="left"/>
              <w:rPr>
                <w:rFonts w:ascii="仿宋" w:hAnsi="仿宋" w:eastAsia="仿宋"/>
                <w:kern w:val="0"/>
                <w:sz w:val="24"/>
              </w:rPr>
            </w:pPr>
            <w:r>
              <w:rPr>
                <w:rFonts w:ascii="仿宋" w:hAnsi="仿宋" w:eastAsia="仿宋"/>
                <w:kern w:val="0"/>
                <w:sz w:val="24"/>
              </w:rPr>
              <w:t>……</w:t>
            </w:r>
          </w:p>
        </w:tc>
        <w:tc>
          <w:tcPr>
            <w:tcW w:w="2360"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ind w:right="-4" w:rightChars="-2"/>
              <w:jc w:val="left"/>
              <w:rPr>
                <w:rFonts w:ascii="仿宋" w:hAnsi="仿宋" w:eastAsia="仿宋"/>
                <w:kern w:val="0"/>
                <w:sz w:val="24"/>
              </w:rPr>
            </w:pPr>
            <w:r>
              <w:rPr>
                <w:rFonts w:ascii="仿宋" w:hAnsi="仿宋" w:eastAsia="仿宋"/>
                <w:kern w:val="0"/>
                <w:sz w:val="24"/>
              </w:rPr>
              <w:t>公用经费</w:t>
            </w:r>
          </w:p>
        </w:tc>
        <w:tc>
          <w:tcPr>
            <w:tcW w:w="2360"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hint="eastAsia" w:ascii="仿宋" w:hAnsi="仿宋" w:eastAsia="仿宋"/>
                <w:kern w:val="0"/>
                <w:sz w:val="24"/>
              </w:rPr>
              <w:t>4.48</w:t>
            </w:r>
          </w:p>
        </w:tc>
        <w:tc>
          <w:tcPr>
            <w:tcW w:w="2595"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hint="eastAsia" w:ascii="仿宋" w:hAnsi="仿宋" w:eastAsia="仿宋"/>
                <w:kern w:val="0"/>
                <w:sz w:val="24"/>
              </w:rPr>
              <w:t>45</w:t>
            </w:r>
            <w:r>
              <w:rPr>
                <w:rFonts w:ascii="仿宋" w:hAnsi="仿宋" w:eastAsia="仿宋"/>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hint="eastAsia" w:ascii="仿宋" w:hAnsi="仿宋" w:eastAsia="仿宋"/>
                <w:kern w:val="0"/>
                <w:sz w:val="24"/>
              </w:rPr>
              <w:t>46.76</w:t>
            </w:r>
          </w:p>
        </w:tc>
      </w:tr>
      <w:tr>
        <w:tblPrEx>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ind w:right="-4" w:rightChars="-2"/>
              <w:jc w:val="left"/>
              <w:rPr>
                <w:rFonts w:ascii="仿宋" w:hAnsi="仿宋" w:eastAsia="仿宋"/>
                <w:kern w:val="0"/>
                <w:sz w:val="24"/>
              </w:rPr>
            </w:pPr>
            <w:r>
              <w:rPr>
                <w:rFonts w:ascii="仿宋" w:hAnsi="仿宋" w:eastAsia="仿宋"/>
                <w:kern w:val="0"/>
                <w:sz w:val="24"/>
              </w:rPr>
              <w:t>其中：办公经费</w:t>
            </w:r>
          </w:p>
        </w:tc>
        <w:tc>
          <w:tcPr>
            <w:tcW w:w="2360"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color w:val="FF0000"/>
                <w:kern w:val="0"/>
                <w:sz w:val="24"/>
              </w:rPr>
            </w:pPr>
            <w:r>
              <w:rPr>
                <w:rFonts w:hint="eastAsia" w:ascii="仿宋" w:hAnsi="仿宋" w:eastAsia="仿宋"/>
                <w:color w:val="FF0000"/>
                <w:kern w:val="0"/>
                <w:sz w:val="24"/>
              </w:rPr>
              <w:t>2.48</w:t>
            </w:r>
            <w:r>
              <w:rPr>
                <w:rFonts w:ascii="仿宋" w:hAnsi="仿宋" w:eastAsia="仿宋"/>
                <w:color w:val="FF0000"/>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color w:val="FF0000"/>
                <w:kern w:val="0"/>
                <w:sz w:val="24"/>
              </w:rPr>
            </w:pPr>
            <w:r>
              <w:rPr>
                <w:rFonts w:hint="eastAsia" w:ascii="仿宋" w:hAnsi="仿宋" w:eastAsia="仿宋"/>
                <w:color w:val="FF0000"/>
                <w:kern w:val="0"/>
                <w:sz w:val="24"/>
              </w:rPr>
              <w:t>3.37</w:t>
            </w:r>
          </w:p>
        </w:tc>
        <w:tc>
          <w:tcPr>
            <w:tcW w:w="1834"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color w:val="FF0000"/>
                <w:kern w:val="0"/>
                <w:sz w:val="24"/>
              </w:rPr>
            </w:pPr>
            <w:r>
              <w:rPr>
                <w:rFonts w:hint="eastAsia" w:ascii="仿宋" w:hAnsi="仿宋" w:eastAsia="仿宋"/>
                <w:color w:val="FF0000"/>
                <w:kern w:val="0"/>
                <w:sz w:val="24"/>
              </w:rPr>
              <w:t>7.98</w:t>
            </w:r>
          </w:p>
        </w:tc>
      </w:tr>
      <w:tr>
        <w:tblPrEx>
          <w:tblCellMar>
            <w:top w:w="0" w:type="dxa"/>
            <w:left w:w="108" w:type="dxa"/>
            <w:bottom w:w="0" w:type="dxa"/>
            <w:right w:w="108" w:type="dxa"/>
          </w:tblCellMar>
        </w:tblPrEx>
        <w:trPr>
          <w:trHeight w:val="356" w:hRule="atLeast"/>
          <w:jc w:val="center"/>
        </w:trPr>
        <w:tc>
          <w:tcPr>
            <w:tcW w:w="3550" w:type="dxa"/>
            <w:tcBorders>
              <w:top w:val="nil"/>
              <w:left w:val="single" w:color="auto" w:sz="4" w:space="0"/>
              <w:bottom w:val="single" w:color="auto" w:sz="4" w:space="0"/>
              <w:right w:val="single" w:color="auto" w:sz="4" w:space="0"/>
            </w:tcBorders>
            <w:vAlign w:val="center"/>
          </w:tcPr>
          <w:p>
            <w:pPr>
              <w:widowControl/>
              <w:ind w:right="-4" w:rightChars="-2"/>
              <w:jc w:val="left"/>
              <w:rPr>
                <w:rFonts w:ascii="仿宋" w:hAnsi="仿宋" w:eastAsia="仿宋"/>
                <w:kern w:val="0"/>
                <w:sz w:val="24"/>
              </w:rPr>
            </w:pPr>
            <w:r>
              <w:rPr>
                <w:rFonts w:ascii="仿宋" w:hAnsi="仿宋" w:eastAsia="仿宋"/>
                <w:kern w:val="0"/>
                <w:sz w:val="24"/>
              </w:rPr>
              <w:t>水费、电费、差旅费</w:t>
            </w:r>
          </w:p>
        </w:tc>
        <w:tc>
          <w:tcPr>
            <w:tcW w:w="2360"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color w:val="FF0000"/>
                <w:kern w:val="0"/>
                <w:sz w:val="24"/>
              </w:rPr>
            </w:pPr>
            <w:r>
              <w:rPr>
                <w:rFonts w:ascii="仿宋" w:hAnsi="仿宋" w:eastAsia="仿宋"/>
                <w:color w:val="FF0000"/>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color w:val="FF0000"/>
                <w:kern w:val="0"/>
                <w:sz w:val="24"/>
              </w:rPr>
            </w:pPr>
            <w:r>
              <w:rPr>
                <w:rFonts w:hint="eastAsia" w:ascii="仿宋" w:hAnsi="仿宋" w:eastAsia="仿宋"/>
                <w:color w:val="FF0000"/>
                <w:kern w:val="0"/>
                <w:sz w:val="24"/>
              </w:rPr>
              <w:t>4.20</w:t>
            </w:r>
          </w:p>
        </w:tc>
        <w:tc>
          <w:tcPr>
            <w:tcW w:w="1834"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color w:val="FF0000"/>
                <w:kern w:val="0"/>
                <w:sz w:val="24"/>
              </w:rPr>
            </w:pPr>
            <w:r>
              <w:rPr>
                <w:rFonts w:ascii="仿宋" w:hAnsi="仿宋" w:eastAsia="仿宋"/>
                <w:color w:val="FF0000"/>
                <w:kern w:val="0"/>
                <w:sz w:val="24"/>
              </w:rPr>
              <w:t>　</w:t>
            </w:r>
            <w:r>
              <w:rPr>
                <w:rFonts w:hint="eastAsia" w:ascii="仿宋" w:hAnsi="仿宋" w:eastAsia="仿宋"/>
                <w:color w:val="FF0000"/>
                <w:kern w:val="0"/>
                <w:sz w:val="24"/>
              </w:rPr>
              <w:t>9.90</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ind w:right="-4" w:rightChars="-2"/>
              <w:jc w:val="left"/>
              <w:rPr>
                <w:rFonts w:ascii="仿宋" w:hAnsi="仿宋" w:eastAsia="仿宋"/>
                <w:kern w:val="0"/>
                <w:sz w:val="24"/>
              </w:rPr>
            </w:pPr>
            <w:r>
              <w:rPr>
                <w:rFonts w:ascii="仿宋" w:hAnsi="仿宋" w:eastAsia="仿宋"/>
                <w:kern w:val="0"/>
                <w:sz w:val="24"/>
              </w:rPr>
              <w:t>会议费、培训费</w:t>
            </w:r>
          </w:p>
        </w:tc>
        <w:tc>
          <w:tcPr>
            <w:tcW w:w="2360"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color w:val="FF0000"/>
                <w:kern w:val="0"/>
                <w:sz w:val="24"/>
              </w:rPr>
            </w:pPr>
            <w:r>
              <w:rPr>
                <w:rFonts w:ascii="仿宋" w:hAnsi="仿宋" w:eastAsia="仿宋"/>
                <w:color w:val="FF0000"/>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color w:val="FF0000"/>
                <w:kern w:val="0"/>
                <w:sz w:val="24"/>
              </w:rPr>
            </w:pPr>
            <w:r>
              <w:rPr>
                <w:rFonts w:ascii="仿宋" w:hAnsi="仿宋" w:eastAsia="仿宋"/>
                <w:color w:val="FF0000"/>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color w:val="FF0000"/>
                <w:kern w:val="0"/>
                <w:sz w:val="24"/>
              </w:rPr>
            </w:pPr>
            <w:r>
              <w:rPr>
                <w:rFonts w:ascii="仿宋" w:hAnsi="仿宋" w:eastAsia="仿宋"/>
                <w:color w:val="FF0000"/>
                <w:kern w:val="0"/>
                <w:sz w:val="24"/>
              </w:rPr>
              <w:t>　</w:t>
            </w:r>
            <w:r>
              <w:rPr>
                <w:rFonts w:hint="eastAsia" w:ascii="仿宋" w:hAnsi="仿宋" w:eastAsia="仿宋"/>
                <w:color w:val="FF0000"/>
                <w:kern w:val="0"/>
                <w:sz w:val="24"/>
              </w:rPr>
              <w:t>6.05</w:t>
            </w:r>
          </w:p>
        </w:tc>
      </w:tr>
      <w:tr>
        <w:tblPrEx>
          <w:tblCellMar>
            <w:top w:w="0" w:type="dxa"/>
            <w:left w:w="108" w:type="dxa"/>
            <w:bottom w:w="0" w:type="dxa"/>
            <w:right w:w="108" w:type="dxa"/>
          </w:tblCellMar>
        </w:tblPrEx>
        <w:trPr>
          <w:trHeight w:val="502" w:hRule="atLeast"/>
          <w:jc w:val="center"/>
        </w:trPr>
        <w:tc>
          <w:tcPr>
            <w:tcW w:w="3550" w:type="dxa"/>
            <w:tcBorders>
              <w:top w:val="nil"/>
              <w:left w:val="single" w:color="auto" w:sz="4" w:space="0"/>
              <w:bottom w:val="single" w:color="auto" w:sz="4" w:space="0"/>
              <w:right w:val="single" w:color="auto" w:sz="4" w:space="0"/>
            </w:tcBorders>
            <w:vAlign w:val="center"/>
          </w:tcPr>
          <w:p>
            <w:pPr>
              <w:widowControl/>
              <w:ind w:right="-4" w:rightChars="-2"/>
              <w:jc w:val="left"/>
              <w:rPr>
                <w:rFonts w:ascii="仿宋" w:hAnsi="仿宋" w:eastAsia="仿宋"/>
                <w:kern w:val="0"/>
                <w:sz w:val="24"/>
              </w:rPr>
            </w:pPr>
            <w:r>
              <w:rPr>
                <w:rFonts w:ascii="仿宋" w:hAnsi="仿宋" w:eastAsia="仿宋"/>
                <w:kern w:val="0"/>
                <w:sz w:val="24"/>
              </w:rPr>
              <w:t>政府采购金额</w:t>
            </w:r>
          </w:p>
        </w:tc>
        <w:tc>
          <w:tcPr>
            <w:tcW w:w="2360"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w:t>
            </w:r>
          </w:p>
        </w:tc>
        <w:tc>
          <w:tcPr>
            <w:tcW w:w="2595"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　</w:t>
            </w:r>
          </w:p>
        </w:tc>
      </w:tr>
      <w:tr>
        <w:tblPrEx>
          <w:tblCellMar>
            <w:top w:w="0" w:type="dxa"/>
            <w:left w:w="108" w:type="dxa"/>
            <w:bottom w:w="0" w:type="dxa"/>
            <w:right w:w="108" w:type="dxa"/>
          </w:tblCellMar>
        </w:tblPrEx>
        <w:trPr>
          <w:trHeight w:val="567" w:hRule="atLeast"/>
          <w:jc w:val="center"/>
        </w:trPr>
        <w:tc>
          <w:tcPr>
            <w:tcW w:w="3550" w:type="dxa"/>
            <w:tcBorders>
              <w:top w:val="nil"/>
              <w:left w:val="single" w:color="auto" w:sz="4" w:space="0"/>
              <w:bottom w:val="single" w:color="auto" w:sz="4" w:space="0"/>
              <w:right w:val="single" w:color="auto" w:sz="4" w:space="0"/>
            </w:tcBorders>
            <w:vAlign w:val="center"/>
          </w:tcPr>
          <w:p>
            <w:pPr>
              <w:widowControl/>
              <w:ind w:right="-4" w:rightChars="-2"/>
              <w:jc w:val="left"/>
              <w:rPr>
                <w:rFonts w:ascii="仿宋" w:hAnsi="仿宋" w:eastAsia="仿宋"/>
                <w:kern w:val="0"/>
                <w:sz w:val="24"/>
              </w:rPr>
            </w:pPr>
            <w:r>
              <w:rPr>
                <w:rFonts w:ascii="仿宋" w:hAnsi="仿宋" w:eastAsia="仿宋"/>
                <w:kern w:val="0"/>
                <w:sz w:val="24"/>
              </w:rPr>
              <w:t>部门整体支出预算调整</w:t>
            </w:r>
          </w:p>
        </w:tc>
        <w:tc>
          <w:tcPr>
            <w:tcW w:w="2360"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w:t>
            </w:r>
          </w:p>
        </w:tc>
        <w:tc>
          <w:tcPr>
            <w:tcW w:w="2595"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　</w:t>
            </w:r>
          </w:p>
        </w:tc>
      </w:tr>
      <w:tr>
        <w:tblPrEx>
          <w:tblCellMar>
            <w:top w:w="0" w:type="dxa"/>
            <w:left w:w="108" w:type="dxa"/>
            <w:bottom w:w="0" w:type="dxa"/>
            <w:right w:w="108" w:type="dxa"/>
          </w:tblCellMar>
        </w:tblPrEx>
        <w:trPr>
          <w:trHeight w:val="1154" w:hRule="atLeast"/>
          <w:jc w:val="center"/>
        </w:trPr>
        <w:tc>
          <w:tcPr>
            <w:tcW w:w="3550" w:type="dxa"/>
            <w:vMerge w:val="restart"/>
            <w:tcBorders>
              <w:top w:val="nil"/>
              <w:left w:val="single" w:color="auto" w:sz="4" w:space="0"/>
              <w:bottom w:val="single" w:color="auto" w:sz="4" w:space="0"/>
              <w:right w:val="single" w:color="auto"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楼堂馆所控制情况</w:t>
            </w:r>
            <w:r>
              <w:rPr>
                <w:rFonts w:ascii="仿宋" w:hAnsi="仿宋" w:eastAsia="仿宋"/>
                <w:kern w:val="0"/>
                <w:sz w:val="24"/>
              </w:rPr>
              <w:br w:type="textWrapping"/>
            </w:r>
            <w:r>
              <w:rPr>
                <w:rFonts w:ascii="仿宋" w:hAnsi="仿宋" w:eastAsia="仿宋"/>
                <w:kern w:val="0"/>
                <w:sz w:val="24"/>
              </w:rPr>
              <w:t>（2017年完工项目）</w:t>
            </w:r>
          </w:p>
        </w:tc>
        <w:tc>
          <w:tcPr>
            <w:tcW w:w="1190" w:type="dxa"/>
            <w:tcBorders>
              <w:top w:val="nil"/>
              <w:left w:val="nil"/>
              <w:bottom w:val="single" w:color="auto" w:sz="4" w:space="0"/>
              <w:right w:val="single" w:color="auto" w:sz="4" w:space="0"/>
            </w:tcBorders>
            <w:vAlign w:val="center"/>
          </w:tcPr>
          <w:p>
            <w:pPr>
              <w:widowControl/>
              <w:ind w:right="-4" w:rightChars="-2"/>
              <w:jc w:val="center"/>
              <w:rPr>
                <w:rFonts w:ascii="仿宋" w:hAnsi="仿宋" w:eastAsia="仿宋"/>
                <w:b/>
                <w:bCs/>
                <w:kern w:val="0"/>
                <w:sz w:val="24"/>
              </w:rPr>
            </w:pPr>
            <w:r>
              <w:rPr>
                <w:rFonts w:ascii="仿宋" w:hAnsi="仿宋" w:eastAsia="仿宋"/>
                <w:b/>
                <w:bCs/>
                <w:kern w:val="0"/>
                <w:sz w:val="24"/>
              </w:rPr>
              <w:t>批复规模</w:t>
            </w:r>
            <w:r>
              <w:rPr>
                <w:rFonts w:ascii="仿宋" w:hAnsi="仿宋" w:eastAsia="仿宋"/>
                <w:b/>
                <w:bCs/>
                <w:kern w:val="0"/>
                <w:sz w:val="24"/>
              </w:rPr>
              <w:br w:type="textWrapping"/>
            </w:r>
            <w:r>
              <w:rPr>
                <w:rFonts w:ascii="仿宋" w:hAnsi="仿宋" w:eastAsia="仿宋"/>
                <w:b/>
                <w:bCs/>
                <w:kern w:val="0"/>
                <w:sz w:val="24"/>
              </w:rPr>
              <w:t>（㎡）</w:t>
            </w:r>
          </w:p>
        </w:tc>
        <w:tc>
          <w:tcPr>
            <w:tcW w:w="1170" w:type="dxa"/>
            <w:tcBorders>
              <w:top w:val="nil"/>
              <w:left w:val="nil"/>
              <w:bottom w:val="single" w:color="auto" w:sz="4" w:space="0"/>
              <w:right w:val="single" w:color="auto" w:sz="4" w:space="0"/>
            </w:tcBorders>
            <w:vAlign w:val="center"/>
          </w:tcPr>
          <w:p>
            <w:pPr>
              <w:widowControl/>
              <w:ind w:right="-4" w:rightChars="-2"/>
              <w:jc w:val="center"/>
              <w:rPr>
                <w:rFonts w:ascii="仿宋" w:hAnsi="仿宋" w:eastAsia="仿宋"/>
                <w:b/>
                <w:bCs/>
                <w:kern w:val="0"/>
                <w:sz w:val="24"/>
              </w:rPr>
            </w:pPr>
            <w:r>
              <w:rPr>
                <w:rFonts w:ascii="仿宋" w:hAnsi="仿宋" w:eastAsia="仿宋"/>
                <w:b/>
                <w:bCs/>
                <w:kern w:val="0"/>
                <w:sz w:val="24"/>
              </w:rPr>
              <w:t>实际规模（㎡）</w:t>
            </w:r>
          </w:p>
        </w:tc>
        <w:tc>
          <w:tcPr>
            <w:tcW w:w="1130" w:type="dxa"/>
            <w:tcBorders>
              <w:top w:val="nil"/>
              <w:left w:val="nil"/>
              <w:bottom w:val="single" w:color="auto" w:sz="4" w:space="0"/>
              <w:right w:val="single" w:color="auto" w:sz="4" w:space="0"/>
            </w:tcBorders>
            <w:vAlign w:val="center"/>
          </w:tcPr>
          <w:p>
            <w:pPr>
              <w:widowControl/>
              <w:ind w:right="-4" w:rightChars="-2"/>
              <w:jc w:val="center"/>
              <w:rPr>
                <w:rFonts w:ascii="仿宋" w:hAnsi="仿宋" w:eastAsia="仿宋"/>
                <w:b/>
                <w:bCs/>
                <w:kern w:val="0"/>
                <w:sz w:val="24"/>
              </w:rPr>
            </w:pPr>
            <w:r>
              <w:rPr>
                <w:rFonts w:ascii="仿宋" w:hAnsi="仿宋" w:eastAsia="仿宋"/>
                <w:b/>
                <w:bCs/>
                <w:kern w:val="0"/>
                <w:sz w:val="24"/>
              </w:rPr>
              <w:t>规模控制率</w:t>
            </w:r>
          </w:p>
        </w:tc>
        <w:tc>
          <w:tcPr>
            <w:tcW w:w="1465" w:type="dxa"/>
            <w:tcBorders>
              <w:top w:val="nil"/>
              <w:left w:val="nil"/>
              <w:bottom w:val="single" w:color="auto" w:sz="4" w:space="0"/>
              <w:right w:val="single" w:color="auto" w:sz="4" w:space="0"/>
            </w:tcBorders>
            <w:vAlign w:val="center"/>
          </w:tcPr>
          <w:p>
            <w:pPr>
              <w:widowControl/>
              <w:ind w:right="-4" w:rightChars="-2"/>
              <w:jc w:val="center"/>
              <w:rPr>
                <w:rFonts w:ascii="仿宋" w:hAnsi="仿宋" w:eastAsia="仿宋"/>
                <w:b/>
                <w:bCs/>
                <w:kern w:val="0"/>
                <w:sz w:val="24"/>
              </w:rPr>
            </w:pPr>
            <w:r>
              <w:rPr>
                <w:rFonts w:ascii="仿宋" w:hAnsi="仿宋" w:eastAsia="仿宋"/>
                <w:b/>
                <w:bCs/>
                <w:kern w:val="0"/>
                <w:sz w:val="24"/>
              </w:rPr>
              <w:t>预算投资（万元）</w:t>
            </w:r>
          </w:p>
        </w:tc>
        <w:tc>
          <w:tcPr>
            <w:tcW w:w="970" w:type="dxa"/>
            <w:tcBorders>
              <w:top w:val="nil"/>
              <w:left w:val="nil"/>
              <w:bottom w:val="single" w:color="auto" w:sz="4" w:space="0"/>
              <w:right w:val="single" w:color="auto" w:sz="4" w:space="0"/>
            </w:tcBorders>
            <w:vAlign w:val="center"/>
          </w:tcPr>
          <w:p>
            <w:pPr>
              <w:widowControl/>
              <w:ind w:right="-4" w:rightChars="-2"/>
              <w:jc w:val="center"/>
              <w:rPr>
                <w:rFonts w:ascii="仿宋" w:hAnsi="仿宋" w:eastAsia="仿宋"/>
                <w:b/>
                <w:bCs/>
                <w:kern w:val="0"/>
                <w:sz w:val="24"/>
              </w:rPr>
            </w:pPr>
            <w:r>
              <w:rPr>
                <w:rFonts w:ascii="仿宋" w:hAnsi="仿宋" w:eastAsia="仿宋"/>
                <w:b/>
                <w:bCs/>
                <w:kern w:val="0"/>
                <w:sz w:val="24"/>
              </w:rPr>
              <w:t>实际投资（万元）</w:t>
            </w:r>
          </w:p>
        </w:tc>
        <w:tc>
          <w:tcPr>
            <w:tcW w:w="864" w:type="dxa"/>
            <w:tcBorders>
              <w:top w:val="nil"/>
              <w:left w:val="nil"/>
              <w:bottom w:val="single" w:color="auto" w:sz="4" w:space="0"/>
              <w:right w:val="single" w:color="auto" w:sz="4" w:space="0"/>
            </w:tcBorders>
            <w:vAlign w:val="center"/>
          </w:tcPr>
          <w:p>
            <w:pPr>
              <w:widowControl/>
              <w:ind w:right="-4" w:rightChars="-2"/>
              <w:jc w:val="center"/>
              <w:rPr>
                <w:rFonts w:ascii="仿宋" w:hAnsi="仿宋" w:eastAsia="仿宋"/>
                <w:b/>
                <w:bCs/>
                <w:kern w:val="0"/>
                <w:sz w:val="24"/>
              </w:rPr>
            </w:pPr>
            <w:r>
              <w:rPr>
                <w:rFonts w:ascii="仿宋" w:hAnsi="仿宋" w:eastAsia="仿宋"/>
                <w:b/>
                <w:bCs/>
                <w:kern w:val="0"/>
                <w:sz w:val="24"/>
              </w:rPr>
              <w:t>投资概算控制率</w:t>
            </w:r>
          </w:p>
        </w:tc>
      </w:tr>
      <w:tr>
        <w:tblPrEx>
          <w:tblCellMar>
            <w:top w:w="0" w:type="dxa"/>
            <w:left w:w="108" w:type="dxa"/>
            <w:bottom w:w="0" w:type="dxa"/>
            <w:right w:w="108" w:type="dxa"/>
          </w:tblCellMar>
        </w:tblPrEx>
        <w:trPr>
          <w:trHeight w:val="177" w:hRule="atLeast"/>
          <w:jc w:val="center"/>
        </w:trPr>
        <w:tc>
          <w:tcPr>
            <w:tcW w:w="3550" w:type="dxa"/>
            <w:vMerge w:val="continue"/>
            <w:tcBorders>
              <w:top w:val="nil"/>
              <w:left w:val="single" w:color="auto" w:sz="4" w:space="0"/>
              <w:bottom w:val="single" w:color="auto" w:sz="4" w:space="0"/>
              <w:right w:val="single" w:color="auto" w:sz="4" w:space="0"/>
            </w:tcBorders>
            <w:vAlign w:val="center"/>
          </w:tcPr>
          <w:p>
            <w:pPr>
              <w:widowControl/>
              <w:ind w:right="-4" w:rightChars="-2"/>
              <w:jc w:val="left"/>
              <w:rPr>
                <w:rFonts w:ascii="仿宋" w:hAnsi="仿宋" w:eastAsia="仿宋"/>
                <w:kern w:val="0"/>
                <w:sz w:val="24"/>
              </w:rPr>
            </w:pPr>
          </w:p>
        </w:tc>
        <w:tc>
          <w:tcPr>
            <w:tcW w:w="1190" w:type="dxa"/>
            <w:tcBorders>
              <w:top w:val="nil"/>
              <w:left w:val="nil"/>
              <w:bottom w:val="single" w:color="auto" w:sz="4" w:space="0"/>
              <w:right w:val="single" w:color="auto" w:sz="4" w:space="0"/>
            </w:tcBorders>
            <w:vAlign w:val="center"/>
          </w:tcPr>
          <w:p>
            <w:pPr>
              <w:widowControl/>
              <w:ind w:right="-4" w:rightChars="-2"/>
              <w:jc w:val="center"/>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　</w:t>
            </w:r>
          </w:p>
        </w:tc>
        <w:tc>
          <w:tcPr>
            <w:tcW w:w="1170" w:type="dxa"/>
            <w:tcBorders>
              <w:top w:val="nil"/>
              <w:left w:val="nil"/>
              <w:bottom w:val="single" w:color="auto" w:sz="4" w:space="0"/>
              <w:right w:val="single" w:color="auto" w:sz="4" w:space="0"/>
            </w:tcBorders>
            <w:vAlign w:val="center"/>
          </w:tcPr>
          <w:p>
            <w:pPr>
              <w:widowControl/>
              <w:ind w:right="-4" w:rightChars="-2"/>
              <w:jc w:val="left"/>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w:t>
            </w:r>
          </w:p>
        </w:tc>
        <w:tc>
          <w:tcPr>
            <w:tcW w:w="1130" w:type="dxa"/>
            <w:tcBorders>
              <w:top w:val="nil"/>
              <w:left w:val="nil"/>
              <w:bottom w:val="single" w:color="auto" w:sz="4" w:space="0"/>
              <w:right w:val="single" w:color="auto" w:sz="4" w:space="0"/>
            </w:tcBorders>
            <w:vAlign w:val="center"/>
          </w:tcPr>
          <w:p>
            <w:pPr>
              <w:widowControl/>
              <w:ind w:right="-4" w:rightChars="-2"/>
              <w:jc w:val="left"/>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w:t>
            </w:r>
          </w:p>
        </w:tc>
        <w:tc>
          <w:tcPr>
            <w:tcW w:w="1465" w:type="dxa"/>
            <w:tcBorders>
              <w:top w:val="nil"/>
              <w:left w:val="nil"/>
              <w:bottom w:val="single" w:color="auto" w:sz="4" w:space="0"/>
              <w:right w:val="single" w:color="auto" w:sz="4" w:space="0"/>
            </w:tcBorders>
            <w:vAlign w:val="center"/>
          </w:tcPr>
          <w:p>
            <w:pPr>
              <w:widowControl/>
              <w:ind w:right="-4" w:rightChars="-2"/>
              <w:jc w:val="left"/>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w:t>
            </w:r>
          </w:p>
        </w:tc>
        <w:tc>
          <w:tcPr>
            <w:tcW w:w="970" w:type="dxa"/>
            <w:tcBorders>
              <w:top w:val="nil"/>
              <w:left w:val="nil"/>
              <w:bottom w:val="single" w:color="auto" w:sz="4" w:space="0"/>
              <w:right w:val="single" w:color="auto" w:sz="4" w:space="0"/>
            </w:tcBorders>
            <w:vAlign w:val="center"/>
          </w:tcPr>
          <w:p>
            <w:pPr>
              <w:widowControl/>
              <w:ind w:right="-4" w:rightChars="-2"/>
              <w:jc w:val="left"/>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w:t>
            </w:r>
          </w:p>
        </w:tc>
        <w:tc>
          <w:tcPr>
            <w:tcW w:w="864" w:type="dxa"/>
            <w:tcBorders>
              <w:top w:val="nil"/>
              <w:left w:val="nil"/>
              <w:bottom w:val="single" w:color="auto" w:sz="4" w:space="0"/>
              <w:right w:val="single" w:color="auto" w:sz="4" w:space="0"/>
            </w:tcBorders>
            <w:vAlign w:val="center"/>
          </w:tcPr>
          <w:p>
            <w:pPr>
              <w:widowControl/>
              <w:ind w:right="-4" w:rightChars="-2"/>
              <w:jc w:val="left"/>
              <w:rPr>
                <w:rFonts w:ascii="仿宋" w:hAnsi="仿宋" w:eastAsia="仿宋"/>
                <w:kern w:val="0"/>
                <w:sz w:val="24"/>
              </w:rPr>
            </w:pPr>
            <w:r>
              <w:rPr>
                <w:rFonts w:ascii="仿宋" w:hAnsi="仿宋" w:eastAsia="仿宋"/>
                <w:kern w:val="0"/>
                <w:sz w:val="24"/>
              </w:rPr>
              <w:t>　</w:t>
            </w:r>
            <w:r>
              <w:rPr>
                <w:rFonts w:hint="eastAsia" w:ascii="仿宋" w:hAnsi="仿宋" w:eastAsia="仿宋"/>
                <w:kern w:val="0"/>
                <w:sz w:val="24"/>
              </w:rPr>
              <w:t>/</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厉行节约保障措施</w:t>
            </w:r>
          </w:p>
        </w:tc>
        <w:tc>
          <w:tcPr>
            <w:tcW w:w="6789" w:type="dxa"/>
            <w:gridSpan w:val="6"/>
            <w:tcBorders>
              <w:top w:val="single" w:color="auto" w:sz="4" w:space="0"/>
              <w:left w:val="nil"/>
              <w:bottom w:val="single" w:color="auto" w:sz="4" w:space="0"/>
              <w:right w:val="single" w:color="000000" w:sz="4" w:space="0"/>
            </w:tcBorders>
            <w:vAlign w:val="center"/>
          </w:tcPr>
          <w:p>
            <w:pPr>
              <w:widowControl/>
              <w:ind w:right="-4" w:rightChars="-2"/>
              <w:jc w:val="center"/>
              <w:rPr>
                <w:rFonts w:ascii="仿宋" w:hAnsi="仿宋" w:eastAsia="仿宋"/>
                <w:kern w:val="0"/>
                <w:sz w:val="24"/>
              </w:rPr>
            </w:pPr>
            <w:r>
              <w:rPr>
                <w:rFonts w:ascii="仿宋" w:hAnsi="仿宋" w:eastAsia="仿宋"/>
                <w:kern w:val="0"/>
                <w:sz w:val="24"/>
              </w:rPr>
              <w:t>　提倡无纸化办公及减少接待费</w:t>
            </w:r>
          </w:p>
        </w:tc>
      </w:tr>
    </w:tbl>
    <w:p>
      <w:pPr>
        <w:widowControl/>
        <w:ind w:right="-4" w:rightChars="-2"/>
        <w:jc w:val="left"/>
        <w:rPr>
          <w:rFonts w:ascii="Times New Roman" w:hAnsi="Times New Roman"/>
        </w:rPr>
      </w:pPr>
      <w:r>
        <w:rPr>
          <w:rFonts w:ascii="Times New Roman" w:hAnsi="Times New Roman" w:eastAsia="仿宋_GB2312"/>
          <w:kern w:val="0"/>
          <w:sz w:val="22"/>
        </w:rPr>
        <w:t>说明：“项目支出”需要填报除专项资金和基本支出以外的所有项目情况，包括业务工作项目、运行维护项目等；“公用经费”填报基本支出中的一般商品和服务支出。</w:t>
      </w:r>
    </w:p>
    <w:p>
      <w:pPr>
        <w:widowControl/>
        <w:spacing w:line="560" w:lineRule="exact"/>
        <w:ind w:right="-4" w:rightChars="-2"/>
        <w:rPr>
          <w:rFonts w:ascii="Times New Roman" w:hAnsi="Times New Roman" w:eastAsia="黑体"/>
          <w:color w:val="000000"/>
          <w:sz w:val="32"/>
          <w:szCs w:val="32"/>
        </w:rPr>
      </w:pPr>
    </w:p>
    <w:p>
      <w:pPr>
        <w:ind w:right="-4" w:rightChars="-2"/>
      </w:pPr>
    </w:p>
    <w:sectPr>
      <w:headerReference r:id="rId3" w:type="default"/>
      <w:footerReference r:id="rId4" w:type="default"/>
      <w:pgSz w:w="11906" w:h="16838"/>
      <w:pgMar w:top="1361" w:right="1365"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1</w:t>
    </w:r>
    <w:r>
      <w:rPr>
        <w:lang w:val="zh-CN"/>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45A9"/>
    <w:rsid w:val="000306A2"/>
    <w:rsid w:val="000841CE"/>
    <w:rsid w:val="0013340B"/>
    <w:rsid w:val="00184F71"/>
    <w:rsid w:val="001A021A"/>
    <w:rsid w:val="0025242C"/>
    <w:rsid w:val="002E7149"/>
    <w:rsid w:val="00343295"/>
    <w:rsid w:val="00385D4B"/>
    <w:rsid w:val="003B66DD"/>
    <w:rsid w:val="00454A30"/>
    <w:rsid w:val="004600FE"/>
    <w:rsid w:val="00575130"/>
    <w:rsid w:val="005B668B"/>
    <w:rsid w:val="00696716"/>
    <w:rsid w:val="006B53CD"/>
    <w:rsid w:val="008B108A"/>
    <w:rsid w:val="009028CF"/>
    <w:rsid w:val="009971D1"/>
    <w:rsid w:val="00A44DDB"/>
    <w:rsid w:val="00B74865"/>
    <w:rsid w:val="00C37252"/>
    <w:rsid w:val="00CC688C"/>
    <w:rsid w:val="00D045A9"/>
    <w:rsid w:val="00E73632"/>
    <w:rsid w:val="00EC388F"/>
    <w:rsid w:val="00EC4503"/>
    <w:rsid w:val="00EC678A"/>
    <w:rsid w:val="00F9346B"/>
    <w:rsid w:val="1A18613A"/>
    <w:rsid w:val="24A840B0"/>
    <w:rsid w:val="24CB1B54"/>
    <w:rsid w:val="2D640842"/>
    <w:rsid w:val="33FA78BC"/>
    <w:rsid w:val="43A50599"/>
    <w:rsid w:val="463B08FE"/>
    <w:rsid w:val="69E325DA"/>
    <w:rsid w:val="6D034D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脚 Char"/>
    <w:basedOn w:val="6"/>
    <w:link w:val="2"/>
    <w:qFormat/>
    <w:uiPriority w:val="99"/>
    <w:rPr>
      <w:rFonts w:ascii="Calibri" w:hAnsi="Calibri" w:eastAsia="宋体" w:cs="Times New Roman"/>
      <w:sz w:val="18"/>
      <w:szCs w:val="18"/>
    </w:rPr>
  </w:style>
  <w:style w:type="character" w:customStyle="1" w:styleId="8">
    <w:name w:val="页眉 Char"/>
    <w:basedOn w:val="6"/>
    <w:link w:val="3"/>
    <w:semiHidden/>
    <w:qFormat/>
    <w:uiPriority w:val="99"/>
    <w:rPr>
      <w:rFonts w:ascii="Calibri" w:hAnsi="Calibri" w:eastAsia="宋体" w:cs="Times New Roman"/>
      <w:sz w:val="18"/>
      <w:szCs w:val="18"/>
    </w:rPr>
  </w:style>
  <w:style w:type="paragraph" w:styleId="9">
    <w:name w:val="List Paragraph"/>
    <w:basedOn w:val="1"/>
    <w:qFormat/>
    <w:uiPriority w:val="99"/>
    <w:pPr>
      <w:ind w:firstLine="420" w:firstLineChars="200"/>
    </w:pPr>
    <w:rPr>
      <w:rFonts w:cs="Calibri"/>
      <w:szCs w:val="21"/>
    </w:rPr>
  </w:style>
  <w:style w:type="paragraph" w:customStyle="1" w:styleId="10">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891</Words>
  <Characters>5085</Characters>
  <Lines>42</Lines>
  <Paragraphs>11</Paragraphs>
  <TotalTime>7</TotalTime>
  <ScaleCrop>false</ScaleCrop>
  <LinksUpToDate>false</LinksUpToDate>
  <CharactersWithSpaces>5965</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2020-10-21T01:29:00Z</dcterms:created>
  <dc:creator>DELL</dc:creator>
  <cp:lastModifiedBy>Administrator</cp:lastModifiedBy>
  <cp:lastPrinted>2021-08-27T01:13:00Z</cp:lastPrinted>
  <dcterms:modified xsi:type="dcterms:W3CDTF">2024-05-08T03:02:16Z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