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2020年度澧县广播电视台整体支出绩效报告</w:t>
      </w:r>
    </w:p>
    <w:p>
      <w:pPr>
        <w:jc w:val="left"/>
        <w:rPr>
          <w:rFonts w:ascii="宋体" w:hAnsi="宋体"/>
          <w:sz w:val="32"/>
          <w:szCs w:val="32"/>
        </w:rPr>
      </w:pPr>
    </w:p>
    <w:p>
      <w:pPr>
        <w:widowControl/>
        <w:spacing w:line="480" w:lineRule="auto"/>
        <w:ind w:firstLine="800" w:firstLineChars="25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一、部门概况</w:t>
      </w:r>
    </w:p>
    <w:p>
      <w:pPr>
        <w:spacing w:line="480" w:lineRule="auto"/>
        <w:ind w:firstLine="640" w:firstLineChars="200"/>
        <w:rPr>
          <w:rFonts w:ascii="宋体" w:hAnsi="宋体" w:cs="Arial"/>
          <w:color w:val="333333"/>
          <w:kern w:val="0"/>
          <w:sz w:val="32"/>
          <w:szCs w:val="32"/>
        </w:rPr>
      </w:pPr>
      <w:r>
        <w:rPr>
          <w:rFonts w:hint="eastAsia" w:ascii="宋体" w:hAnsi="宋体"/>
          <w:color w:val="000000" w:themeColor="text1"/>
          <w:sz w:val="32"/>
          <w:szCs w:val="32"/>
        </w:rPr>
        <w:t>（一）澧县广播电视台作为一级预算单位，财务上独立核算。无下属二级部门预算单位。属差额拨款的事业单位。内设处室分别是</w:t>
      </w:r>
      <w:r>
        <w:rPr>
          <w:rFonts w:hint="eastAsia" w:ascii="宋体" w:hAnsi="宋体"/>
          <w:sz w:val="32"/>
          <w:szCs w:val="32"/>
        </w:rPr>
        <w:t>办公室、纪检监察室、党建政工室、计划财务室、工会办公室、扶贫工作队、总编室、新闻采访部、重点报道部、新媒体编发部、电台编播部、活动专题部、拓展经营部、安全播出部、设备技术部。</w:t>
      </w:r>
      <w:r>
        <w:rPr>
          <w:rFonts w:ascii="宋体" w:hAnsi="宋体" w:cs="Arial"/>
          <w:color w:val="333333"/>
          <w:kern w:val="0"/>
          <w:sz w:val="32"/>
          <w:szCs w:val="32"/>
        </w:rPr>
        <w:t> </w:t>
      </w:r>
    </w:p>
    <w:p>
      <w:pPr>
        <w:spacing w:line="480" w:lineRule="auto"/>
        <w:ind w:firstLine="640" w:firstLineChars="200"/>
        <w:rPr>
          <w:rFonts w:ascii="宋体" w:hAnsi="宋体"/>
          <w:color w:val="000000" w:themeColor="text1"/>
          <w:sz w:val="32"/>
          <w:szCs w:val="32"/>
          <w:shd w:val="clear" w:color="auto" w:fill="FFFFFF"/>
        </w:rPr>
      </w:pPr>
      <w:r>
        <w:rPr>
          <w:rFonts w:hint="eastAsia" w:ascii="宋体" w:hAnsi="宋体" w:cs="Arial"/>
          <w:color w:val="333333"/>
          <w:kern w:val="0"/>
          <w:sz w:val="32"/>
          <w:szCs w:val="32"/>
        </w:rPr>
        <w:t>（二）</w:t>
      </w:r>
      <w:r>
        <w:rPr>
          <w:rFonts w:hint="eastAsia" w:ascii="宋体" w:hAnsi="宋体"/>
          <w:color w:val="000000" w:themeColor="text1"/>
          <w:sz w:val="32"/>
          <w:szCs w:val="32"/>
        </w:rPr>
        <w:t>澧县广播电视台</w:t>
      </w:r>
      <w:r>
        <w:rPr>
          <w:rFonts w:hint="eastAsia" w:ascii="宋体" w:hAnsi="宋体"/>
          <w:color w:val="000000" w:themeColor="text1"/>
          <w:sz w:val="32"/>
          <w:szCs w:val="32"/>
          <w:shd w:val="clear" w:color="auto" w:fill="FFFFFF"/>
        </w:rPr>
        <w:t>紧密配合</w:t>
      </w:r>
      <w:bookmarkStart w:id="0" w:name="_GoBack"/>
      <w:bookmarkEnd w:id="0"/>
      <w:r>
        <w:rPr>
          <w:rFonts w:hint="eastAsia" w:ascii="宋体" w:hAnsi="宋体"/>
          <w:color w:val="000000" w:themeColor="text1"/>
          <w:sz w:val="32"/>
          <w:szCs w:val="32"/>
          <w:shd w:val="clear" w:color="auto" w:fill="FFFFFF"/>
        </w:rPr>
        <w:t>县委、</w:t>
      </w:r>
      <w:r>
        <w:rPr>
          <w:rFonts w:hint="eastAsia" w:ascii="宋体" w:hAnsi="宋体"/>
          <w:color w:val="000000" w:themeColor="text1"/>
          <w:sz w:val="32"/>
          <w:szCs w:val="32"/>
          <w:shd w:val="clear" w:color="auto" w:fill="FFFFFF"/>
          <w:lang w:val="en-US" w:eastAsia="zh-CN"/>
        </w:rPr>
        <w:t>县</w:t>
      </w:r>
      <w:r>
        <w:rPr>
          <w:rFonts w:hint="eastAsia" w:ascii="宋体" w:hAnsi="宋体"/>
          <w:color w:val="000000" w:themeColor="text1"/>
          <w:sz w:val="32"/>
          <w:szCs w:val="32"/>
          <w:shd w:val="clear" w:color="auto" w:fill="FFFFFF"/>
        </w:rPr>
        <w:t>政府的中心工作，承办广播电视各项宣传活动，牢牢把握正确的舆论导向，努力提高宣传工作水平和质量。</w:t>
      </w:r>
      <w:r>
        <w:rPr>
          <w:rFonts w:hint="eastAsia" w:ascii="宋体" w:hAnsi="宋体"/>
          <w:color w:val="000000" w:themeColor="text1"/>
          <w:sz w:val="32"/>
          <w:szCs w:val="32"/>
        </w:rPr>
        <w:t>做好中央、省、市广播电视节目的转播工作，做好本台广播电视节目播出、传输和发射工作，做到安全优质播出。办好本台自办频率、频道，结合澧县特点，做好各类新闻、专题、文艺节目的采编、录制、播出工作，</w:t>
      </w:r>
      <w:r>
        <w:rPr>
          <w:rFonts w:hint="eastAsia" w:ascii="宋体" w:hAnsi="宋体"/>
          <w:color w:val="000000" w:themeColor="text1"/>
          <w:sz w:val="32"/>
          <w:szCs w:val="32"/>
          <w:shd w:val="clear" w:color="auto" w:fill="FFFFFF"/>
        </w:rPr>
        <w:t>为民众提供丰富多彩的优秀精神食粮。做好</w:t>
      </w:r>
      <w:r>
        <w:rPr>
          <w:rFonts w:hint="eastAsia" w:ascii="宋体" w:hAnsi="宋体"/>
          <w:color w:val="000000" w:themeColor="text1"/>
          <w:sz w:val="32"/>
          <w:szCs w:val="32"/>
        </w:rPr>
        <w:t>广播电视有线、无线传输网络整体规划的设计、建设、维护以及开发应用</w:t>
      </w:r>
      <w:r>
        <w:rPr>
          <w:rFonts w:hint="eastAsia" w:ascii="宋体" w:hAnsi="宋体"/>
          <w:color w:val="000000" w:themeColor="text1"/>
          <w:sz w:val="32"/>
          <w:szCs w:val="32"/>
          <w:shd w:val="clear" w:color="auto" w:fill="FFFFFF"/>
        </w:rPr>
        <w:t>。做好新媒体的引进、推广和发展工作。</w:t>
      </w:r>
    </w:p>
    <w:p>
      <w:pPr>
        <w:widowControl/>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二、部门财务情况</w:t>
      </w:r>
    </w:p>
    <w:p>
      <w:pPr>
        <w:widowControl/>
        <w:ind w:firstLine="640"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（一）部门整体支出情况</w:t>
      </w:r>
    </w:p>
    <w:p>
      <w:pPr>
        <w:spacing w:line="480" w:lineRule="auto"/>
        <w:ind w:firstLine="640" w:firstLineChars="200"/>
        <w:rPr>
          <w:rFonts w:ascii="宋体" w:hAnsi="宋体" w:cs="宋体"/>
          <w:sz w:val="32"/>
          <w:szCs w:val="32"/>
        </w:rPr>
      </w:pPr>
      <w:r>
        <w:rPr>
          <w:rFonts w:hint="eastAsia" w:ascii="宋体" w:hAnsi="宋体" w:cs="宋体"/>
          <w:sz w:val="32"/>
          <w:szCs w:val="32"/>
        </w:rPr>
        <w:t>本年支出合计1521.53万元，其中：基本支出1199.11万元，占78.81</w:t>
      </w:r>
      <w:r>
        <w:rPr>
          <w:rFonts w:ascii="宋体" w:hAnsi="宋体" w:cs="宋体"/>
          <w:sz w:val="32"/>
          <w:szCs w:val="32"/>
        </w:rPr>
        <w:t>%</w:t>
      </w:r>
      <w:r>
        <w:rPr>
          <w:rFonts w:hint="eastAsia" w:ascii="宋体" w:hAnsi="宋体" w:cs="宋体"/>
          <w:sz w:val="32"/>
          <w:szCs w:val="32"/>
        </w:rPr>
        <w:t>，；项目支出322.42万元，占21.19</w:t>
      </w:r>
      <w:r>
        <w:rPr>
          <w:rFonts w:ascii="宋体" w:hAnsi="宋体" w:cs="宋体"/>
          <w:sz w:val="32"/>
          <w:szCs w:val="32"/>
        </w:rPr>
        <w:t>%</w:t>
      </w:r>
      <w:r>
        <w:rPr>
          <w:rFonts w:hint="eastAsia" w:ascii="宋体" w:hAnsi="宋体" w:cs="宋体"/>
          <w:sz w:val="32"/>
          <w:szCs w:val="32"/>
        </w:rPr>
        <w:t>。</w:t>
      </w:r>
    </w:p>
    <w:p>
      <w:pPr>
        <w:widowControl/>
        <w:ind w:firstLine="640"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（二）部门预算收支决算情况</w:t>
      </w:r>
    </w:p>
    <w:p>
      <w:pPr>
        <w:pStyle w:val="9"/>
        <w:ind w:firstLine="800" w:firstLineChars="250"/>
        <w:rPr>
          <w:rFonts w:ascii="宋体" w:hAnsi="宋体" w:eastAsia="宋体"/>
          <w:sz w:val="32"/>
          <w:szCs w:val="32"/>
        </w:rPr>
      </w:pPr>
      <w:r>
        <w:rPr>
          <w:rFonts w:ascii="宋体" w:hAnsi="宋体" w:eastAsia="宋体" w:cs="宋体"/>
          <w:sz w:val="32"/>
          <w:szCs w:val="32"/>
        </w:rPr>
        <w:t>2020</w:t>
      </w:r>
      <w:r>
        <w:rPr>
          <w:rFonts w:hint="eastAsia" w:ascii="宋体" w:hAnsi="宋体" w:eastAsia="宋体" w:cs="宋体"/>
          <w:sz w:val="32"/>
          <w:szCs w:val="32"/>
        </w:rPr>
        <w:t>年度收、支总计2050.77万元（含结转结余）。与上年相比，增加391.24万元，增长23.58</w:t>
      </w:r>
      <w:r>
        <w:rPr>
          <w:rFonts w:ascii="宋体" w:hAnsi="宋体" w:eastAsia="宋体" w:cs="宋体"/>
          <w:sz w:val="32"/>
          <w:szCs w:val="32"/>
        </w:rPr>
        <w:t>%</w:t>
      </w:r>
      <w:r>
        <w:rPr>
          <w:rFonts w:hint="eastAsia" w:ascii="宋体" w:hAnsi="宋体" w:eastAsia="宋体" w:cs="宋体"/>
          <w:sz w:val="32"/>
          <w:szCs w:val="32"/>
        </w:rPr>
        <w:t>。财政拨款支出1521.53万元，主要用于以下方面：一般公共服务支出128万元，占8.41</w:t>
      </w:r>
      <w:r>
        <w:rPr>
          <w:rFonts w:ascii="宋体" w:hAnsi="宋体" w:eastAsia="宋体" w:cs="宋体"/>
          <w:sz w:val="32"/>
          <w:szCs w:val="32"/>
        </w:rPr>
        <w:t>%</w:t>
      </w:r>
      <w:r>
        <w:rPr>
          <w:rFonts w:hint="eastAsia" w:ascii="宋体" w:hAnsi="宋体" w:eastAsia="宋体" w:cs="宋体"/>
          <w:sz w:val="32"/>
          <w:szCs w:val="32"/>
        </w:rPr>
        <w:t>；</w:t>
      </w:r>
      <w:r>
        <w:rPr>
          <w:rFonts w:hint="eastAsia" w:ascii="宋体" w:hAnsi="宋体" w:eastAsia="宋体"/>
          <w:sz w:val="32"/>
          <w:szCs w:val="32"/>
        </w:rPr>
        <w:t>文化旅游体育与传媒支出1253.55万元，</w:t>
      </w:r>
      <w:r>
        <w:rPr>
          <w:rFonts w:ascii="宋体" w:hAnsi="宋体" w:eastAsia="宋体"/>
          <w:sz w:val="32"/>
          <w:szCs w:val="32"/>
        </w:rPr>
        <w:t>占本年支出的</w:t>
      </w:r>
      <w:r>
        <w:rPr>
          <w:rFonts w:hint="eastAsia" w:ascii="宋体" w:hAnsi="宋体" w:eastAsia="宋体"/>
          <w:sz w:val="32"/>
          <w:szCs w:val="32"/>
        </w:rPr>
        <w:t>82.39</w:t>
      </w:r>
      <w:r>
        <w:rPr>
          <w:rFonts w:ascii="宋体" w:hAnsi="宋体" w:eastAsia="宋体"/>
          <w:sz w:val="32"/>
          <w:szCs w:val="32"/>
        </w:rPr>
        <w:t>%；社会保障和就业支出</w:t>
      </w:r>
      <w:r>
        <w:rPr>
          <w:rFonts w:hint="eastAsia" w:ascii="宋体" w:hAnsi="宋体" w:eastAsia="宋体"/>
          <w:sz w:val="32"/>
          <w:szCs w:val="32"/>
        </w:rPr>
        <w:t>101.07</w:t>
      </w:r>
      <w:r>
        <w:rPr>
          <w:rFonts w:ascii="宋体" w:hAnsi="宋体" w:eastAsia="宋体"/>
          <w:sz w:val="32"/>
          <w:szCs w:val="32"/>
        </w:rPr>
        <w:t>万元，占本年支出的</w:t>
      </w:r>
      <w:r>
        <w:rPr>
          <w:rFonts w:hint="eastAsia" w:ascii="宋体" w:hAnsi="宋体" w:eastAsia="宋体"/>
          <w:sz w:val="32"/>
          <w:szCs w:val="32"/>
        </w:rPr>
        <w:t>6.64</w:t>
      </w:r>
      <w:r>
        <w:rPr>
          <w:rFonts w:ascii="宋体" w:hAnsi="宋体" w:eastAsia="宋体"/>
          <w:sz w:val="32"/>
          <w:szCs w:val="32"/>
        </w:rPr>
        <w:t>%；卫生</w:t>
      </w:r>
      <w:r>
        <w:rPr>
          <w:rFonts w:hint="eastAsia" w:ascii="宋体" w:hAnsi="宋体" w:eastAsia="宋体"/>
          <w:sz w:val="32"/>
          <w:szCs w:val="32"/>
        </w:rPr>
        <w:t>健康</w:t>
      </w:r>
      <w:r>
        <w:rPr>
          <w:rFonts w:ascii="宋体" w:hAnsi="宋体" w:eastAsia="宋体"/>
          <w:sz w:val="32"/>
          <w:szCs w:val="32"/>
        </w:rPr>
        <w:t>支出</w:t>
      </w:r>
      <w:r>
        <w:rPr>
          <w:rFonts w:hint="eastAsia" w:ascii="宋体" w:hAnsi="宋体" w:eastAsia="宋体"/>
          <w:sz w:val="32"/>
          <w:szCs w:val="32"/>
        </w:rPr>
        <w:t>38.91</w:t>
      </w:r>
      <w:r>
        <w:rPr>
          <w:rFonts w:ascii="宋体" w:hAnsi="宋体" w:eastAsia="宋体"/>
          <w:sz w:val="32"/>
          <w:szCs w:val="32"/>
        </w:rPr>
        <w:t>万元，占本年支出的</w:t>
      </w:r>
      <w:r>
        <w:rPr>
          <w:rFonts w:hint="eastAsia" w:ascii="宋体" w:hAnsi="宋体" w:eastAsia="宋体"/>
          <w:sz w:val="32"/>
          <w:szCs w:val="32"/>
        </w:rPr>
        <w:t>2.56</w:t>
      </w:r>
      <w:r>
        <w:rPr>
          <w:rFonts w:ascii="宋体" w:hAnsi="宋体" w:eastAsia="宋体"/>
          <w:sz w:val="32"/>
          <w:szCs w:val="32"/>
        </w:rPr>
        <w:t>%</w:t>
      </w:r>
      <w:r>
        <w:rPr>
          <w:rFonts w:hint="eastAsia" w:ascii="宋体" w:hAnsi="宋体" w:eastAsia="宋体"/>
          <w:sz w:val="32"/>
          <w:szCs w:val="32"/>
        </w:rPr>
        <w:t>。</w:t>
      </w:r>
    </w:p>
    <w:p>
      <w:pPr>
        <w:widowControl/>
        <w:ind w:firstLine="640"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（三） “三公经费”支出使用和管理情况</w:t>
      </w:r>
    </w:p>
    <w:p>
      <w:pPr>
        <w:pStyle w:val="12"/>
        <w:spacing w:line="480" w:lineRule="auto"/>
        <w:ind w:firstLine="640" w:firstLineChars="200"/>
        <w:rPr>
          <w:rFonts w:ascii="宋体" w:hAnsi="宋体"/>
          <w:color w:val="000000" w:themeColor="text1"/>
          <w:sz w:val="32"/>
          <w:szCs w:val="32"/>
        </w:rPr>
      </w:pPr>
      <w:r>
        <w:rPr>
          <w:rFonts w:hint="eastAsia" w:ascii="宋体" w:hAnsi="宋体"/>
          <w:color w:val="000000" w:themeColor="text1"/>
          <w:sz w:val="32"/>
          <w:szCs w:val="32"/>
          <w:shd w:val="clear" w:color="auto" w:fill="FFFFFF"/>
        </w:rPr>
        <w:t>2020年澧县广播电视台认真贯彻落实厉行节约、严控“三公”经费，</w:t>
      </w:r>
      <w:r>
        <w:rPr>
          <w:rFonts w:hint="eastAsia" w:ascii="宋体" w:hAnsi="宋体"/>
          <w:color w:val="000000" w:themeColor="text1"/>
          <w:sz w:val="32"/>
          <w:szCs w:val="32"/>
        </w:rPr>
        <w:t>公务接待费12.68万元，接待110次，接待1207人。</w:t>
      </w:r>
      <w:r>
        <w:rPr>
          <w:rFonts w:hint="eastAsia" w:ascii="宋体" w:hAnsi="宋体"/>
          <w:color w:val="000000" w:themeColor="text1"/>
          <w:sz w:val="32"/>
          <w:szCs w:val="32"/>
          <w:shd w:val="clear" w:color="auto" w:fill="FFFFFF"/>
        </w:rPr>
        <w:t>因公出国（境）费</w:t>
      </w:r>
      <w:r>
        <w:rPr>
          <w:rFonts w:hint="eastAsia" w:ascii="宋体" w:hAnsi="宋体"/>
          <w:color w:val="000000" w:themeColor="text1"/>
          <w:sz w:val="32"/>
          <w:szCs w:val="32"/>
          <w:shd w:val="clear" w:color="auto" w:fill="FFFFFF"/>
        </w:rPr>
        <w:t>0</w:t>
      </w:r>
      <w:r>
        <w:rPr>
          <w:rFonts w:hint="eastAsia" w:ascii="宋体" w:hAnsi="宋体"/>
          <w:color w:val="000000" w:themeColor="text1"/>
          <w:sz w:val="32"/>
          <w:szCs w:val="32"/>
          <w:shd w:val="clear" w:color="auto" w:fill="FFFFFF"/>
        </w:rPr>
        <w:t>万元，公务用车运行维护费</w:t>
      </w:r>
      <w:r>
        <w:rPr>
          <w:rFonts w:hint="eastAsia" w:ascii="宋体" w:hAnsi="宋体"/>
          <w:color w:val="000000" w:themeColor="text1"/>
          <w:sz w:val="32"/>
          <w:szCs w:val="32"/>
          <w:shd w:val="clear" w:color="auto" w:fill="FFFFFF"/>
        </w:rPr>
        <w:t>4</w:t>
      </w:r>
      <w:r>
        <w:rPr>
          <w:rFonts w:hint="eastAsia" w:ascii="宋体" w:hAnsi="宋体"/>
          <w:color w:val="000000" w:themeColor="text1"/>
          <w:sz w:val="32"/>
          <w:szCs w:val="32"/>
          <w:shd w:val="clear" w:color="auto" w:fill="FFFFFF"/>
        </w:rPr>
        <w:t>万元</w:t>
      </w:r>
      <w:r>
        <w:rPr>
          <w:rFonts w:hint="eastAsia" w:ascii="宋体" w:hAnsi="宋体"/>
          <w:color w:val="000000" w:themeColor="text1"/>
          <w:sz w:val="32"/>
          <w:szCs w:val="32"/>
        </w:rPr>
        <w:t>。</w:t>
      </w:r>
    </w:p>
    <w:p>
      <w:pPr>
        <w:widowControl/>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三、部门绩效目标</w:t>
      </w:r>
    </w:p>
    <w:p>
      <w:pPr>
        <w:widowControl/>
        <w:ind w:firstLine="640"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（一）部门绩效总目标</w:t>
      </w:r>
    </w:p>
    <w:p>
      <w:pPr>
        <w:spacing w:line="560" w:lineRule="exact"/>
        <w:ind w:firstLine="640" w:firstLineChars="200"/>
        <w:rPr>
          <w:rFonts w:ascii="仿宋" w:hAnsi="仿宋" w:eastAsia="仿宋" w:cs="仿宋"/>
          <w:sz w:val="32"/>
          <w:szCs w:val="32"/>
        </w:rPr>
      </w:pPr>
      <w:r>
        <w:rPr>
          <w:rFonts w:hint="eastAsia" w:ascii="仿宋" w:hAnsi="仿宋" w:eastAsia="仿宋"/>
          <w:color w:val="000000"/>
          <w:sz w:val="32"/>
          <w:szCs w:val="32"/>
        </w:rPr>
        <w:t>2020年，我台始终坚持新闻宣传“三贴近”原则，聚焦全县重点工作、深入基层现场，</w:t>
      </w:r>
      <w:r>
        <w:rPr>
          <w:rFonts w:hint="eastAsia" w:ascii="仿宋" w:hAnsi="仿宋" w:eastAsia="仿宋" w:cs="仿宋"/>
          <w:sz w:val="32"/>
          <w:szCs w:val="32"/>
        </w:rPr>
        <w:t>《澧县新闻》发稿2300多条，设置了《在习近平新时代中国特色社会主义思想指引下》《决战决胜脱贫攻坚》《防汛抗灾进行时》《澧县首届全民健身运动会》《交通问题顽瘴痼疾整治》《生态环境保护进行时》《禁捕退捕进行时》等多个子栏目。</w:t>
      </w:r>
      <w:r>
        <w:rPr>
          <w:rFonts w:hint="eastAsia" w:ascii="仿宋" w:hAnsi="仿宋" w:eastAsia="仿宋"/>
          <w:color w:val="000000"/>
          <w:sz w:val="32"/>
          <w:szCs w:val="32"/>
        </w:rPr>
        <w:t>集中宣传报道了我县脱贫攻坚、环境保护、乡村振兴、人居环境、产业发展、项目建设等方面的工作成果。同时，</w:t>
      </w:r>
      <w:r>
        <w:rPr>
          <w:rFonts w:hint="eastAsia" w:ascii="仿宋" w:hAnsi="仿宋" w:eastAsia="仿宋" w:cs="仿宋"/>
          <w:sz w:val="32"/>
          <w:szCs w:val="32"/>
        </w:rPr>
        <w:t>较好地完成了澧县十七届人大六次会议召开和政协澧县九届六次会议的新闻报道工作、我县传达学习习近平总书记来湖南调研重要指示精神、我县召开中国共产党澧县第十二届委员会第七次全体（扩大）会议及后续报道的新闻宣传工作。</w:t>
      </w:r>
    </w:p>
    <w:p>
      <w:pPr>
        <w:spacing w:line="560" w:lineRule="exact"/>
        <w:ind w:firstLine="640" w:firstLineChars="200"/>
        <w:rPr>
          <w:rFonts w:ascii="仿宋" w:hAnsi="仿宋" w:eastAsia="仿宋" w:cs="仿宋"/>
          <w:sz w:val="32"/>
          <w:szCs w:val="32"/>
        </w:rPr>
      </w:pPr>
      <w:r>
        <w:rPr>
          <w:rFonts w:hint="eastAsia" w:ascii="仿宋" w:hAnsi="仿宋" w:eastAsia="仿宋"/>
          <w:color w:val="000000"/>
          <w:sz w:val="32"/>
          <w:szCs w:val="32"/>
        </w:rPr>
        <w:t>疫情防控期间，以“以澧为荣”“</w:t>
      </w:r>
      <w:r>
        <w:rPr>
          <w:rFonts w:hint="eastAsia" w:ascii="仿宋" w:hAnsi="仿宋" w:eastAsia="仿宋" w:cs="仿宋"/>
          <w:sz w:val="32"/>
          <w:szCs w:val="32"/>
        </w:rPr>
        <w:t>澧县融媒</w:t>
      </w:r>
      <w:r>
        <w:rPr>
          <w:rFonts w:hint="eastAsia" w:ascii="仿宋" w:hAnsi="仿宋" w:eastAsia="仿宋"/>
          <w:color w:val="000000"/>
          <w:sz w:val="32"/>
          <w:szCs w:val="32"/>
        </w:rPr>
        <w:t>”两个微信公众号为主，辐射红网澧县频道、新湖南澧县频道、央视新闻+等多个新媒体信息发布平台，</w:t>
      </w:r>
      <w:r>
        <w:rPr>
          <w:rFonts w:hint="eastAsia" w:ascii="仿宋" w:hAnsi="仿宋" w:eastAsia="仿宋" w:cs="仿宋"/>
          <w:sz w:val="32"/>
          <w:szCs w:val="32"/>
        </w:rPr>
        <w:t>24小时不间断向澧县人民群众</w:t>
      </w:r>
      <w:r>
        <w:rPr>
          <w:rFonts w:hint="eastAsia" w:ascii="仿宋" w:hAnsi="仿宋" w:eastAsia="仿宋"/>
          <w:color w:val="000000"/>
          <w:sz w:val="32"/>
          <w:szCs w:val="32"/>
        </w:rPr>
        <w:t>发布县域疫情防控各项指令、抗疫信息、防护知识。</w:t>
      </w:r>
      <w:r>
        <w:rPr>
          <w:rFonts w:hint="eastAsia" w:ascii="仿宋" w:hAnsi="仿宋" w:eastAsia="仿宋" w:cs="仿宋"/>
          <w:sz w:val="32"/>
          <w:szCs w:val="32"/>
        </w:rPr>
        <w:t>发布的澧县疫情防控指挥部系列指令，最高点击量达20万+，平均点击量5万+，疫情辟谣类型信息最高点击量达18万+，平均点击量10万+。</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针对今年澧县大范围强降雨汛情，我们利用“以澧为荣”“澧县融媒”微信公众号、央视新闻网、澧县新闻网、抖音等主流媒体，以形式多样、内容丰富的融媒体报道，第一时间向受众传递防汛救灾最新信息。微信相关文章最高点击量5万+，央视新闻网最高点击量6万+。 </w:t>
      </w:r>
    </w:p>
    <w:p>
      <w:pPr>
        <w:spacing w:line="560" w:lineRule="exact"/>
        <w:ind w:firstLine="640" w:firstLineChars="200"/>
        <w:rPr>
          <w:rFonts w:ascii="仿宋" w:hAnsi="仿宋" w:eastAsia="仿宋" w:cs="仿宋"/>
          <w:sz w:val="32"/>
          <w:szCs w:val="32"/>
        </w:rPr>
      </w:pPr>
      <w:r>
        <w:rPr>
          <w:rFonts w:hint="eastAsia" w:ascii="仿宋" w:hAnsi="仿宋" w:eastAsia="仿宋"/>
          <w:color w:val="000000"/>
          <w:sz w:val="32"/>
          <w:szCs w:val="32"/>
        </w:rPr>
        <w:t>在着力提升宣传业务水平的同时，中心加大外宣工作力度，通过提前召开新闻策划会，提前部署、科学安排,并通过加强与上级媒体沟通合作，争取与上级宣传部门联合开展宣传报道，外宣工作取得了可喜成绩。</w:t>
      </w:r>
      <w:r>
        <w:rPr>
          <w:rFonts w:hint="eastAsia" w:ascii="仿宋" w:hAnsi="仿宋" w:eastAsia="仿宋" w:cs="仿宋"/>
          <w:sz w:val="32"/>
          <w:szCs w:val="32"/>
        </w:rPr>
        <w:t>截至12月初，央视发稿3条，卫视发稿1891秒，市台发稿24089秒，位居常德市各区县在湖南卫视、常德台上稿排名第一。预计年底卫视发稿将近2000秒，市台发稿突破26000秒，仍然位居常德市各区县在湖南卫视、常德台上稿排名第一。</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平台建设上，我们结合本县实际，顺应融合大势，突破难点问题，打破技术瓶颈，紧扣“主流舆论阵地、综合服务平台、社区信息枢纽”的县级融媒体中心建设功能定位，严格按照中宣部、国家广电总局发布的《县级融媒体中心建设规范》要求，遵循全面融通、移动优先和直播优先原则，坚持内容生产和服务应用并重的建设定位，先后投入500多万元高标准建设中心指挥大厅、多功能演播室、全景式电台直播间等，根据建设要求对摄像机、非线性编辑系统、直播器材等全媒体设备更新换代。同时，依托红网集团省级平台的强大技术力量，全力打造集“新闻+党务+政务+商务+服务”于一体的“以澧为荣”APP，为市民提供新闻资讯、政务服务、网上办理、政策咨询、投诉求助、网上购物、文化旅游、交通出行、健康养生、生活缴费等多项便民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利用广电网络优势，承建“智慧党建”党员视频会议系统，</w:t>
      </w:r>
      <w:r>
        <w:rPr>
          <w:rFonts w:hint="eastAsia" w:ascii="仿宋" w:hAnsi="仿宋" w:eastAsia="仿宋" w:cs="Arial"/>
          <w:sz w:val="32"/>
          <w:szCs w:val="32"/>
        </w:rPr>
        <w:t>使基层党</w:t>
      </w:r>
      <w:r>
        <w:rPr>
          <w:rFonts w:hint="eastAsia" w:ascii="仿宋" w:hAnsi="仿宋" w:eastAsia="仿宋" w:cs="Arial"/>
          <w:sz w:val="32"/>
          <w:szCs w:val="32"/>
          <w:shd w:val="clear" w:color="auto" w:fill="FFFFFF"/>
        </w:rPr>
        <w:t>组织的作用得到有效发挥；</w:t>
      </w:r>
      <w:r>
        <w:rPr>
          <w:rFonts w:hint="eastAsia" w:ascii="仿宋" w:hAnsi="仿宋" w:eastAsia="仿宋" w:cs="仿宋"/>
          <w:sz w:val="32"/>
          <w:szCs w:val="32"/>
        </w:rPr>
        <w:t xml:space="preserve">利用媒体资源优势，策划组织啤酒节、葡萄节、全民健身运动会等活动，助力经营创收；利用媒体传播优势，建设澧县人自己的电商平台“澧淘商城”，并通过网络直播，推介本地农特产品，助力精准扶贫，打造互联网时代澧县品牌新形象。“澧淘商城”公众号自开通截止至12月初，吸引265户商家入驻，产品覆盖22个品类，其中135款扶贫产品；吸引公众号关注人数25618人次；组织策划了6场大型直播（7个平台同步直播），累计吸引100万+人数在线观看互动，实现16312笔成交单量，达488652元成交金额。10月30日，“澧淘商城”以直播助农形式为受疫情影响的复兴镇桔柚市场农民带货，直播吸引9万+人次观看，拓宽了桔柚销售新渠道，推动了复兴镇桔柚销售的新模式。 </w:t>
      </w:r>
    </w:p>
    <w:p>
      <w:pPr>
        <w:widowControl/>
        <w:ind w:firstLine="640" w:firstLineChars="200"/>
        <w:rPr>
          <w:rFonts w:ascii="Times New Roman" w:hAnsi="Times New Roman" w:eastAsia="仿宋_GB2312"/>
          <w:color w:val="000000" w:themeColor="text1"/>
          <w:kern w:val="0"/>
          <w:sz w:val="32"/>
          <w:szCs w:val="32"/>
        </w:rPr>
      </w:pPr>
      <w:r>
        <w:rPr>
          <w:rFonts w:ascii="Times New Roman" w:hAnsi="Times New Roman" w:eastAsia="仿宋_GB2312"/>
          <w:color w:val="000000" w:themeColor="text1"/>
          <w:kern w:val="0"/>
          <w:sz w:val="32"/>
          <w:szCs w:val="32"/>
        </w:rPr>
        <w:t>（二）20</w:t>
      </w:r>
      <w:r>
        <w:rPr>
          <w:rFonts w:hint="eastAsia" w:ascii="Times New Roman" w:hAnsi="Times New Roman" w:eastAsia="仿宋_GB2312"/>
          <w:color w:val="000000" w:themeColor="text1"/>
          <w:kern w:val="0"/>
          <w:sz w:val="32"/>
          <w:szCs w:val="32"/>
        </w:rPr>
        <w:t>20</w:t>
      </w:r>
      <w:r>
        <w:rPr>
          <w:rFonts w:ascii="Times New Roman" w:hAnsi="Times New Roman" w:eastAsia="仿宋_GB2312"/>
          <w:color w:val="000000" w:themeColor="text1"/>
          <w:kern w:val="0"/>
          <w:sz w:val="32"/>
          <w:szCs w:val="32"/>
        </w:rPr>
        <w:t>年度部门绩效目标</w:t>
      </w:r>
    </w:p>
    <w:p>
      <w:pPr>
        <w:spacing w:line="480" w:lineRule="auto"/>
        <w:ind w:firstLine="640" w:firstLineChars="20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为了提高广播电视台的科技化应用水平，使广播电视基础设施建设与时代接轨，满足当前事业发展需求和人民群众对收听收看优质广播电视节目的期待，2020年县广播电视台投入60余万元通过政府采购电视采、编、播设备，除旧布新，升级换代。引进数字高清播出系统等，电视节目制作播出质量大幅提升。</w:t>
      </w:r>
      <w:r>
        <w:rPr>
          <w:rFonts w:hint="eastAsia" w:ascii="仿宋_GB2312" w:hAnsi="微软雅黑" w:eastAsia="仿宋_GB2312"/>
          <w:color w:val="000000" w:themeColor="text1"/>
          <w:sz w:val="32"/>
          <w:szCs w:val="32"/>
          <w:shd w:val="clear" w:color="auto" w:fill="FFFFFF"/>
        </w:rPr>
        <w:t>2020年度广播电视台整体支出资金资金使用符合政策要求，合理合法，使用有效，管理较规范。</w:t>
      </w:r>
    </w:p>
    <w:p>
      <w:pPr>
        <w:widowControl/>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四、绩效评价工作情况</w:t>
      </w:r>
    </w:p>
    <w:p>
      <w:pPr>
        <w:pStyle w:val="9"/>
        <w:ind w:firstLine="640" w:firstLineChars="200"/>
        <w:rPr>
          <w:rFonts w:ascii="宋体" w:hAnsi="宋体" w:eastAsia="宋体" w:cs="Times New Roman"/>
          <w:color w:val="auto"/>
          <w:sz w:val="32"/>
          <w:szCs w:val="32"/>
        </w:rPr>
      </w:pPr>
      <w:r>
        <w:rPr>
          <w:rFonts w:hint="eastAsia" w:ascii="宋体" w:hAnsi="宋体" w:eastAsia="宋体" w:cs="宋体"/>
          <w:color w:val="auto"/>
          <w:sz w:val="32"/>
          <w:szCs w:val="32"/>
        </w:rPr>
        <w:t>根据预算绩效管理要求，我单位积极开展了</w:t>
      </w:r>
      <w:r>
        <w:rPr>
          <w:rFonts w:ascii="宋体" w:hAnsi="宋体" w:eastAsia="宋体" w:cs="宋体"/>
          <w:color w:val="auto"/>
          <w:sz w:val="32"/>
          <w:szCs w:val="32"/>
        </w:rPr>
        <w:t>2020</w:t>
      </w:r>
      <w:r>
        <w:rPr>
          <w:rFonts w:hint="eastAsia" w:ascii="宋体" w:hAnsi="宋体" w:eastAsia="宋体" w:cs="宋体"/>
          <w:color w:val="auto"/>
          <w:sz w:val="32"/>
          <w:szCs w:val="32"/>
        </w:rPr>
        <w:t>年绩效评价工作，成立了由负责人任组长，由各部门负责人及财务人员组成绩效评价小组，组织开展了收集评价基础数据，核实资料来源和依据等佐证材料等绩效评估工作，采用综合评价法，实事求是地全面分析绩效情况，通过程序规范，保证了依据的充分有效，较好的完成此项工作。</w:t>
      </w:r>
    </w:p>
    <w:p>
      <w:pPr>
        <w:widowControl/>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五、综合评价结果</w:t>
      </w:r>
    </w:p>
    <w:p>
      <w:pPr>
        <w:spacing w:line="480" w:lineRule="auto"/>
        <w:ind w:firstLine="640" w:firstLineChars="200"/>
        <w:rPr>
          <w:rFonts w:ascii="仿宋_GB2312" w:hAnsi="宋体" w:eastAsia="仿宋_GB2312"/>
          <w:color w:val="000000" w:themeColor="text1"/>
          <w:sz w:val="32"/>
          <w:szCs w:val="32"/>
        </w:rPr>
      </w:pPr>
      <w:r>
        <w:rPr>
          <w:rFonts w:hint="eastAsia" w:ascii="仿宋_GB2312" w:hAnsi="Helvetica" w:eastAsia="仿宋_GB2312"/>
          <w:color w:val="000000" w:themeColor="text1"/>
          <w:sz w:val="32"/>
          <w:szCs w:val="32"/>
        </w:rPr>
        <w:t>从自评情况来看，我台部门支出绩效水平较高，整体上完成了年初设定的绩效目标，保障了部门各单位的正常运转，促进了广播电视事业发展，充分发挥了财政资金的经济效益和社会效益。</w:t>
      </w:r>
    </w:p>
    <w:p>
      <w:pPr>
        <w:widowControl/>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六、部门整体支出绩效情况</w:t>
      </w:r>
    </w:p>
    <w:p>
      <w:pPr>
        <w:spacing w:line="480" w:lineRule="auto"/>
        <w:ind w:firstLine="640" w:firstLineChars="200"/>
        <w:rPr>
          <w:rFonts w:ascii="仿宋_GB2312" w:hAnsi="宋体" w:eastAsia="仿宋_GB2312"/>
          <w:color w:val="000000" w:themeColor="text1"/>
          <w:sz w:val="32"/>
          <w:szCs w:val="32"/>
        </w:rPr>
      </w:pPr>
      <w:r>
        <w:rPr>
          <w:rFonts w:hint="eastAsia" w:ascii="仿宋_GB2312" w:hAnsi="微软雅黑" w:eastAsia="仿宋_GB2312"/>
          <w:color w:val="000000" w:themeColor="text1"/>
          <w:sz w:val="32"/>
          <w:szCs w:val="32"/>
          <w:shd w:val="clear" w:color="auto" w:fill="FFFFFF"/>
        </w:rPr>
        <w:t>2020年度广播电视台整体支出资金资金使用符合政策要求，合理合法，使用有效，管理较规范。</w:t>
      </w:r>
    </w:p>
    <w:p>
      <w:pPr>
        <w:widowControl/>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七、存在的主要问题</w:t>
      </w:r>
    </w:p>
    <w:p>
      <w:pPr>
        <w:widowControl/>
        <w:ind w:firstLine="640" w:firstLineChars="200"/>
        <w:rPr>
          <w:rFonts w:ascii="仿宋_GB2312" w:hAnsi="黑体" w:eastAsia="仿宋_GB2312" w:cs="黑体"/>
          <w:color w:val="000000" w:themeColor="text1"/>
          <w:kern w:val="0"/>
          <w:sz w:val="32"/>
          <w:szCs w:val="32"/>
        </w:rPr>
      </w:pPr>
      <w:r>
        <w:rPr>
          <w:rFonts w:hint="eastAsia" w:ascii="仿宋_GB2312" w:hAnsi="Helvetica" w:eastAsia="仿宋_GB2312"/>
          <w:color w:val="000000" w:themeColor="text1"/>
          <w:sz w:val="32"/>
          <w:szCs w:val="32"/>
        </w:rPr>
        <w:t>部门支出预算和绩效评价工作还存在部分项目无法用量化指标来进行考评的问题。</w:t>
      </w:r>
    </w:p>
    <w:p>
      <w:pPr>
        <w:widowControl/>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八、有关建议</w:t>
      </w:r>
    </w:p>
    <w:p>
      <w:pPr>
        <w:spacing w:line="480" w:lineRule="auto"/>
        <w:ind w:firstLine="640" w:firstLineChars="200"/>
        <w:rPr>
          <w:rFonts w:ascii="仿宋_GB2312" w:hAnsi="宋体" w:eastAsia="仿宋_GB2312"/>
          <w:color w:val="000000" w:themeColor="text1"/>
          <w:sz w:val="32"/>
          <w:szCs w:val="32"/>
        </w:rPr>
      </w:pPr>
      <w:r>
        <w:rPr>
          <w:rFonts w:hint="eastAsia" w:ascii="仿宋_GB2312" w:hAnsi="Helvetica" w:eastAsia="仿宋_GB2312"/>
          <w:color w:val="000000" w:themeColor="text1"/>
          <w:sz w:val="32"/>
          <w:szCs w:val="32"/>
        </w:rPr>
        <w:t>建议财政加强对绩效评价工作的培训和指导，进一步优化项目绩效考核指标体系，做到合理性与可操作性的有机统一。</w:t>
      </w:r>
    </w:p>
    <w:p>
      <w:pPr>
        <w:pStyle w:val="12"/>
        <w:spacing w:line="480" w:lineRule="auto"/>
        <w:ind w:firstLine="640" w:firstLineChars="200"/>
        <w:rPr>
          <w:rFonts w:ascii="宋体" w:hAnsi="宋体"/>
          <w:color w:val="000000" w:themeColor="text1"/>
          <w:sz w:val="32"/>
          <w:szCs w:val="32"/>
        </w:rPr>
      </w:pPr>
    </w:p>
    <w:p>
      <w:pPr>
        <w:pStyle w:val="9"/>
        <w:ind w:firstLine="800" w:firstLineChars="250"/>
        <w:rPr>
          <w:rFonts w:ascii="宋体" w:hAnsi="宋体" w:eastAsia="宋体" w:cs="Times New Roman"/>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ind w:left="640" w:firstLine="640" w:firstLineChars="200"/>
        <w:rPr>
          <w:rFonts w:ascii="宋体" w:hAnsi="宋体" w:cs="Arial"/>
          <w:color w:val="333333"/>
          <w:kern w:val="0"/>
          <w:sz w:val="32"/>
          <w:szCs w:val="32"/>
        </w:rPr>
      </w:pPr>
    </w:p>
    <w:p>
      <w:pPr>
        <w:rPr>
          <w:rFonts w:ascii="宋体" w:hAnsi="宋体" w:cs="Arial"/>
          <w:color w:val="333333"/>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6F9"/>
    <w:rsid w:val="00002B7A"/>
    <w:rsid w:val="00003740"/>
    <w:rsid w:val="0002229B"/>
    <w:rsid w:val="000273BD"/>
    <w:rsid w:val="000415B7"/>
    <w:rsid w:val="00041E3F"/>
    <w:rsid w:val="00047585"/>
    <w:rsid w:val="00055DAA"/>
    <w:rsid w:val="00061F7B"/>
    <w:rsid w:val="000658A3"/>
    <w:rsid w:val="00074155"/>
    <w:rsid w:val="0007499D"/>
    <w:rsid w:val="000A3F69"/>
    <w:rsid w:val="00103957"/>
    <w:rsid w:val="00152C6D"/>
    <w:rsid w:val="00162D39"/>
    <w:rsid w:val="001678BD"/>
    <w:rsid w:val="001A67DB"/>
    <w:rsid w:val="001B3B79"/>
    <w:rsid w:val="001C3C29"/>
    <w:rsid w:val="001C7043"/>
    <w:rsid w:val="001D51E5"/>
    <w:rsid w:val="001E080D"/>
    <w:rsid w:val="001E4CD1"/>
    <w:rsid w:val="001E53D0"/>
    <w:rsid w:val="001F0C3B"/>
    <w:rsid w:val="00202C82"/>
    <w:rsid w:val="00214427"/>
    <w:rsid w:val="00216EBB"/>
    <w:rsid w:val="002235B5"/>
    <w:rsid w:val="00226CB7"/>
    <w:rsid w:val="00264552"/>
    <w:rsid w:val="00264EF9"/>
    <w:rsid w:val="00265724"/>
    <w:rsid w:val="0027426B"/>
    <w:rsid w:val="002770C5"/>
    <w:rsid w:val="0028125E"/>
    <w:rsid w:val="00281AD6"/>
    <w:rsid w:val="002B00A4"/>
    <w:rsid w:val="002B492C"/>
    <w:rsid w:val="002C08EA"/>
    <w:rsid w:val="002E0A30"/>
    <w:rsid w:val="002F4D58"/>
    <w:rsid w:val="00304077"/>
    <w:rsid w:val="003130C4"/>
    <w:rsid w:val="00316C4B"/>
    <w:rsid w:val="0032192B"/>
    <w:rsid w:val="00331576"/>
    <w:rsid w:val="003479BD"/>
    <w:rsid w:val="003623AA"/>
    <w:rsid w:val="0037197D"/>
    <w:rsid w:val="003768D5"/>
    <w:rsid w:val="003C47E6"/>
    <w:rsid w:val="003C4FC2"/>
    <w:rsid w:val="003E132E"/>
    <w:rsid w:val="00416E61"/>
    <w:rsid w:val="0042790C"/>
    <w:rsid w:val="00432B66"/>
    <w:rsid w:val="004506F9"/>
    <w:rsid w:val="004717A2"/>
    <w:rsid w:val="00473DF3"/>
    <w:rsid w:val="00487911"/>
    <w:rsid w:val="00491741"/>
    <w:rsid w:val="00500E5F"/>
    <w:rsid w:val="005025A2"/>
    <w:rsid w:val="005122EF"/>
    <w:rsid w:val="0051441A"/>
    <w:rsid w:val="00517C33"/>
    <w:rsid w:val="00523644"/>
    <w:rsid w:val="0054069E"/>
    <w:rsid w:val="00544866"/>
    <w:rsid w:val="00571183"/>
    <w:rsid w:val="005767CC"/>
    <w:rsid w:val="005864A7"/>
    <w:rsid w:val="00590D9F"/>
    <w:rsid w:val="00595D26"/>
    <w:rsid w:val="005A464B"/>
    <w:rsid w:val="005A74E6"/>
    <w:rsid w:val="005B404E"/>
    <w:rsid w:val="005D4D55"/>
    <w:rsid w:val="005E2CFB"/>
    <w:rsid w:val="005F3D1C"/>
    <w:rsid w:val="00601C8A"/>
    <w:rsid w:val="00610C1C"/>
    <w:rsid w:val="0062378F"/>
    <w:rsid w:val="00641842"/>
    <w:rsid w:val="00651EEC"/>
    <w:rsid w:val="00691E8C"/>
    <w:rsid w:val="006A22C4"/>
    <w:rsid w:val="006A351B"/>
    <w:rsid w:val="006B0422"/>
    <w:rsid w:val="006C1B53"/>
    <w:rsid w:val="006D7730"/>
    <w:rsid w:val="006E19C1"/>
    <w:rsid w:val="006E2856"/>
    <w:rsid w:val="006E5284"/>
    <w:rsid w:val="006F3EB5"/>
    <w:rsid w:val="00702E34"/>
    <w:rsid w:val="00704395"/>
    <w:rsid w:val="00717621"/>
    <w:rsid w:val="00720FF1"/>
    <w:rsid w:val="00727A53"/>
    <w:rsid w:val="00731BC2"/>
    <w:rsid w:val="007614A6"/>
    <w:rsid w:val="00776177"/>
    <w:rsid w:val="00787B42"/>
    <w:rsid w:val="007C4539"/>
    <w:rsid w:val="007F0CCC"/>
    <w:rsid w:val="007F19C5"/>
    <w:rsid w:val="007F3657"/>
    <w:rsid w:val="00812ED5"/>
    <w:rsid w:val="00814DCF"/>
    <w:rsid w:val="008277D9"/>
    <w:rsid w:val="008377DC"/>
    <w:rsid w:val="00843083"/>
    <w:rsid w:val="0084478C"/>
    <w:rsid w:val="00844A8F"/>
    <w:rsid w:val="0086638C"/>
    <w:rsid w:val="008A3ADC"/>
    <w:rsid w:val="008A3E8D"/>
    <w:rsid w:val="00905CE9"/>
    <w:rsid w:val="00914CF6"/>
    <w:rsid w:val="009237C4"/>
    <w:rsid w:val="0094297D"/>
    <w:rsid w:val="00944C48"/>
    <w:rsid w:val="00950252"/>
    <w:rsid w:val="00967F5D"/>
    <w:rsid w:val="0097226D"/>
    <w:rsid w:val="009820E0"/>
    <w:rsid w:val="00985FAA"/>
    <w:rsid w:val="009A0F95"/>
    <w:rsid w:val="009B3ADF"/>
    <w:rsid w:val="009C3B52"/>
    <w:rsid w:val="009E6817"/>
    <w:rsid w:val="009E6E9A"/>
    <w:rsid w:val="009F1531"/>
    <w:rsid w:val="00A01D2B"/>
    <w:rsid w:val="00A17D5A"/>
    <w:rsid w:val="00A42218"/>
    <w:rsid w:val="00A55688"/>
    <w:rsid w:val="00A70249"/>
    <w:rsid w:val="00A70B02"/>
    <w:rsid w:val="00A71D9F"/>
    <w:rsid w:val="00A92E9F"/>
    <w:rsid w:val="00AA1476"/>
    <w:rsid w:val="00AC3DF2"/>
    <w:rsid w:val="00B33BEA"/>
    <w:rsid w:val="00B41BDB"/>
    <w:rsid w:val="00B43D22"/>
    <w:rsid w:val="00B57C9F"/>
    <w:rsid w:val="00B63572"/>
    <w:rsid w:val="00B7775F"/>
    <w:rsid w:val="00B845B3"/>
    <w:rsid w:val="00B85D8B"/>
    <w:rsid w:val="00B97E69"/>
    <w:rsid w:val="00BB4A40"/>
    <w:rsid w:val="00BD6C3E"/>
    <w:rsid w:val="00BE3674"/>
    <w:rsid w:val="00BE52F7"/>
    <w:rsid w:val="00C10681"/>
    <w:rsid w:val="00C1119A"/>
    <w:rsid w:val="00C3049A"/>
    <w:rsid w:val="00C31B1E"/>
    <w:rsid w:val="00C46E9F"/>
    <w:rsid w:val="00C479A1"/>
    <w:rsid w:val="00C60CE4"/>
    <w:rsid w:val="00C721BE"/>
    <w:rsid w:val="00C76AEC"/>
    <w:rsid w:val="00C770D0"/>
    <w:rsid w:val="00C77645"/>
    <w:rsid w:val="00C90115"/>
    <w:rsid w:val="00CD4FFA"/>
    <w:rsid w:val="00CE04C3"/>
    <w:rsid w:val="00CE76A0"/>
    <w:rsid w:val="00CF48E6"/>
    <w:rsid w:val="00D03D13"/>
    <w:rsid w:val="00D148C6"/>
    <w:rsid w:val="00D17A8A"/>
    <w:rsid w:val="00D21B3C"/>
    <w:rsid w:val="00D3194E"/>
    <w:rsid w:val="00D415BA"/>
    <w:rsid w:val="00D644EE"/>
    <w:rsid w:val="00D65F78"/>
    <w:rsid w:val="00D81062"/>
    <w:rsid w:val="00DD06FF"/>
    <w:rsid w:val="00DD5FE9"/>
    <w:rsid w:val="00DE2F59"/>
    <w:rsid w:val="00E00C7A"/>
    <w:rsid w:val="00E32A1F"/>
    <w:rsid w:val="00E37D6C"/>
    <w:rsid w:val="00E55B68"/>
    <w:rsid w:val="00E57339"/>
    <w:rsid w:val="00E66D14"/>
    <w:rsid w:val="00E67BE6"/>
    <w:rsid w:val="00E72CE2"/>
    <w:rsid w:val="00E8683C"/>
    <w:rsid w:val="00E87A24"/>
    <w:rsid w:val="00EA2B72"/>
    <w:rsid w:val="00EE0FD1"/>
    <w:rsid w:val="00EE32E4"/>
    <w:rsid w:val="00F74360"/>
    <w:rsid w:val="00FB462F"/>
    <w:rsid w:val="00FB5B6C"/>
    <w:rsid w:val="00FD3B13"/>
    <w:rsid w:val="00FE16FA"/>
    <w:rsid w:val="00FE328A"/>
    <w:rsid w:val="00FE6269"/>
    <w:rsid w:val="403D22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locked/>
    <w:uiPriority w:val="99"/>
    <w:rPr>
      <w:sz w:val="18"/>
      <w:szCs w:val="18"/>
    </w:rPr>
  </w:style>
  <w:style w:type="character" w:customStyle="1" w:styleId="8">
    <w:name w:val="页脚 Char"/>
    <w:basedOn w:val="6"/>
    <w:link w:val="3"/>
    <w:locked/>
    <w:uiPriority w:val="99"/>
    <w:rPr>
      <w:sz w:val="18"/>
      <w:szCs w:val="18"/>
    </w:rPr>
  </w:style>
  <w:style w:type="paragraph" w:customStyle="1" w:styleId="9">
    <w:name w:val="Defaul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locked/>
    <w:uiPriority w:val="99"/>
    <w:rPr>
      <w:sz w:val="18"/>
      <w:szCs w:val="18"/>
    </w:rPr>
  </w:style>
  <w:style w:type="paragraph" w:styleId="12">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F2819-4B15-4EC3-8FB0-7BB139F1D4B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441</Words>
  <Characters>2517</Characters>
  <Lines>20</Lines>
  <Paragraphs>5</Paragraphs>
  <TotalTime>922</TotalTime>
  <ScaleCrop>false</ScaleCrop>
  <LinksUpToDate>false</LinksUpToDate>
  <CharactersWithSpaces>2953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2021-07-28T00:12:00Z</cp:lastPrinted>
  <dcterms:modified xsi:type="dcterms:W3CDTF">2024-05-08T03:07:09Z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