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44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eastAsia="zh-CN"/>
        </w:rPr>
        <w:t>澧县</w:t>
      </w:r>
      <w:r>
        <w:rPr>
          <w:rFonts w:hint="eastAsia" w:ascii="宋体" w:hAnsi="宋体" w:eastAsia="宋体" w:cs="宋体"/>
          <w:b/>
          <w:bCs/>
          <w:sz w:val="44"/>
          <w:szCs w:val="44"/>
        </w:rPr>
        <w:t>山门太青水库管理处</w:t>
      </w:r>
    </w:p>
    <w:p>
      <w:pPr>
        <w:keepNext w:val="0"/>
        <w:keepLines w:val="0"/>
        <w:pageBreakBefore w:val="0"/>
        <w:kinsoku/>
        <w:wordWrap/>
        <w:overflowPunct/>
        <w:topLinePunct w:val="0"/>
        <w:autoSpaceDN/>
        <w:bidi w:val="0"/>
        <w:adjustRightInd/>
        <w:snapToGrid/>
        <w:spacing w:line="440" w:lineRule="exact"/>
        <w:jc w:val="center"/>
        <w:textAlignment w:val="auto"/>
        <w:rPr>
          <w:rFonts w:asciiTheme="majorEastAsia" w:hAnsiTheme="majorEastAsia" w:eastAsiaTheme="majorEastAsia"/>
          <w:b/>
          <w:sz w:val="44"/>
          <w:szCs w:val="44"/>
        </w:rPr>
      </w:pP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1</w:t>
      </w:r>
      <w:r>
        <w:rPr>
          <w:rFonts w:hint="eastAsia" w:ascii="宋体" w:hAnsi="宋体" w:eastAsia="宋体" w:cs="宋体"/>
          <w:b/>
          <w:bCs/>
          <w:sz w:val="44"/>
          <w:szCs w:val="44"/>
        </w:rPr>
        <w:t>年</w:t>
      </w:r>
      <w:r>
        <w:rPr>
          <w:rFonts w:hint="eastAsia" w:ascii="宋体" w:hAnsi="宋体" w:eastAsia="宋体" w:cs="宋体"/>
          <w:b/>
          <w:bCs/>
          <w:sz w:val="44"/>
          <w:szCs w:val="44"/>
          <w:lang w:eastAsia="zh-CN"/>
        </w:rPr>
        <w:t>度</w:t>
      </w:r>
      <w:r>
        <w:rPr>
          <w:rFonts w:hint="eastAsia" w:ascii="宋体" w:hAnsi="宋体" w:eastAsia="宋体" w:cs="宋体"/>
          <w:b/>
          <w:bCs/>
          <w:sz w:val="44"/>
          <w:szCs w:val="44"/>
        </w:rPr>
        <w:t>整体绩效</w:t>
      </w:r>
      <w:r>
        <w:rPr>
          <w:rFonts w:hint="eastAsia" w:ascii="宋体" w:hAnsi="宋体" w:eastAsia="宋体" w:cs="宋体"/>
          <w:b/>
          <w:bCs/>
          <w:sz w:val="44"/>
          <w:szCs w:val="44"/>
          <w:lang w:eastAsia="zh-CN"/>
        </w:rPr>
        <w:t>评价</w:t>
      </w:r>
      <w:r>
        <w:rPr>
          <w:rFonts w:hint="eastAsia" w:ascii="宋体" w:hAnsi="宋体" w:eastAsia="宋体" w:cs="宋体"/>
          <w:b/>
          <w:bCs/>
          <w:sz w:val="44"/>
          <w:szCs w:val="44"/>
        </w:rPr>
        <w:t>报告</w:t>
      </w:r>
    </w:p>
    <w:p>
      <w:pPr>
        <w:keepNext w:val="0"/>
        <w:keepLines w:val="0"/>
        <w:pageBreakBefore w:val="0"/>
        <w:kinsoku/>
        <w:wordWrap/>
        <w:overflowPunct/>
        <w:topLinePunct w:val="0"/>
        <w:autoSpaceDN/>
        <w:bidi w:val="0"/>
        <w:adjustRightInd/>
        <w:snapToGrid/>
        <w:spacing w:line="44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N/>
        <w:bidi w:val="0"/>
        <w:adjustRightInd/>
        <w:snapToGrid/>
        <w:spacing w:line="44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一、部门概况</w:t>
      </w:r>
    </w:p>
    <w:p>
      <w:pPr>
        <w:keepNext w:val="0"/>
        <w:keepLines w:val="0"/>
        <w:pageBreakBefore w:val="0"/>
        <w:kinsoku/>
        <w:wordWrap/>
        <w:overflowPunct/>
        <w:topLinePunct w:val="0"/>
        <w:autoSpaceDN/>
        <w:bidi w:val="0"/>
        <w:adjustRightInd/>
        <w:snapToGrid/>
        <w:spacing w:line="440" w:lineRule="exact"/>
        <w:ind w:firstLine="321" w:firstLineChars="100"/>
        <w:textAlignment w:val="auto"/>
        <w:rPr>
          <w:rFonts w:ascii="仿宋" w:hAnsi="仿宋" w:eastAsia="仿宋"/>
          <w:b/>
          <w:sz w:val="32"/>
          <w:szCs w:val="32"/>
        </w:rPr>
      </w:pPr>
      <w:r>
        <w:rPr>
          <w:rFonts w:hint="eastAsia" w:ascii="楷体" w:hAnsi="楷体" w:eastAsia="楷体" w:cs="楷体"/>
          <w:b/>
          <w:bCs/>
          <w:sz w:val="32"/>
          <w:szCs w:val="32"/>
        </w:rPr>
        <w:t>（一）机构、人员构成</w:t>
      </w:r>
    </w:p>
    <w:p>
      <w:pPr>
        <w:pStyle w:val="5"/>
        <w:keepNext w:val="0"/>
        <w:keepLines w:val="0"/>
        <w:pageBreakBefore w:val="0"/>
        <w:shd w:val="clear" w:color="auto" w:fill="FFFFFF"/>
        <w:kinsoku/>
        <w:wordWrap/>
        <w:overflowPunct/>
        <w:topLinePunct w:val="0"/>
        <w:autoSpaceDN/>
        <w:bidi w:val="0"/>
        <w:adjustRightInd/>
        <w:snapToGrid/>
        <w:spacing w:before="0" w:beforeAutospacing="0" w:after="0" w:afterAutospacing="0" w:line="440" w:lineRule="exact"/>
        <w:ind w:firstLine="640" w:firstLineChars="200"/>
        <w:textAlignment w:val="auto"/>
        <w:rPr>
          <w:rFonts w:hint="eastAsia" w:ascii="仿宋" w:hAnsi="仿宋" w:eastAsia="仿宋" w:cs="仿宋"/>
          <w:color w:val="222222"/>
          <w:kern w:val="0"/>
          <w:sz w:val="32"/>
          <w:szCs w:val="32"/>
          <w:lang w:val="en-US" w:eastAsia="zh-CN" w:bidi="ar-SA"/>
        </w:rPr>
      </w:pPr>
      <w:r>
        <w:rPr>
          <w:rFonts w:hint="eastAsia" w:ascii="仿宋" w:hAnsi="仿宋" w:eastAsia="仿宋" w:cs="仿宋"/>
          <w:color w:val="222222"/>
          <w:kern w:val="0"/>
          <w:sz w:val="32"/>
          <w:szCs w:val="32"/>
          <w:lang w:val="en-US" w:eastAsia="zh-CN" w:bidi="ar-SA"/>
        </w:rPr>
        <w:t>山门太青水库管理处人员编制30个，实有在职30人，退休29人，分流31人。内设股室5个，分别是办公室、计财股、工程股、政工股、水政股。</w:t>
      </w:r>
    </w:p>
    <w:p>
      <w:pPr>
        <w:pStyle w:val="5"/>
        <w:keepNext w:val="0"/>
        <w:keepLines w:val="0"/>
        <w:pageBreakBefore w:val="0"/>
        <w:shd w:val="clear" w:color="auto" w:fill="FFFFFF"/>
        <w:kinsoku/>
        <w:wordWrap/>
        <w:overflowPunct/>
        <w:topLinePunct w:val="0"/>
        <w:autoSpaceDN/>
        <w:bidi w:val="0"/>
        <w:adjustRightInd/>
        <w:snapToGrid/>
        <w:spacing w:before="0" w:beforeAutospacing="0" w:after="0" w:afterAutospacing="0" w:line="440" w:lineRule="exact"/>
        <w:ind w:firstLine="321" w:firstLineChars="1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（二）单位主要职责</w:t>
      </w:r>
    </w:p>
    <w:p>
      <w:pPr>
        <w:keepNext w:val="0"/>
        <w:keepLines w:val="0"/>
        <w:pageBreakBefore w:val="0"/>
        <w:widowControl/>
        <w:kinsoku/>
        <w:wordWrap/>
        <w:overflowPunct/>
        <w:topLinePunct w:val="0"/>
        <w:autoSpaceDE w:val="0"/>
        <w:autoSpaceDN/>
        <w:bidi w:val="0"/>
        <w:adjustRightInd/>
        <w:snapToGrid/>
        <w:spacing w:line="440" w:lineRule="exact"/>
        <w:ind w:firstLine="640" w:firstLineChars="200"/>
        <w:textAlignment w:val="auto"/>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1、负责山门水库、太青水库的水资源保护和水上交通安全。</w:t>
      </w:r>
    </w:p>
    <w:p>
      <w:pPr>
        <w:keepNext w:val="0"/>
        <w:keepLines w:val="0"/>
        <w:pageBreakBefore w:val="0"/>
        <w:widowControl/>
        <w:kinsoku/>
        <w:wordWrap/>
        <w:overflowPunct/>
        <w:topLinePunct w:val="0"/>
        <w:autoSpaceDE w:val="0"/>
        <w:autoSpaceDN/>
        <w:bidi w:val="0"/>
        <w:adjustRightInd/>
        <w:snapToGrid/>
        <w:spacing w:line="440" w:lineRule="exact"/>
        <w:ind w:firstLine="640" w:firstLineChars="200"/>
        <w:textAlignment w:val="auto"/>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2、负责山门水库、太青水库干渠的安全运行和日常维护管理。</w:t>
      </w:r>
    </w:p>
    <w:p>
      <w:pPr>
        <w:keepNext w:val="0"/>
        <w:keepLines w:val="0"/>
        <w:pageBreakBefore w:val="0"/>
        <w:widowControl/>
        <w:kinsoku/>
        <w:wordWrap/>
        <w:overflowPunct/>
        <w:topLinePunct w:val="0"/>
        <w:autoSpaceDE w:val="0"/>
        <w:autoSpaceDN/>
        <w:bidi w:val="0"/>
        <w:adjustRightInd/>
        <w:snapToGrid/>
        <w:spacing w:line="440" w:lineRule="exact"/>
        <w:ind w:firstLine="640" w:firstLineChars="200"/>
        <w:textAlignment w:val="auto"/>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3、负责山门水库、太青水库防汛抗旱、跨流域引水、灌区农田灌溉。</w:t>
      </w:r>
    </w:p>
    <w:p>
      <w:pPr>
        <w:keepNext w:val="0"/>
        <w:keepLines w:val="0"/>
        <w:pageBreakBefore w:val="0"/>
        <w:widowControl/>
        <w:kinsoku/>
        <w:wordWrap/>
        <w:overflowPunct/>
        <w:topLinePunct w:val="0"/>
        <w:autoSpaceDE w:val="0"/>
        <w:autoSpaceDN/>
        <w:bidi w:val="0"/>
        <w:adjustRightInd/>
        <w:snapToGrid/>
        <w:spacing w:line="440" w:lineRule="exact"/>
        <w:ind w:firstLine="640" w:firstLineChars="200"/>
        <w:textAlignment w:val="auto"/>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4、负责辖区内水利工程管理、水政执法工作。</w:t>
      </w:r>
    </w:p>
    <w:p>
      <w:pPr>
        <w:keepNext w:val="0"/>
        <w:keepLines w:val="0"/>
        <w:pageBreakBefore w:val="0"/>
        <w:widowControl/>
        <w:kinsoku/>
        <w:wordWrap/>
        <w:overflowPunct/>
        <w:topLinePunct w:val="0"/>
        <w:autoSpaceDE w:val="0"/>
        <w:autoSpaceDN/>
        <w:bidi w:val="0"/>
        <w:adjustRightInd/>
        <w:snapToGrid/>
        <w:spacing w:line="440" w:lineRule="exact"/>
        <w:ind w:firstLine="640" w:firstLineChars="200"/>
        <w:textAlignment w:val="auto"/>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5、负责山门电站、太青电站日常运行维护管理。</w:t>
      </w:r>
    </w:p>
    <w:p>
      <w:pPr>
        <w:keepNext w:val="0"/>
        <w:keepLines w:val="0"/>
        <w:pageBreakBefore w:val="0"/>
        <w:widowControl/>
        <w:kinsoku/>
        <w:wordWrap/>
        <w:overflowPunct/>
        <w:topLinePunct w:val="0"/>
        <w:autoSpaceDE w:val="0"/>
        <w:autoSpaceDN/>
        <w:bidi w:val="0"/>
        <w:adjustRightInd/>
        <w:snapToGrid/>
        <w:spacing w:line="440" w:lineRule="exact"/>
        <w:ind w:firstLine="640" w:firstLineChars="200"/>
        <w:textAlignment w:val="auto"/>
        <w:rPr>
          <w:rFonts w:hint="eastAsia" w:ascii="宋体" w:hAnsi="宋体" w:cs="宋体"/>
          <w:color w:val="FF0000"/>
          <w:sz w:val="32"/>
          <w:szCs w:val="32"/>
        </w:rPr>
      </w:pPr>
      <w:r>
        <w:rPr>
          <w:rFonts w:hint="eastAsia" w:ascii="仿宋" w:hAnsi="仿宋" w:eastAsia="仿宋" w:cs="仿宋"/>
          <w:color w:val="222222"/>
          <w:kern w:val="0"/>
          <w:sz w:val="32"/>
          <w:szCs w:val="32"/>
          <w:lang w:val="en-US" w:eastAsia="zh-CN"/>
        </w:rPr>
        <w:t>6、负责灌区各项建设持续有效实施，提高服务管理水平，发展水利经济。</w:t>
      </w:r>
    </w:p>
    <w:p>
      <w:pPr>
        <w:keepNext w:val="0"/>
        <w:keepLines w:val="0"/>
        <w:pageBreakBefore w:val="0"/>
        <w:widowControl/>
        <w:kinsoku/>
        <w:wordWrap/>
        <w:overflowPunct/>
        <w:topLinePunct w:val="0"/>
        <w:autoSpaceDE w:val="0"/>
        <w:autoSpaceDN/>
        <w:bidi w:val="0"/>
        <w:adjustRightInd/>
        <w:snapToGrid/>
        <w:spacing w:line="440" w:lineRule="exact"/>
        <w:ind w:firstLine="643" w:firstLineChars="200"/>
        <w:textAlignment w:val="auto"/>
        <w:rPr>
          <w:rFonts w:hint="eastAsia" w:ascii="黑体" w:hAnsi="黑体" w:eastAsia="黑体" w:cs="黑体"/>
          <w:b/>
          <w:color w:val="222222"/>
          <w:kern w:val="0"/>
          <w:sz w:val="32"/>
          <w:szCs w:val="32"/>
        </w:rPr>
      </w:pPr>
      <w:r>
        <w:rPr>
          <w:rFonts w:hint="eastAsia" w:ascii="黑体" w:hAnsi="黑体" w:eastAsia="黑体" w:cs="黑体"/>
          <w:b/>
          <w:color w:val="222222"/>
          <w:kern w:val="0"/>
          <w:sz w:val="32"/>
          <w:szCs w:val="32"/>
        </w:rPr>
        <w:t>二、部门财务情况</w:t>
      </w:r>
    </w:p>
    <w:p>
      <w:pPr>
        <w:keepNext w:val="0"/>
        <w:keepLines w:val="0"/>
        <w:pageBreakBefore w:val="0"/>
        <w:widowControl/>
        <w:kinsoku/>
        <w:wordWrap/>
        <w:overflowPunct/>
        <w:topLinePunct w:val="0"/>
        <w:autoSpaceDE w:val="0"/>
        <w:autoSpaceDN/>
        <w:bidi w:val="0"/>
        <w:adjustRightInd/>
        <w:snapToGrid/>
        <w:spacing w:line="440" w:lineRule="exact"/>
        <w:ind w:firstLine="643" w:firstLineChars="200"/>
        <w:textAlignment w:val="auto"/>
        <w:rPr>
          <w:rFonts w:hint="eastAsia" w:ascii="楷体" w:hAnsi="楷体" w:eastAsia="楷体" w:cs="楷体"/>
          <w:b/>
          <w:bCs/>
          <w:color w:val="222222"/>
          <w:kern w:val="0"/>
          <w:sz w:val="32"/>
          <w:szCs w:val="32"/>
          <w:lang w:val="en-US" w:eastAsia="zh-CN" w:bidi="ar-SA"/>
        </w:rPr>
      </w:pPr>
      <w:r>
        <w:rPr>
          <w:rFonts w:hint="eastAsia" w:ascii="楷体" w:hAnsi="楷体" w:eastAsia="楷体" w:cs="楷体"/>
          <w:b/>
          <w:bCs/>
          <w:color w:val="222222"/>
          <w:kern w:val="0"/>
          <w:sz w:val="32"/>
          <w:szCs w:val="32"/>
          <w:lang w:val="en-US" w:eastAsia="zh-CN" w:bidi="ar-SA"/>
        </w:rPr>
        <w:t>（一）部门整体支出情况</w:t>
      </w:r>
    </w:p>
    <w:p>
      <w:pPr>
        <w:keepNext w:val="0"/>
        <w:keepLines w:val="0"/>
        <w:pageBreakBefore w:val="0"/>
        <w:widowControl/>
        <w:kinsoku/>
        <w:wordWrap/>
        <w:overflowPunct/>
        <w:topLinePunct w:val="0"/>
        <w:autoSpaceDE w:val="0"/>
        <w:autoSpaceDN/>
        <w:bidi w:val="0"/>
        <w:adjustRightInd/>
        <w:snapToGrid/>
        <w:spacing w:line="440" w:lineRule="exact"/>
        <w:ind w:firstLine="640" w:firstLineChars="200"/>
        <w:textAlignment w:val="auto"/>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lang w:val="en-US" w:eastAsia="zh-CN"/>
        </w:rPr>
        <w:t>2021年度</w:t>
      </w:r>
      <w:r>
        <w:rPr>
          <w:rFonts w:hint="eastAsia" w:ascii="仿宋" w:hAnsi="仿宋" w:eastAsia="仿宋" w:cs="仿宋"/>
          <w:color w:val="222222"/>
          <w:kern w:val="0"/>
          <w:sz w:val="32"/>
          <w:szCs w:val="32"/>
        </w:rPr>
        <w:t>部门整体收入</w:t>
      </w:r>
      <w:r>
        <w:rPr>
          <w:rFonts w:hint="eastAsia" w:ascii="仿宋" w:hAnsi="仿宋" w:eastAsia="仿宋" w:cs="仿宋"/>
          <w:color w:val="222222"/>
          <w:kern w:val="0"/>
          <w:sz w:val="32"/>
          <w:szCs w:val="32"/>
          <w:lang w:val="en-US" w:eastAsia="zh-CN"/>
        </w:rPr>
        <w:t>1528.31</w:t>
      </w:r>
      <w:r>
        <w:rPr>
          <w:rFonts w:hint="eastAsia" w:ascii="仿宋" w:hAnsi="仿宋" w:eastAsia="仿宋" w:cs="仿宋"/>
          <w:color w:val="222222"/>
          <w:kern w:val="0"/>
          <w:sz w:val="32"/>
          <w:szCs w:val="32"/>
        </w:rPr>
        <w:t>万元</w:t>
      </w:r>
      <w:r>
        <w:rPr>
          <w:rFonts w:hint="eastAsia" w:ascii="仿宋" w:hAnsi="仿宋" w:eastAsia="仿宋" w:cs="仿宋"/>
          <w:color w:val="222222"/>
          <w:kern w:val="0"/>
          <w:sz w:val="32"/>
          <w:szCs w:val="32"/>
          <w:lang w:val="en-US" w:eastAsia="zh-CN"/>
        </w:rPr>
        <w:t>(含结转结余）</w:t>
      </w:r>
      <w:r>
        <w:rPr>
          <w:rFonts w:hint="eastAsia" w:ascii="仿宋" w:hAnsi="仿宋" w:eastAsia="仿宋" w:cs="仿宋"/>
          <w:color w:val="222222"/>
          <w:kern w:val="0"/>
          <w:sz w:val="32"/>
          <w:szCs w:val="32"/>
        </w:rPr>
        <w:t>，其中：一般公共预算拨款</w:t>
      </w:r>
      <w:r>
        <w:rPr>
          <w:rFonts w:hint="eastAsia" w:ascii="仿宋" w:hAnsi="仿宋" w:eastAsia="仿宋" w:cs="仿宋"/>
          <w:color w:val="222222"/>
          <w:kern w:val="0"/>
          <w:sz w:val="32"/>
          <w:szCs w:val="32"/>
          <w:lang w:val="en-US" w:eastAsia="zh-CN"/>
        </w:rPr>
        <w:t>1424.66</w:t>
      </w:r>
      <w:r>
        <w:rPr>
          <w:rFonts w:hint="eastAsia" w:ascii="仿宋" w:hAnsi="仿宋" w:eastAsia="仿宋" w:cs="仿宋"/>
          <w:color w:val="222222"/>
          <w:kern w:val="0"/>
          <w:sz w:val="32"/>
          <w:szCs w:val="32"/>
        </w:rPr>
        <w:t>万元，</w:t>
      </w:r>
      <w:r>
        <w:rPr>
          <w:rFonts w:hint="eastAsia" w:ascii="仿宋" w:hAnsi="仿宋" w:eastAsia="仿宋" w:cs="仿宋"/>
          <w:color w:val="222222"/>
          <w:kern w:val="0"/>
          <w:sz w:val="32"/>
          <w:szCs w:val="32"/>
          <w:lang w:eastAsia="zh-CN"/>
        </w:rPr>
        <w:t>事业收入</w:t>
      </w:r>
      <w:r>
        <w:rPr>
          <w:rFonts w:hint="eastAsia" w:ascii="仿宋" w:hAnsi="仿宋" w:eastAsia="仿宋" w:cs="仿宋"/>
          <w:color w:val="222222"/>
          <w:kern w:val="0"/>
          <w:sz w:val="32"/>
          <w:szCs w:val="32"/>
          <w:lang w:val="en-US" w:eastAsia="zh-CN"/>
        </w:rPr>
        <w:t>94.65万元，</w:t>
      </w:r>
      <w:r>
        <w:rPr>
          <w:rFonts w:hint="eastAsia" w:ascii="仿宋" w:hAnsi="仿宋" w:eastAsia="仿宋" w:cs="仿宋"/>
          <w:color w:val="222222"/>
          <w:kern w:val="0"/>
          <w:sz w:val="32"/>
          <w:szCs w:val="32"/>
          <w:lang w:eastAsia="zh-CN"/>
        </w:rPr>
        <w:t>上年结转</w:t>
      </w:r>
      <w:r>
        <w:rPr>
          <w:rFonts w:hint="eastAsia" w:ascii="仿宋" w:hAnsi="仿宋" w:eastAsia="仿宋" w:cs="仿宋"/>
          <w:color w:val="222222"/>
          <w:kern w:val="0"/>
          <w:sz w:val="32"/>
          <w:szCs w:val="32"/>
          <w:lang w:val="en-US" w:eastAsia="zh-CN"/>
        </w:rPr>
        <w:t>9.00万元</w:t>
      </w:r>
      <w:r>
        <w:rPr>
          <w:rFonts w:hint="eastAsia" w:ascii="仿宋" w:hAnsi="仿宋" w:eastAsia="仿宋" w:cs="仿宋"/>
          <w:color w:val="222222"/>
          <w:kern w:val="0"/>
          <w:sz w:val="32"/>
          <w:szCs w:val="32"/>
        </w:rPr>
        <w:t>。部门整体支出</w:t>
      </w:r>
      <w:r>
        <w:rPr>
          <w:rFonts w:hint="eastAsia" w:ascii="仿宋" w:hAnsi="仿宋" w:eastAsia="仿宋" w:cs="仿宋"/>
          <w:color w:val="222222"/>
          <w:kern w:val="0"/>
          <w:sz w:val="32"/>
          <w:szCs w:val="32"/>
          <w:lang w:val="en-US" w:eastAsia="zh-CN"/>
        </w:rPr>
        <w:t>1528.31</w:t>
      </w:r>
      <w:r>
        <w:rPr>
          <w:rFonts w:hint="eastAsia" w:ascii="仿宋" w:hAnsi="仿宋" w:eastAsia="仿宋" w:cs="仿宋"/>
          <w:color w:val="222222"/>
          <w:kern w:val="0"/>
          <w:sz w:val="32"/>
          <w:szCs w:val="32"/>
        </w:rPr>
        <w:t>万元，其中：基本支出</w:t>
      </w:r>
      <w:r>
        <w:rPr>
          <w:rFonts w:hint="eastAsia" w:ascii="仿宋" w:hAnsi="仿宋" w:eastAsia="仿宋" w:cs="仿宋"/>
          <w:color w:val="222222"/>
          <w:kern w:val="0"/>
          <w:sz w:val="32"/>
          <w:szCs w:val="32"/>
          <w:lang w:val="en-US" w:eastAsia="zh-CN"/>
        </w:rPr>
        <w:t>577.13</w:t>
      </w:r>
      <w:r>
        <w:rPr>
          <w:rFonts w:hint="eastAsia" w:ascii="仿宋" w:hAnsi="仿宋" w:eastAsia="仿宋" w:cs="仿宋"/>
          <w:color w:val="222222"/>
          <w:kern w:val="0"/>
          <w:sz w:val="32"/>
          <w:szCs w:val="32"/>
        </w:rPr>
        <w:t>万元</w:t>
      </w:r>
      <w:r>
        <w:rPr>
          <w:rFonts w:hint="eastAsia" w:ascii="仿宋" w:hAnsi="仿宋" w:eastAsia="仿宋" w:cs="仿宋"/>
          <w:color w:val="222222"/>
          <w:kern w:val="0"/>
          <w:sz w:val="32"/>
          <w:szCs w:val="32"/>
          <w:lang w:eastAsia="zh-CN"/>
        </w:rPr>
        <w:t>（其中：人员经费</w:t>
      </w:r>
      <w:r>
        <w:rPr>
          <w:rFonts w:hint="eastAsia" w:ascii="仿宋" w:hAnsi="仿宋" w:eastAsia="仿宋" w:cs="仿宋"/>
          <w:color w:val="222222"/>
          <w:kern w:val="0"/>
          <w:sz w:val="32"/>
          <w:szCs w:val="32"/>
          <w:lang w:val="en-US" w:eastAsia="zh-CN"/>
        </w:rPr>
        <w:t>415.48万元，公用经费161.65万元）</w:t>
      </w:r>
      <w:r>
        <w:rPr>
          <w:rFonts w:hint="eastAsia" w:ascii="仿宋" w:hAnsi="仿宋" w:eastAsia="仿宋" w:cs="仿宋"/>
          <w:color w:val="222222"/>
          <w:kern w:val="0"/>
          <w:sz w:val="32"/>
          <w:szCs w:val="32"/>
        </w:rPr>
        <w:t>，项目支出</w:t>
      </w:r>
      <w:r>
        <w:rPr>
          <w:rFonts w:hint="eastAsia" w:ascii="仿宋" w:hAnsi="仿宋" w:eastAsia="仿宋" w:cs="仿宋"/>
          <w:color w:val="222222"/>
          <w:kern w:val="0"/>
          <w:sz w:val="32"/>
          <w:szCs w:val="32"/>
          <w:lang w:val="en-US" w:eastAsia="zh-CN"/>
        </w:rPr>
        <w:t>951.18</w:t>
      </w:r>
      <w:r>
        <w:rPr>
          <w:rFonts w:hint="eastAsia" w:ascii="仿宋" w:hAnsi="仿宋" w:eastAsia="仿宋" w:cs="仿宋"/>
          <w:color w:val="222222"/>
          <w:kern w:val="0"/>
          <w:sz w:val="32"/>
          <w:szCs w:val="32"/>
        </w:rPr>
        <w:t>万元。</w:t>
      </w:r>
    </w:p>
    <w:p>
      <w:pPr>
        <w:keepNext w:val="0"/>
        <w:keepLines w:val="0"/>
        <w:pageBreakBefore w:val="0"/>
        <w:kinsoku/>
        <w:wordWrap/>
        <w:overflowPunct/>
        <w:topLinePunct w:val="0"/>
        <w:autoSpaceDN/>
        <w:bidi w:val="0"/>
        <w:adjustRightInd/>
        <w:snapToGrid/>
        <w:spacing w:line="440" w:lineRule="exact"/>
        <w:ind w:firstLine="640" w:firstLineChars="200"/>
        <w:textAlignment w:val="auto"/>
        <w:rPr>
          <w:rFonts w:hint="default"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2021年支出按经济分类主要包括：工资福利支出408.98万元，商品和服务支出67.00万元，对个人和家庭的补助支出6.50万元，资本性支出1045.83万元。</w:t>
      </w:r>
    </w:p>
    <w:p>
      <w:pPr>
        <w:keepNext w:val="0"/>
        <w:keepLines w:val="0"/>
        <w:pageBreakBefore w:val="0"/>
        <w:kinsoku/>
        <w:wordWrap/>
        <w:overflowPunct/>
        <w:topLinePunct w:val="0"/>
        <w:autoSpaceDN/>
        <w:bidi w:val="0"/>
        <w:adjustRightInd/>
        <w:snapToGrid/>
        <w:spacing w:line="440" w:lineRule="exact"/>
        <w:ind w:firstLine="643" w:firstLineChars="200"/>
        <w:textAlignment w:val="auto"/>
        <w:rPr>
          <w:rFonts w:ascii="宋体" w:cs="宋体"/>
          <w:color w:val="222222"/>
          <w:kern w:val="0"/>
          <w:szCs w:val="21"/>
        </w:rPr>
      </w:pPr>
      <w:r>
        <w:rPr>
          <w:rFonts w:hint="eastAsia" w:ascii="楷体" w:hAnsi="楷体" w:eastAsia="楷体" w:cs="楷体"/>
          <w:b/>
          <w:bCs/>
          <w:color w:val="222222"/>
          <w:kern w:val="0"/>
          <w:sz w:val="32"/>
          <w:szCs w:val="32"/>
        </w:rPr>
        <w:t>（二）部门预算收支决算情况</w:t>
      </w:r>
    </w:p>
    <w:p>
      <w:pPr>
        <w:keepNext w:val="0"/>
        <w:keepLines w:val="0"/>
        <w:pageBreakBefore w:val="0"/>
        <w:widowControl/>
        <w:kinsoku/>
        <w:wordWrap/>
        <w:overflowPunct/>
        <w:topLinePunct w:val="0"/>
        <w:autoSpaceDE w:val="0"/>
        <w:autoSpaceDN/>
        <w:bidi w:val="0"/>
        <w:adjustRightInd/>
        <w:snapToGrid/>
        <w:spacing w:line="440" w:lineRule="exact"/>
        <w:ind w:firstLine="640" w:firstLineChars="200"/>
        <w:textAlignment w:val="auto"/>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rPr>
        <w:t>部门预算收入</w:t>
      </w:r>
      <w:r>
        <w:rPr>
          <w:rFonts w:hint="eastAsia" w:ascii="仿宋" w:hAnsi="仿宋" w:eastAsia="仿宋" w:cs="仿宋"/>
          <w:color w:val="222222"/>
          <w:kern w:val="0"/>
          <w:sz w:val="32"/>
          <w:szCs w:val="32"/>
          <w:lang w:val="en-US" w:eastAsia="zh-CN"/>
        </w:rPr>
        <w:t>2035.86</w:t>
      </w:r>
      <w:r>
        <w:rPr>
          <w:rFonts w:hint="eastAsia" w:ascii="仿宋" w:hAnsi="仿宋" w:eastAsia="仿宋" w:cs="仿宋"/>
          <w:color w:val="222222"/>
          <w:kern w:val="0"/>
          <w:sz w:val="32"/>
          <w:szCs w:val="32"/>
        </w:rPr>
        <w:t>万元</w:t>
      </w:r>
      <w:r>
        <w:rPr>
          <w:rFonts w:hint="eastAsia" w:ascii="仿宋" w:hAnsi="仿宋" w:eastAsia="仿宋" w:cs="仿宋"/>
          <w:color w:val="222222"/>
          <w:kern w:val="0"/>
          <w:sz w:val="32"/>
          <w:szCs w:val="32"/>
          <w:lang w:eastAsia="zh-CN"/>
        </w:rPr>
        <w:t>（含上年结转结余</w:t>
      </w:r>
      <w:r>
        <w:rPr>
          <w:rFonts w:hint="eastAsia" w:ascii="仿宋" w:hAnsi="仿宋" w:eastAsia="仿宋" w:cs="仿宋"/>
          <w:color w:val="222222"/>
          <w:kern w:val="0"/>
          <w:sz w:val="32"/>
          <w:szCs w:val="32"/>
          <w:lang w:val="en-US" w:eastAsia="zh-CN"/>
        </w:rPr>
        <w:t>9万元</w:t>
      </w:r>
      <w:r>
        <w:rPr>
          <w:rFonts w:hint="eastAsia" w:ascii="仿宋" w:hAnsi="仿宋" w:eastAsia="仿宋" w:cs="仿宋"/>
          <w:color w:val="222222"/>
          <w:kern w:val="0"/>
          <w:sz w:val="32"/>
          <w:szCs w:val="32"/>
          <w:lang w:eastAsia="zh-CN"/>
        </w:rPr>
        <w:t>）</w:t>
      </w:r>
      <w:r>
        <w:rPr>
          <w:rFonts w:hint="eastAsia" w:ascii="仿宋" w:hAnsi="仿宋" w:eastAsia="仿宋" w:cs="仿宋"/>
          <w:color w:val="222222"/>
          <w:kern w:val="0"/>
          <w:sz w:val="32"/>
          <w:szCs w:val="32"/>
        </w:rPr>
        <w:t>，决算</w:t>
      </w:r>
      <w:r>
        <w:rPr>
          <w:rFonts w:hint="eastAsia" w:ascii="仿宋" w:hAnsi="仿宋" w:eastAsia="仿宋" w:cs="仿宋"/>
          <w:color w:val="222222"/>
          <w:kern w:val="0"/>
          <w:sz w:val="32"/>
          <w:szCs w:val="32"/>
          <w:lang w:val="en-US" w:eastAsia="zh-CN"/>
        </w:rPr>
        <w:t>1528.31</w:t>
      </w:r>
      <w:r>
        <w:rPr>
          <w:rFonts w:hint="eastAsia" w:ascii="仿宋" w:hAnsi="仿宋" w:eastAsia="仿宋" w:cs="仿宋"/>
          <w:color w:val="222222"/>
          <w:kern w:val="0"/>
          <w:sz w:val="32"/>
          <w:szCs w:val="32"/>
        </w:rPr>
        <w:t>万元</w:t>
      </w:r>
      <w:r>
        <w:rPr>
          <w:rFonts w:hint="eastAsia" w:ascii="仿宋" w:hAnsi="仿宋" w:eastAsia="仿宋" w:cs="仿宋"/>
          <w:color w:val="222222"/>
          <w:kern w:val="0"/>
          <w:sz w:val="32"/>
          <w:szCs w:val="32"/>
          <w:lang w:val="en-US" w:eastAsia="zh-CN"/>
        </w:rPr>
        <w:t>(含结转结余）</w:t>
      </w:r>
      <w:r>
        <w:rPr>
          <w:rFonts w:hint="eastAsia" w:ascii="仿宋" w:hAnsi="仿宋" w:eastAsia="仿宋" w:cs="仿宋"/>
          <w:color w:val="222222"/>
          <w:kern w:val="0"/>
          <w:sz w:val="32"/>
          <w:szCs w:val="32"/>
        </w:rPr>
        <w:t>。</w:t>
      </w:r>
      <w:r>
        <w:rPr>
          <w:rFonts w:hint="eastAsia" w:ascii="仿宋" w:hAnsi="仿宋" w:eastAsia="仿宋" w:cs="仿宋"/>
          <w:color w:val="222222"/>
          <w:kern w:val="0"/>
          <w:sz w:val="32"/>
          <w:szCs w:val="32"/>
          <w:lang w:eastAsia="zh-CN"/>
        </w:rPr>
        <w:t>预算收支的预、决算相差较大，主要原因是年中灌区节水改造与续建配套资金没有到位</w:t>
      </w:r>
      <w:r>
        <w:rPr>
          <w:rFonts w:hint="eastAsia" w:ascii="仿宋" w:hAnsi="仿宋" w:eastAsia="仿宋" w:cs="仿宋"/>
          <w:color w:val="222222"/>
          <w:kern w:val="0"/>
          <w:sz w:val="32"/>
          <w:szCs w:val="32"/>
          <w:lang w:val="en-US" w:eastAsia="zh-CN"/>
        </w:rPr>
        <w:t>。</w:t>
      </w:r>
    </w:p>
    <w:p>
      <w:pPr>
        <w:keepNext w:val="0"/>
        <w:keepLines w:val="0"/>
        <w:pageBreakBefore w:val="0"/>
        <w:widowControl/>
        <w:kinsoku/>
        <w:wordWrap/>
        <w:overflowPunct/>
        <w:topLinePunct w:val="0"/>
        <w:autoSpaceDE w:val="0"/>
        <w:autoSpaceDN/>
        <w:bidi w:val="0"/>
        <w:adjustRightInd/>
        <w:snapToGrid/>
        <w:spacing w:line="440" w:lineRule="exact"/>
        <w:ind w:firstLine="643" w:firstLineChars="200"/>
        <w:textAlignment w:val="auto"/>
        <w:rPr>
          <w:rFonts w:hint="eastAsia" w:ascii="楷体" w:hAnsi="楷体" w:eastAsia="楷体" w:cs="楷体"/>
          <w:b/>
          <w:bCs/>
          <w:color w:val="222222"/>
          <w:kern w:val="0"/>
          <w:sz w:val="32"/>
          <w:szCs w:val="32"/>
        </w:rPr>
      </w:pPr>
      <w:r>
        <w:rPr>
          <w:rFonts w:hint="eastAsia" w:ascii="楷体" w:hAnsi="楷体" w:eastAsia="楷体" w:cs="楷体"/>
          <w:b/>
          <w:bCs/>
          <w:color w:val="222222"/>
          <w:kern w:val="0"/>
          <w:sz w:val="32"/>
          <w:szCs w:val="32"/>
        </w:rPr>
        <w:t>（</w:t>
      </w:r>
      <w:r>
        <w:rPr>
          <w:rFonts w:hint="eastAsia" w:ascii="楷体" w:hAnsi="楷体" w:eastAsia="楷体" w:cs="楷体"/>
          <w:b/>
          <w:bCs/>
          <w:color w:val="222222"/>
          <w:kern w:val="0"/>
          <w:sz w:val="32"/>
          <w:szCs w:val="32"/>
          <w:lang w:eastAsia="zh-CN"/>
        </w:rPr>
        <w:t>三</w:t>
      </w:r>
      <w:r>
        <w:rPr>
          <w:rFonts w:hint="eastAsia" w:ascii="楷体" w:hAnsi="楷体" w:eastAsia="楷体" w:cs="楷体"/>
          <w:b/>
          <w:bCs/>
          <w:color w:val="222222"/>
          <w:kern w:val="0"/>
          <w:sz w:val="32"/>
          <w:szCs w:val="32"/>
        </w:rPr>
        <w:t>）“三公经费”支出使用和管理情况</w:t>
      </w:r>
    </w:p>
    <w:p>
      <w:pPr>
        <w:keepNext w:val="0"/>
        <w:keepLines w:val="0"/>
        <w:pageBreakBefore w:val="0"/>
        <w:widowControl/>
        <w:kinsoku/>
        <w:wordWrap/>
        <w:overflowPunct/>
        <w:topLinePunct w:val="0"/>
        <w:autoSpaceDE w:val="0"/>
        <w:autoSpaceDN/>
        <w:bidi w:val="0"/>
        <w:adjustRightInd/>
        <w:snapToGrid/>
        <w:spacing w:line="440" w:lineRule="exact"/>
        <w:ind w:firstLine="640" w:firstLineChars="200"/>
        <w:textAlignment w:val="auto"/>
        <w:rPr>
          <w:rFonts w:ascii="仿宋" w:hAnsi="仿宋" w:eastAsia="仿宋" w:cs="仿宋"/>
          <w:color w:val="222222"/>
          <w:kern w:val="0"/>
          <w:sz w:val="32"/>
          <w:szCs w:val="32"/>
        </w:rPr>
      </w:pPr>
      <w:r>
        <w:rPr>
          <w:rFonts w:ascii="仿宋" w:hAnsi="仿宋" w:eastAsia="仿宋" w:cs="仿宋"/>
          <w:color w:val="222222"/>
          <w:kern w:val="0"/>
          <w:sz w:val="32"/>
          <w:szCs w:val="32"/>
        </w:rPr>
        <w:t>20</w:t>
      </w:r>
      <w:r>
        <w:rPr>
          <w:rFonts w:hint="eastAsia" w:ascii="仿宋" w:hAnsi="仿宋" w:eastAsia="仿宋" w:cs="仿宋"/>
          <w:color w:val="222222"/>
          <w:kern w:val="0"/>
          <w:sz w:val="32"/>
          <w:szCs w:val="32"/>
          <w:lang w:val="en-US" w:eastAsia="zh-CN"/>
        </w:rPr>
        <w:t>21</w:t>
      </w:r>
      <w:r>
        <w:rPr>
          <w:rFonts w:hint="eastAsia" w:ascii="仿宋" w:hAnsi="仿宋" w:eastAsia="仿宋" w:cs="仿宋"/>
          <w:color w:val="222222"/>
          <w:kern w:val="0"/>
          <w:sz w:val="32"/>
          <w:szCs w:val="32"/>
        </w:rPr>
        <w:t>年“三公”经费支出</w:t>
      </w:r>
      <w:r>
        <w:rPr>
          <w:rFonts w:hint="eastAsia" w:ascii="仿宋" w:hAnsi="仿宋" w:eastAsia="仿宋" w:cs="仿宋"/>
          <w:color w:val="222222"/>
          <w:kern w:val="0"/>
          <w:sz w:val="32"/>
          <w:szCs w:val="32"/>
          <w:lang w:val="en-US" w:eastAsia="zh-CN"/>
        </w:rPr>
        <w:t>6.17</w:t>
      </w:r>
      <w:r>
        <w:rPr>
          <w:rFonts w:hint="eastAsia" w:ascii="仿宋" w:hAnsi="仿宋" w:eastAsia="仿宋" w:cs="仿宋"/>
          <w:color w:val="222222"/>
          <w:kern w:val="0"/>
          <w:sz w:val="32"/>
          <w:szCs w:val="32"/>
        </w:rPr>
        <w:t>万元，年初预算</w:t>
      </w:r>
      <w:r>
        <w:rPr>
          <w:rFonts w:hint="eastAsia" w:ascii="仿宋" w:hAnsi="仿宋" w:eastAsia="仿宋" w:cs="仿宋"/>
          <w:color w:val="222222"/>
          <w:kern w:val="0"/>
          <w:sz w:val="32"/>
          <w:szCs w:val="32"/>
          <w:lang w:val="en-US" w:eastAsia="zh-CN"/>
        </w:rPr>
        <w:t>6.30</w:t>
      </w:r>
      <w:r>
        <w:rPr>
          <w:rFonts w:hint="eastAsia" w:ascii="仿宋" w:hAnsi="仿宋" w:eastAsia="仿宋" w:cs="仿宋"/>
          <w:color w:val="222222"/>
          <w:kern w:val="0"/>
          <w:sz w:val="32"/>
          <w:szCs w:val="32"/>
        </w:rPr>
        <w:t>万元，</w:t>
      </w:r>
      <w:r>
        <w:rPr>
          <w:rFonts w:hint="eastAsia" w:ascii="仿宋" w:hAnsi="仿宋" w:eastAsia="仿宋" w:cs="仿宋"/>
          <w:color w:val="222222"/>
          <w:kern w:val="0"/>
          <w:sz w:val="32"/>
          <w:szCs w:val="32"/>
          <w:lang w:eastAsia="zh-CN"/>
        </w:rPr>
        <w:t>节约了</w:t>
      </w:r>
      <w:r>
        <w:rPr>
          <w:rFonts w:hint="eastAsia" w:ascii="仿宋" w:hAnsi="仿宋" w:eastAsia="仿宋" w:cs="仿宋"/>
          <w:color w:val="222222"/>
          <w:kern w:val="0"/>
          <w:sz w:val="32"/>
          <w:szCs w:val="32"/>
          <w:lang w:val="en-US" w:eastAsia="zh-CN"/>
        </w:rPr>
        <w:t>2.06</w:t>
      </w:r>
      <w:r>
        <w:rPr>
          <w:rFonts w:ascii="仿宋" w:hAnsi="仿宋" w:eastAsia="仿宋" w:cs="仿宋"/>
          <w:color w:val="222222"/>
          <w:kern w:val="0"/>
          <w:sz w:val="32"/>
          <w:szCs w:val="32"/>
        </w:rPr>
        <w:t>%</w:t>
      </w:r>
      <w:r>
        <w:rPr>
          <w:rFonts w:hint="eastAsia" w:ascii="仿宋" w:hAnsi="仿宋" w:eastAsia="仿宋" w:cs="仿宋"/>
          <w:color w:val="222222"/>
          <w:kern w:val="0"/>
          <w:sz w:val="32"/>
          <w:szCs w:val="32"/>
        </w:rPr>
        <w:t>。其中：因公出国（境）费</w:t>
      </w:r>
      <w:r>
        <w:rPr>
          <w:rFonts w:ascii="仿宋" w:hAnsi="仿宋" w:eastAsia="仿宋" w:cs="仿宋"/>
          <w:color w:val="222222"/>
          <w:kern w:val="0"/>
          <w:sz w:val="32"/>
          <w:szCs w:val="32"/>
        </w:rPr>
        <w:t>0</w:t>
      </w:r>
      <w:r>
        <w:rPr>
          <w:rFonts w:hint="eastAsia" w:ascii="仿宋" w:hAnsi="仿宋" w:eastAsia="仿宋" w:cs="仿宋"/>
          <w:color w:val="222222"/>
          <w:kern w:val="0"/>
          <w:sz w:val="32"/>
          <w:szCs w:val="32"/>
        </w:rPr>
        <w:t>万元</w:t>
      </w:r>
      <w:r>
        <w:rPr>
          <w:rFonts w:hint="eastAsia" w:ascii="仿宋" w:hAnsi="仿宋" w:eastAsia="仿宋" w:cs="仿宋"/>
          <w:color w:val="222222"/>
          <w:kern w:val="0"/>
          <w:sz w:val="32"/>
          <w:szCs w:val="32"/>
          <w:lang w:eastAsia="zh-CN"/>
        </w:rPr>
        <w:t>，</w:t>
      </w:r>
      <w:r>
        <w:rPr>
          <w:rFonts w:hint="eastAsia" w:ascii="仿宋" w:hAnsi="仿宋" w:eastAsia="仿宋" w:cs="仿宋"/>
          <w:color w:val="222222"/>
          <w:kern w:val="0"/>
          <w:sz w:val="32"/>
          <w:szCs w:val="32"/>
        </w:rPr>
        <w:t>公务用车购置及运行维护费（公务用车运行维护费）</w:t>
      </w:r>
      <w:r>
        <w:rPr>
          <w:rFonts w:hint="eastAsia" w:ascii="仿宋" w:hAnsi="仿宋" w:eastAsia="仿宋" w:cs="仿宋"/>
          <w:color w:val="222222"/>
          <w:kern w:val="0"/>
          <w:sz w:val="32"/>
          <w:szCs w:val="32"/>
          <w:lang w:val="en-US" w:eastAsia="zh-CN"/>
        </w:rPr>
        <w:t>3.50</w:t>
      </w:r>
      <w:r>
        <w:rPr>
          <w:rFonts w:hint="eastAsia" w:ascii="仿宋" w:hAnsi="仿宋" w:eastAsia="仿宋" w:cs="仿宋"/>
          <w:color w:val="222222"/>
          <w:kern w:val="0"/>
          <w:sz w:val="32"/>
          <w:szCs w:val="32"/>
        </w:rPr>
        <w:t>万元，公务接待费</w:t>
      </w:r>
      <w:r>
        <w:rPr>
          <w:rFonts w:hint="eastAsia" w:ascii="仿宋" w:hAnsi="仿宋" w:eastAsia="仿宋" w:cs="仿宋"/>
          <w:color w:val="222222"/>
          <w:kern w:val="0"/>
          <w:sz w:val="32"/>
          <w:szCs w:val="32"/>
          <w:lang w:val="en-US" w:eastAsia="zh-CN"/>
        </w:rPr>
        <w:t>2.67</w:t>
      </w:r>
      <w:r>
        <w:rPr>
          <w:rFonts w:hint="eastAsia" w:ascii="仿宋" w:hAnsi="仿宋" w:eastAsia="仿宋" w:cs="仿宋"/>
          <w:color w:val="222222"/>
          <w:kern w:val="0"/>
          <w:sz w:val="32"/>
          <w:szCs w:val="32"/>
        </w:rPr>
        <w:t>万元。</w:t>
      </w:r>
    </w:p>
    <w:p>
      <w:pPr>
        <w:keepNext w:val="0"/>
        <w:keepLines w:val="0"/>
        <w:pageBreakBefore w:val="0"/>
        <w:kinsoku/>
        <w:wordWrap/>
        <w:overflowPunct/>
        <w:topLinePunct w:val="0"/>
        <w:autoSpaceDN/>
        <w:bidi w:val="0"/>
        <w:adjustRightInd/>
        <w:snapToGrid/>
        <w:spacing w:line="440" w:lineRule="exact"/>
        <w:ind w:firstLine="630"/>
        <w:textAlignment w:val="auto"/>
        <w:rPr>
          <w:rFonts w:ascii="黑体" w:hAnsi="黑体" w:eastAsia="黑体"/>
          <w:sz w:val="32"/>
          <w:szCs w:val="32"/>
        </w:rPr>
      </w:pPr>
      <w:r>
        <w:rPr>
          <w:rFonts w:hint="eastAsia" w:ascii="黑体" w:hAnsi="黑体" w:eastAsia="黑体" w:cs="黑体"/>
          <w:b/>
          <w:color w:val="222222"/>
          <w:kern w:val="0"/>
          <w:sz w:val="32"/>
          <w:szCs w:val="32"/>
        </w:rPr>
        <w:t>三、部门绩效目标</w:t>
      </w:r>
    </w:p>
    <w:p>
      <w:pPr>
        <w:keepNext w:val="0"/>
        <w:keepLines w:val="0"/>
        <w:pageBreakBefore w:val="0"/>
        <w:kinsoku/>
        <w:wordWrap/>
        <w:overflowPunct/>
        <w:topLinePunct w:val="0"/>
        <w:autoSpaceDN/>
        <w:bidi w:val="0"/>
        <w:adjustRightInd/>
        <w:snapToGrid/>
        <w:spacing w:line="440" w:lineRule="exact"/>
        <w:ind w:firstLine="630"/>
        <w:textAlignment w:val="auto"/>
        <w:rPr>
          <w:rFonts w:ascii="仿宋" w:hAnsi="仿宋" w:eastAsia="仿宋"/>
          <w:b/>
          <w:sz w:val="32"/>
          <w:szCs w:val="32"/>
        </w:rPr>
      </w:pPr>
      <w:r>
        <w:rPr>
          <w:rFonts w:hint="eastAsia" w:ascii="楷体" w:hAnsi="楷体" w:eastAsia="楷体" w:cs="楷体"/>
          <w:b/>
          <w:bCs/>
          <w:color w:val="222222"/>
          <w:kern w:val="0"/>
          <w:sz w:val="32"/>
          <w:szCs w:val="32"/>
        </w:rPr>
        <w:t>（一）部门绩效总目标</w:t>
      </w:r>
    </w:p>
    <w:p>
      <w:pPr>
        <w:keepNext w:val="0"/>
        <w:keepLines w:val="0"/>
        <w:pageBreakBefore w:val="0"/>
        <w:widowControl/>
        <w:kinsoku/>
        <w:wordWrap/>
        <w:overflowPunct/>
        <w:topLinePunct w:val="0"/>
        <w:autoSpaceDN/>
        <w:bidi w:val="0"/>
        <w:adjustRightInd/>
        <w:snapToGrid/>
        <w:spacing w:line="440" w:lineRule="exact"/>
        <w:ind w:firstLine="640" w:firstLineChars="200"/>
        <w:jc w:val="left"/>
        <w:textAlignment w:val="auto"/>
        <w:rPr>
          <w:rFonts w:ascii="仿宋" w:hAnsi="仿宋" w:eastAsia="仿宋" w:cs="宋体"/>
          <w:color w:val="FF0000"/>
          <w:kern w:val="0"/>
          <w:sz w:val="32"/>
          <w:szCs w:val="32"/>
        </w:rPr>
      </w:pPr>
      <w:r>
        <w:rPr>
          <w:rFonts w:hint="eastAsia" w:ascii="仿宋" w:hAnsi="仿宋" w:eastAsia="仿宋" w:cs="宋体"/>
          <w:kern w:val="0"/>
          <w:sz w:val="32"/>
          <w:szCs w:val="32"/>
        </w:rPr>
        <w:t>搞好水库内设备设施的日常运行管理与维护，确保各设备设施能安全正常运行；根据雨情情况，科学调度，确保山门、太青两库两干的安全运行；确保灌区9</w:t>
      </w:r>
      <w:r>
        <w:rPr>
          <w:rFonts w:ascii="仿宋" w:hAnsi="仿宋" w:eastAsia="仿宋" w:cs="宋体"/>
          <w:kern w:val="0"/>
          <w:sz w:val="32"/>
          <w:szCs w:val="32"/>
        </w:rPr>
        <w:t>.02</w:t>
      </w:r>
      <w:r>
        <w:rPr>
          <w:rFonts w:hint="eastAsia" w:ascii="仿宋" w:hAnsi="仿宋" w:eastAsia="仿宋" w:cs="宋体"/>
          <w:kern w:val="0"/>
          <w:sz w:val="32"/>
          <w:szCs w:val="32"/>
        </w:rPr>
        <w:t>万亩农田的有效灌溉，搞好太青水库到山门水库跨流域引水工作；饮用水源水质保护，依法严格执法，确保单位财政收支基本平衡和干部职工待遇基本兑现。</w:t>
      </w:r>
    </w:p>
    <w:p>
      <w:pPr>
        <w:keepNext w:val="0"/>
        <w:keepLines w:val="0"/>
        <w:pageBreakBefore w:val="0"/>
        <w:kinsoku/>
        <w:wordWrap/>
        <w:overflowPunct/>
        <w:topLinePunct w:val="0"/>
        <w:autoSpaceDN/>
        <w:bidi w:val="0"/>
        <w:adjustRightInd/>
        <w:snapToGrid/>
        <w:spacing w:line="440" w:lineRule="exact"/>
        <w:ind w:firstLine="630"/>
        <w:textAlignment w:val="auto"/>
        <w:rPr>
          <w:rFonts w:ascii="仿宋" w:hAnsi="仿宋" w:eastAsia="仿宋"/>
          <w:b/>
          <w:sz w:val="32"/>
          <w:szCs w:val="32"/>
        </w:rPr>
      </w:pPr>
      <w:r>
        <w:rPr>
          <w:rFonts w:hint="eastAsia" w:ascii="楷体" w:hAnsi="楷体" w:eastAsia="楷体" w:cs="楷体"/>
          <w:b/>
          <w:bCs/>
          <w:color w:val="222222"/>
          <w:kern w:val="0"/>
          <w:sz w:val="32"/>
          <w:szCs w:val="32"/>
        </w:rPr>
        <w:t>（二）202</w:t>
      </w:r>
      <w:r>
        <w:rPr>
          <w:rFonts w:hint="eastAsia" w:ascii="楷体" w:hAnsi="楷体" w:eastAsia="楷体" w:cs="楷体"/>
          <w:b/>
          <w:bCs/>
          <w:color w:val="222222"/>
          <w:kern w:val="0"/>
          <w:sz w:val="32"/>
          <w:szCs w:val="32"/>
          <w:lang w:val="en-US" w:eastAsia="zh-CN"/>
        </w:rPr>
        <w:t>1</w:t>
      </w:r>
      <w:r>
        <w:rPr>
          <w:rFonts w:hint="eastAsia" w:ascii="楷体" w:hAnsi="楷体" w:eastAsia="楷体" w:cs="楷体"/>
          <w:b/>
          <w:bCs/>
          <w:color w:val="222222"/>
          <w:kern w:val="0"/>
          <w:sz w:val="32"/>
          <w:szCs w:val="32"/>
        </w:rPr>
        <w:t>年度部门绩效目标</w:t>
      </w:r>
    </w:p>
    <w:p>
      <w:pPr>
        <w:keepNext w:val="0"/>
        <w:keepLines w:val="0"/>
        <w:pageBreakBefore w:val="0"/>
        <w:kinsoku/>
        <w:wordWrap/>
        <w:overflowPunct/>
        <w:topLinePunct w:val="0"/>
        <w:autoSpaceDN/>
        <w:bidi w:val="0"/>
        <w:adjustRightInd/>
        <w:snapToGrid/>
        <w:spacing w:line="440" w:lineRule="exact"/>
        <w:ind w:firstLine="640" w:firstLineChars="200"/>
        <w:textAlignment w:val="auto"/>
        <w:rPr>
          <w:rFonts w:ascii="仿宋" w:hAnsi="仿宋" w:eastAsia="仿宋" w:cs="宋体"/>
          <w:kern w:val="0"/>
          <w:sz w:val="32"/>
          <w:szCs w:val="32"/>
        </w:rPr>
      </w:pPr>
      <w:r>
        <w:rPr>
          <w:rFonts w:ascii="仿宋" w:hAnsi="仿宋" w:eastAsia="仿宋" w:cs="宋体"/>
          <w:kern w:val="0"/>
          <w:sz w:val="32"/>
          <w:szCs w:val="32"/>
        </w:rPr>
        <w:t>1</w:t>
      </w:r>
      <w:r>
        <w:rPr>
          <w:rFonts w:hint="eastAsia" w:ascii="仿宋" w:hAnsi="仿宋" w:eastAsia="仿宋" w:cs="宋体"/>
          <w:kern w:val="0"/>
          <w:sz w:val="32"/>
          <w:szCs w:val="32"/>
        </w:rPr>
        <w:t>、产出指表</w:t>
      </w:r>
    </w:p>
    <w:p>
      <w:pPr>
        <w:keepNext w:val="0"/>
        <w:keepLines w:val="0"/>
        <w:pageBreakBefore w:val="0"/>
        <w:kinsoku/>
        <w:wordWrap/>
        <w:overflowPunct/>
        <w:topLinePunct w:val="0"/>
        <w:autoSpaceDN/>
        <w:bidi w:val="0"/>
        <w:adjustRightInd/>
        <w:snapToGrid/>
        <w:spacing w:line="440" w:lineRule="exact"/>
        <w:ind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rPr>
        <w:t>（1）数量指标：防汛抗旱，水资源保护，水政执法，安全渡汛，9</w:t>
      </w:r>
      <w:r>
        <w:rPr>
          <w:rFonts w:ascii="仿宋" w:hAnsi="仿宋" w:eastAsia="仿宋" w:cs="宋体"/>
          <w:kern w:val="0"/>
          <w:sz w:val="32"/>
          <w:szCs w:val="32"/>
        </w:rPr>
        <w:t>.2</w:t>
      </w:r>
      <w:r>
        <w:rPr>
          <w:rFonts w:hint="eastAsia" w:ascii="仿宋" w:hAnsi="仿宋" w:eastAsia="仿宋" w:cs="宋体"/>
          <w:kern w:val="0"/>
          <w:sz w:val="32"/>
          <w:szCs w:val="32"/>
        </w:rPr>
        <w:t>万亩农田灌溉，饮用水Ⅲ类及以上。</w:t>
      </w:r>
    </w:p>
    <w:p>
      <w:pPr>
        <w:keepNext w:val="0"/>
        <w:keepLines w:val="0"/>
        <w:pageBreakBefore w:val="0"/>
        <w:kinsoku/>
        <w:wordWrap/>
        <w:overflowPunct/>
        <w:topLinePunct w:val="0"/>
        <w:autoSpaceDN/>
        <w:bidi w:val="0"/>
        <w:adjustRightInd/>
        <w:snapToGrid/>
        <w:spacing w:line="440" w:lineRule="exact"/>
        <w:ind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rPr>
        <w:t>（2）质量指标：两座水库大坝安全，主干渠5</w:t>
      </w:r>
      <w:r>
        <w:rPr>
          <w:rFonts w:ascii="仿宋" w:hAnsi="仿宋" w:eastAsia="仿宋" w:cs="宋体"/>
          <w:kern w:val="0"/>
          <w:sz w:val="32"/>
          <w:szCs w:val="32"/>
        </w:rPr>
        <w:t>2</w:t>
      </w:r>
      <w:r>
        <w:rPr>
          <w:rFonts w:hint="eastAsia" w:ascii="仿宋" w:hAnsi="仿宋" w:eastAsia="仿宋" w:cs="宋体"/>
          <w:kern w:val="0"/>
          <w:sz w:val="32"/>
          <w:szCs w:val="32"/>
        </w:rPr>
        <w:t>公里，支干渠3</w:t>
      </w:r>
      <w:r>
        <w:rPr>
          <w:rFonts w:ascii="仿宋" w:hAnsi="仿宋" w:eastAsia="仿宋" w:cs="宋体"/>
          <w:kern w:val="0"/>
          <w:sz w:val="32"/>
          <w:szCs w:val="32"/>
        </w:rPr>
        <w:t>0</w:t>
      </w:r>
      <w:r>
        <w:rPr>
          <w:rFonts w:hint="eastAsia" w:ascii="仿宋" w:hAnsi="仿宋" w:eastAsia="仿宋" w:cs="宋体"/>
          <w:kern w:val="0"/>
          <w:sz w:val="32"/>
          <w:szCs w:val="32"/>
        </w:rPr>
        <w:t>公里畅通。</w:t>
      </w:r>
    </w:p>
    <w:p>
      <w:pPr>
        <w:keepNext w:val="0"/>
        <w:keepLines w:val="0"/>
        <w:pageBreakBefore w:val="0"/>
        <w:kinsoku/>
        <w:wordWrap/>
        <w:overflowPunct/>
        <w:topLinePunct w:val="0"/>
        <w:autoSpaceDN/>
        <w:bidi w:val="0"/>
        <w:adjustRightInd/>
        <w:snapToGrid/>
        <w:spacing w:line="440" w:lineRule="exact"/>
        <w:ind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rPr>
        <w:t>（3）时效指标：4月至9月汛期安全，水政执法常态化。</w:t>
      </w:r>
    </w:p>
    <w:p>
      <w:pPr>
        <w:keepNext w:val="0"/>
        <w:keepLines w:val="0"/>
        <w:pageBreakBefore w:val="0"/>
        <w:kinsoku/>
        <w:wordWrap/>
        <w:overflowPunct/>
        <w:topLinePunct w:val="0"/>
        <w:autoSpaceDN/>
        <w:bidi w:val="0"/>
        <w:adjustRightInd/>
        <w:snapToGrid/>
        <w:spacing w:line="440" w:lineRule="exact"/>
        <w:ind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rPr>
        <w:t>（4）成本指标：按财政核定我单位预算数支出人员经费和公用经费严格控制在预算之内；从严控制“三公”经费支出，节约运行成本。</w:t>
      </w:r>
    </w:p>
    <w:p>
      <w:pPr>
        <w:keepNext w:val="0"/>
        <w:keepLines w:val="0"/>
        <w:pageBreakBefore w:val="0"/>
        <w:kinsoku/>
        <w:wordWrap/>
        <w:overflowPunct/>
        <w:topLinePunct w:val="0"/>
        <w:autoSpaceDN/>
        <w:bidi w:val="0"/>
        <w:adjustRightInd/>
        <w:snapToGrid/>
        <w:spacing w:line="440" w:lineRule="exact"/>
        <w:ind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rPr>
        <w:t>2、效益指标</w:t>
      </w:r>
    </w:p>
    <w:p>
      <w:pPr>
        <w:keepNext w:val="0"/>
        <w:keepLines w:val="0"/>
        <w:pageBreakBefore w:val="0"/>
        <w:kinsoku/>
        <w:wordWrap/>
        <w:overflowPunct/>
        <w:topLinePunct w:val="0"/>
        <w:autoSpaceDN/>
        <w:bidi w:val="0"/>
        <w:adjustRightInd/>
        <w:snapToGrid/>
        <w:spacing w:line="440" w:lineRule="exact"/>
        <w:ind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rPr>
        <w:t>（1）社会效益指标：安全渡汛，农田灌溉8</w:t>
      </w:r>
      <w:r>
        <w:rPr>
          <w:rFonts w:ascii="仿宋" w:hAnsi="仿宋" w:eastAsia="仿宋" w:cs="宋体"/>
          <w:kern w:val="0"/>
          <w:sz w:val="32"/>
          <w:szCs w:val="32"/>
        </w:rPr>
        <w:t>5</w:t>
      </w:r>
      <w:r>
        <w:rPr>
          <w:rFonts w:hint="eastAsia" w:ascii="仿宋" w:hAnsi="仿宋" w:eastAsia="仿宋" w:cs="宋体"/>
          <w:kern w:val="0"/>
          <w:sz w:val="32"/>
          <w:szCs w:val="32"/>
        </w:rPr>
        <w:t>%以上，饮用水质达标1</w:t>
      </w:r>
      <w:r>
        <w:rPr>
          <w:rFonts w:ascii="仿宋" w:hAnsi="仿宋" w:eastAsia="仿宋" w:cs="宋体"/>
          <w:kern w:val="0"/>
          <w:sz w:val="32"/>
          <w:szCs w:val="32"/>
        </w:rPr>
        <w:t>00</w:t>
      </w:r>
      <w:r>
        <w:rPr>
          <w:rFonts w:hint="eastAsia" w:ascii="仿宋" w:hAnsi="仿宋" w:eastAsia="仿宋" w:cs="宋体"/>
          <w:kern w:val="0"/>
          <w:sz w:val="32"/>
          <w:szCs w:val="32"/>
        </w:rPr>
        <w:t>%</w:t>
      </w:r>
    </w:p>
    <w:p>
      <w:pPr>
        <w:keepNext w:val="0"/>
        <w:keepLines w:val="0"/>
        <w:pageBreakBefore w:val="0"/>
        <w:kinsoku/>
        <w:wordWrap/>
        <w:overflowPunct/>
        <w:topLinePunct w:val="0"/>
        <w:autoSpaceDN/>
        <w:bidi w:val="0"/>
        <w:adjustRightInd/>
        <w:snapToGrid/>
        <w:spacing w:line="440" w:lineRule="exact"/>
        <w:ind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rPr>
        <w:t>（</w:t>
      </w:r>
      <w:r>
        <w:rPr>
          <w:rFonts w:ascii="仿宋" w:hAnsi="仿宋" w:eastAsia="仿宋" w:cs="宋体"/>
          <w:kern w:val="0"/>
          <w:sz w:val="32"/>
          <w:szCs w:val="32"/>
        </w:rPr>
        <w:t>2</w:t>
      </w:r>
      <w:r>
        <w:rPr>
          <w:rFonts w:hint="eastAsia" w:ascii="仿宋" w:hAnsi="仿宋" w:eastAsia="仿宋" w:cs="宋体"/>
          <w:kern w:val="0"/>
          <w:sz w:val="32"/>
          <w:szCs w:val="32"/>
        </w:rPr>
        <w:t>）生态效益指标：水质保护，达到Ⅲ类及以上。</w:t>
      </w:r>
    </w:p>
    <w:p>
      <w:pPr>
        <w:keepNext w:val="0"/>
        <w:keepLines w:val="0"/>
        <w:pageBreakBefore w:val="0"/>
        <w:kinsoku/>
        <w:wordWrap/>
        <w:overflowPunct/>
        <w:topLinePunct w:val="0"/>
        <w:autoSpaceDN/>
        <w:bidi w:val="0"/>
        <w:adjustRightInd/>
        <w:snapToGrid/>
        <w:spacing w:line="440" w:lineRule="exact"/>
        <w:ind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rPr>
        <w:t>（3）可持续影响指标：防汛抗旱制度不断完善，保障机构正常运转。</w:t>
      </w:r>
    </w:p>
    <w:p>
      <w:pPr>
        <w:keepNext w:val="0"/>
        <w:keepLines w:val="0"/>
        <w:pageBreakBefore w:val="0"/>
        <w:kinsoku/>
        <w:wordWrap/>
        <w:overflowPunct/>
        <w:topLinePunct w:val="0"/>
        <w:autoSpaceDN/>
        <w:bidi w:val="0"/>
        <w:adjustRightInd/>
        <w:snapToGrid/>
        <w:spacing w:line="440" w:lineRule="exact"/>
        <w:ind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rPr>
        <w:t>（4）满意度指标：防汛主管部门满意度9</w:t>
      </w:r>
      <w:r>
        <w:rPr>
          <w:rFonts w:ascii="仿宋" w:hAnsi="仿宋" w:eastAsia="仿宋" w:cs="宋体"/>
          <w:kern w:val="0"/>
          <w:sz w:val="32"/>
          <w:szCs w:val="32"/>
        </w:rPr>
        <w:t>8</w:t>
      </w:r>
      <w:r>
        <w:rPr>
          <w:rFonts w:hint="eastAsia" w:ascii="仿宋" w:hAnsi="仿宋" w:eastAsia="仿宋" w:cs="宋体"/>
          <w:kern w:val="0"/>
          <w:sz w:val="32"/>
          <w:szCs w:val="32"/>
        </w:rPr>
        <w:t>%，单位满意度1</w:t>
      </w:r>
      <w:r>
        <w:rPr>
          <w:rFonts w:ascii="仿宋" w:hAnsi="仿宋" w:eastAsia="仿宋" w:cs="宋体"/>
          <w:kern w:val="0"/>
          <w:sz w:val="32"/>
          <w:szCs w:val="32"/>
        </w:rPr>
        <w:t>00</w:t>
      </w:r>
      <w:r>
        <w:rPr>
          <w:rFonts w:hint="eastAsia" w:ascii="仿宋" w:hAnsi="仿宋" w:eastAsia="仿宋" w:cs="宋体"/>
          <w:kern w:val="0"/>
          <w:sz w:val="32"/>
          <w:szCs w:val="32"/>
        </w:rPr>
        <w:t>%，排区百姓对排涝工作满意度9</w:t>
      </w:r>
      <w:r>
        <w:rPr>
          <w:rFonts w:ascii="仿宋" w:hAnsi="仿宋" w:eastAsia="仿宋" w:cs="宋体"/>
          <w:kern w:val="0"/>
          <w:sz w:val="32"/>
          <w:szCs w:val="32"/>
        </w:rPr>
        <w:t>8</w:t>
      </w:r>
      <w:r>
        <w:rPr>
          <w:rFonts w:hint="eastAsia" w:ascii="仿宋" w:hAnsi="仿宋" w:eastAsia="仿宋" w:cs="宋体"/>
          <w:kern w:val="0"/>
          <w:sz w:val="32"/>
          <w:szCs w:val="32"/>
        </w:rPr>
        <w:t>%。</w:t>
      </w:r>
    </w:p>
    <w:p>
      <w:pPr>
        <w:keepNext w:val="0"/>
        <w:keepLines w:val="0"/>
        <w:pageBreakBefore w:val="0"/>
        <w:widowControl/>
        <w:numPr>
          <w:ilvl w:val="0"/>
          <w:numId w:val="1"/>
        </w:numPr>
        <w:kinsoku/>
        <w:wordWrap/>
        <w:overflowPunct/>
        <w:topLinePunct w:val="0"/>
        <w:autoSpaceDE w:val="0"/>
        <w:autoSpaceDN/>
        <w:bidi w:val="0"/>
        <w:adjustRightInd/>
        <w:snapToGrid/>
        <w:spacing w:line="440" w:lineRule="exact"/>
        <w:ind w:firstLine="643" w:firstLineChars="200"/>
        <w:textAlignment w:val="auto"/>
        <w:rPr>
          <w:rFonts w:hint="eastAsia" w:ascii="黑体" w:hAnsi="黑体" w:eastAsia="黑体" w:cs="黑体"/>
          <w:b/>
          <w:color w:val="222222"/>
          <w:kern w:val="0"/>
          <w:sz w:val="32"/>
          <w:szCs w:val="32"/>
        </w:rPr>
      </w:pPr>
      <w:r>
        <w:rPr>
          <w:rFonts w:hint="eastAsia" w:ascii="黑体" w:hAnsi="黑体" w:eastAsia="黑体" w:cs="黑体"/>
          <w:b/>
          <w:color w:val="222222"/>
          <w:kern w:val="0"/>
          <w:sz w:val="32"/>
          <w:szCs w:val="32"/>
        </w:rPr>
        <w:t>绩效评价工作情况</w:t>
      </w:r>
    </w:p>
    <w:p>
      <w:pPr>
        <w:keepNext w:val="0"/>
        <w:keepLines w:val="0"/>
        <w:pageBreakBefore w:val="0"/>
        <w:kinsoku/>
        <w:wordWrap/>
        <w:overflowPunct/>
        <w:topLinePunct w:val="0"/>
        <w:autoSpaceDN/>
        <w:bidi w:val="0"/>
        <w:adjustRightInd/>
        <w:snapToGrid/>
        <w:spacing w:line="440" w:lineRule="exact"/>
        <w:ind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rPr>
        <w:t>1、严格落实《预算法》及上级绩效管理的有关规定 ，进一步规范财政资金的管理，强化财政支出绩效理念，提高资金使用效益，促进水库事业的发展。</w:t>
      </w:r>
    </w:p>
    <w:p>
      <w:pPr>
        <w:keepNext w:val="0"/>
        <w:keepLines w:val="0"/>
        <w:pageBreakBefore w:val="0"/>
        <w:kinsoku/>
        <w:wordWrap/>
        <w:overflowPunct/>
        <w:topLinePunct w:val="0"/>
        <w:autoSpaceDN/>
        <w:bidi w:val="0"/>
        <w:adjustRightInd/>
        <w:snapToGrid/>
        <w:spacing w:line="440" w:lineRule="exact"/>
        <w:ind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rPr>
        <w:t>2、根据绩效评价的要求，我处高度重视，成立了自评工作领导小组，积极开展绩效自评工作，按照绩效管理目标要求对照各实施项目的内容逐条逐项自评。在自评过程中，查找原因，及时纠正偏差，为下一步工作夯实基础。</w:t>
      </w:r>
    </w:p>
    <w:p>
      <w:pPr>
        <w:keepNext w:val="0"/>
        <w:keepLines w:val="0"/>
        <w:pageBreakBefore w:val="0"/>
        <w:widowControl/>
        <w:numPr>
          <w:ilvl w:val="0"/>
          <w:numId w:val="1"/>
        </w:numPr>
        <w:kinsoku/>
        <w:wordWrap/>
        <w:overflowPunct/>
        <w:topLinePunct w:val="0"/>
        <w:autoSpaceDE w:val="0"/>
        <w:autoSpaceDN/>
        <w:bidi w:val="0"/>
        <w:adjustRightInd/>
        <w:snapToGrid/>
        <w:spacing w:line="440" w:lineRule="exact"/>
        <w:ind w:firstLine="643" w:firstLineChars="200"/>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综合评价结果</w:t>
      </w:r>
    </w:p>
    <w:p>
      <w:pPr>
        <w:keepNext w:val="0"/>
        <w:keepLines w:val="0"/>
        <w:pageBreakBefore w:val="0"/>
        <w:widowControl/>
        <w:kinsoku/>
        <w:wordWrap/>
        <w:overflowPunct/>
        <w:topLinePunct w:val="0"/>
        <w:autoSpaceDE w:val="0"/>
        <w:autoSpaceDN/>
        <w:bidi w:val="0"/>
        <w:adjustRightInd/>
        <w:snapToGrid/>
        <w:spacing w:line="440" w:lineRule="exac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按部门整体支出绩效评价指标从投入、过程、产出及效率方面细化评分：综合评价得分90分。</w:t>
      </w:r>
    </w:p>
    <w:p>
      <w:pPr>
        <w:keepNext w:val="0"/>
        <w:keepLines w:val="0"/>
        <w:pageBreakBefore w:val="0"/>
        <w:kinsoku/>
        <w:wordWrap/>
        <w:overflowPunct/>
        <w:topLinePunct w:val="0"/>
        <w:autoSpaceDN/>
        <w:bidi w:val="0"/>
        <w:adjustRightInd/>
        <w:snapToGrid/>
        <w:spacing w:line="440" w:lineRule="exact"/>
        <w:ind w:firstLine="643" w:firstLineChars="200"/>
        <w:textAlignment w:val="auto"/>
        <w:rPr>
          <w:rFonts w:ascii="黑体" w:hAnsi="黑体" w:eastAsia="黑体" w:cs="宋体"/>
          <w:kern w:val="0"/>
          <w:sz w:val="32"/>
          <w:szCs w:val="32"/>
        </w:rPr>
      </w:pPr>
      <w:r>
        <w:rPr>
          <w:rFonts w:hint="eastAsia" w:ascii="黑体" w:hAnsi="黑体" w:eastAsia="黑体" w:cs="黑体"/>
          <w:b/>
          <w:color w:val="000000"/>
          <w:sz w:val="32"/>
          <w:szCs w:val="32"/>
        </w:rPr>
        <w:t>六、部门整体支出绩效情况</w:t>
      </w:r>
    </w:p>
    <w:p>
      <w:pPr>
        <w:keepNext w:val="0"/>
        <w:keepLines w:val="0"/>
        <w:pageBreakBefore w:val="0"/>
        <w:kinsoku/>
        <w:wordWrap/>
        <w:overflowPunct/>
        <w:topLinePunct w:val="0"/>
        <w:autoSpaceDN/>
        <w:bidi w:val="0"/>
        <w:adjustRightInd/>
        <w:snapToGrid/>
        <w:spacing w:line="440" w:lineRule="exact"/>
        <w:ind w:firstLine="640" w:firstLineChars="200"/>
        <w:textAlignment w:val="auto"/>
        <w:rPr>
          <w:rFonts w:ascii="仿宋" w:hAnsi="仿宋" w:eastAsia="仿宋" w:cs="仿宋"/>
          <w:sz w:val="32"/>
          <w:szCs w:val="32"/>
        </w:rPr>
      </w:pPr>
      <w:r>
        <w:rPr>
          <w:rFonts w:hint="eastAsia" w:ascii="仿宋_GB2312" w:hAnsi="仿宋" w:eastAsia="仿宋_GB2312" w:cs="Times New Roman"/>
          <w:sz w:val="32"/>
          <w:szCs w:val="32"/>
          <w:lang w:val="en-US" w:eastAsia="zh-CN"/>
        </w:rPr>
        <w:t>2021年，为贯彻落实</w:t>
      </w:r>
      <w:bookmarkStart w:id="0" w:name="_GoBack"/>
      <w:bookmarkEnd w:id="0"/>
      <w:r>
        <w:rPr>
          <w:rFonts w:hint="eastAsia" w:ascii="仿宋_GB2312" w:hAnsi="仿宋" w:eastAsia="仿宋_GB2312" w:cs="Times New Roman"/>
          <w:sz w:val="32"/>
          <w:szCs w:val="32"/>
          <w:lang w:val="en-US" w:eastAsia="zh-CN"/>
        </w:rPr>
        <w:t>县委经济工作会议及县委全会精神，我单位紧扣县委县政府工作要点，主动担责，积极作为，取得了较好的社会效率：大坝、枢纽及灌区渠道维护专项资金预算到项目，以作到节约高效使用；制定项目的使用计划，汛前养护，汛后维护及更新。进行山门太青水库主干渠及支渠的日常养护，大坝的日常养护，确保防汛抗旱工作的顺利。</w:t>
      </w:r>
      <w:r>
        <w:rPr>
          <w:rFonts w:ascii="仿宋" w:hAnsi="仿宋" w:eastAsia="仿宋" w:cs="仿宋"/>
          <w:sz w:val="32"/>
          <w:szCs w:val="32"/>
        </w:rPr>
        <w:t xml:space="preserve"> </w:t>
      </w:r>
    </w:p>
    <w:p>
      <w:pPr>
        <w:keepNext w:val="0"/>
        <w:keepLines w:val="0"/>
        <w:pageBreakBefore w:val="0"/>
        <w:widowControl/>
        <w:kinsoku/>
        <w:wordWrap/>
        <w:overflowPunct/>
        <w:topLinePunct w:val="0"/>
        <w:autoSpaceDE w:val="0"/>
        <w:autoSpaceDN/>
        <w:bidi w:val="0"/>
        <w:adjustRightInd/>
        <w:snapToGrid/>
        <w:spacing w:line="440" w:lineRule="exact"/>
        <w:ind w:firstLine="643" w:firstLineChars="200"/>
        <w:textAlignment w:val="auto"/>
        <w:rPr>
          <w:rFonts w:hint="eastAsia" w:ascii="黑体" w:hAnsi="黑体" w:eastAsia="黑体" w:cs="黑体"/>
          <w:b/>
          <w:color w:val="222222"/>
          <w:kern w:val="0"/>
          <w:sz w:val="32"/>
          <w:szCs w:val="32"/>
        </w:rPr>
      </w:pPr>
      <w:r>
        <w:rPr>
          <w:rFonts w:hint="eastAsia" w:ascii="黑体" w:hAnsi="黑体" w:eastAsia="黑体" w:cs="黑体"/>
          <w:b/>
          <w:color w:val="222222"/>
          <w:kern w:val="0"/>
          <w:sz w:val="32"/>
          <w:szCs w:val="32"/>
        </w:rPr>
        <w:t>七、存在的主要问题</w:t>
      </w:r>
    </w:p>
    <w:p>
      <w:pPr>
        <w:keepNext w:val="0"/>
        <w:keepLines w:val="0"/>
        <w:pageBreakBefore w:val="0"/>
        <w:kinsoku/>
        <w:wordWrap/>
        <w:overflowPunct/>
        <w:topLinePunct w:val="0"/>
        <w:autoSpaceDN/>
        <w:bidi w:val="0"/>
        <w:adjustRightInd/>
        <w:snapToGrid/>
        <w:spacing w:line="440" w:lineRule="exac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山门太青干渠线长面广，主干渠52公里，支渠30多公里，并且随时间的推移干渠设备设施不断老化，资金安排及人员编制受限，为了达到项目可持续性目标，还要从资金及人员的安排上不断调整，进一步加强管理，原来的预算项目资金21.5万元的基础上，远远不能满足设施设备的日常维修养护。</w:t>
      </w:r>
    </w:p>
    <w:p>
      <w:pPr>
        <w:keepNext w:val="0"/>
        <w:keepLines w:val="0"/>
        <w:pageBreakBefore w:val="0"/>
        <w:kinsoku/>
        <w:wordWrap/>
        <w:overflowPunct/>
        <w:topLinePunct w:val="0"/>
        <w:autoSpaceDN/>
        <w:bidi w:val="0"/>
        <w:adjustRightInd/>
        <w:snapToGrid/>
        <w:spacing w:line="440" w:lineRule="exact"/>
        <w:ind w:firstLine="643" w:firstLineChars="200"/>
        <w:textAlignment w:val="auto"/>
        <w:rPr>
          <w:rFonts w:ascii="黑体" w:hAnsi="黑体" w:eastAsia="黑体" w:cs="宋体"/>
          <w:kern w:val="0"/>
          <w:sz w:val="32"/>
          <w:szCs w:val="32"/>
        </w:rPr>
      </w:pPr>
      <w:r>
        <w:rPr>
          <w:rFonts w:hint="eastAsia" w:ascii="黑体" w:hAnsi="黑体" w:eastAsia="黑体" w:cs="黑体"/>
          <w:b/>
          <w:color w:val="000000"/>
          <w:sz w:val="32"/>
          <w:szCs w:val="32"/>
        </w:rPr>
        <w:t>八、有关建议</w:t>
      </w:r>
    </w:p>
    <w:p>
      <w:pPr>
        <w:keepNext w:val="0"/>
        <w:keepLines w:val="0"/>
        <w:pageBreakBefore w:val="0"/>
        <w:widowControl/>
        <w:kinsoku/>
        <w:wordWrap/>
        <w:overflowPunct/>
        <w:topLinePunct w:val="0"/>
        <w:autoSpaceDE w:val="0"/>
        <w:autoSpaceDN/>
        <w:bidi w:val="0"/>
        <w:adjustRightInd/>
        <w:snapToGrid/>
        <w:spacing w:line="440" w:lineRule="exact"/>
        <w:ind w:firstLine="640" w:firstLineChars="200"/>
        <w:textAlignment w:val="auto"/>
        <w:rPr>
          <w:rFonts w:hint="eastAsia" w:ascii="仿宋" w:hAnsi="仿宋" w:eastAsia="仿宋" w:cs="仿宋"/>
          <w:bCs/>
          <w:color w:val="000000"/>
          <w:sz w:val="32"/>
          <w:szCs w:val="32"/>
        </w:rPr>
      </w:pPr>
      <w:r>
        <w:rPr>
          <w:rFonts w:ascii="仿宋" w:hAnsi="仿宋" w:eastAsia="仿宋" w:cs="仿宋"/>
          <w:bCs/>
          <w:color w:val="000000"/>
          <w:sz w:val="32"/>
          <w:szCs w:val="32"/>
        </w:rPr>
        <w:t>1</w:t>
      </w:r>
      <w:r>
        <w:rPr>
          <w:rFonts w:hint="eastAsia" w:ascii="仿宋" w:hAnsi="仿宋" w:eastAsia="仿宋" w:cs="仿宋"/>
          <w:bCs/>
          <w:color w:val="000000"/>
          <w:sz w:val="32"/>
          <w:szCs w:val="32"/>
        </w:rPr>
        <w:t>、合理预算，要有前瞻性，及时和有关部门沟通协调，把工作做细致。</w:t>
      </w:r>
    </w:p>
    <w:p>
      <w:pPr>
        <w:keepNext w:val="0"/>
        <w:keepLines w:val="0"/>
        <w:pageBreakBefore w:val="0"/>
        <w:kinsoku/>
        <w:wordWrap/>
        <w:overflowPunct/>
        <w:topLinePunct w:val="0"/>
        <w:autoSpaceDN/>
        <w:bidi w:val="0"/>
        <w:adjustRightInd/>
        <w:snapToGrid/>
        <w:spacing w:line="440" w:lineRule="exact"/>
        <w:ind w:firstLine="640" w:firstLineChars="200"/>
        <w:textAlignment w:val="auto"/>
        <w:rPr>
          <w:rFonts w:hint="eastAsia" w:ascii="仿宋_GB2312" w:hAnsi="仿宋" w:eastAsia="仿宋_GB2312" w:cs="Times New Roman"/>
          <w:sz w:val="32"/>
          <w:szCs w:val="32"/>
          <w:lang w:val="en-US" w:eastAsia="zh-CN"/>
        </w:rPr>
      </w:pPr>
      <w:r>
        <w:rPr>
          <w:rFonts w:hint="eastAsia" w:ascii="仿宋" w:hAnsi="仿宋" w:eastAsia="仿宋" w:cs="仿宋"/>
          <w:bCs/>
          <w:color w:val="000000"/>
          <w:sz w:val="32"/>
          <w:szCs w:val="32"/>
          <w:lang w:val="en-US" w:eastAsia="zh-CN"/>
        </w:rPr>
        <w:t>2、严格按规定内容和时间节点进行预算公开。</w:t>
      </w:r>
    </w:p>
    <w:p>
      <w:pPr>
        <w:keepNext w:val="0"/>
        <w:keepLines w:val="0"/>
        <w:pageBreakBefore w:val="0"/>
        <w:kinsoku/>
        <w:wordWrap/>
        <w:overflowPunct/>
        <w:topLinePunct w:val="0"/>
        <w:autoSpaceDN/>
        <w:bidi w:val="0"/>
        <w:adjustRightInd/>
        <w:snapToGrid/>
        <w:spacing w:line="440" w:lineRule="exact"/>
        <w:jc w:val="center"/>
        <w:textAlignment w:val="auto"/>
        <w:rPr>
          <w:rFonts w:asciiTheme="majorEastAsia" w:hAnsiTheme="majorEastAsia" w:eastAsiaTheme="majorEastAsia" w:cstheme="majorEastAsia"/>
          <w:b/>
          <w:bCs/>
          <w:kern w:val="0"/>
          <w:sz w:val="36"/>
          <w:szCs w:val="36"/>
        </w:rPr>
      </w:pPr>
    </w:p>
    <w:p>
      <w:pPr>
        <w:keepNext w:val="0"/>
        <w:keepLines w:val="0"/>
        <w:pageBreakBefore w:val="0"/>
        <w:kinsoku/>
        <w:wordWrap/>
        <w:overflowPunct/>
        <w:topLinePunct w:val="0"/>
        <w:autoSpaceDN/>
        <w:bidi w:val="0"/>
        <w:adjustRightInd/>
        <w:snapToGrid/>
        <w:spacing w:line="440" w:lineRule="exact"/>
        <w:jc w:val="both"/>
        <w:textAlignment w:val="auto"/>
        <w:rPr>
          <w:rFonts w:ascii="Times New Roman" w:hAnsi="Times New Roman" w:eastAsia="仿宋_GB2312"/>
          <w:kern w:val="0"/>
          <w:sz w:val="24"/>
        </w:rPr>
      </w:pPr>
    </w:p>
    <w:p>
      <w:pPr>
        <w:keepNext w:val="0"/>
        <w:keepLines w:val="0"/>
        <w:pageBreakBefore w:val="0"/>
        <w:widowControl/>
        <w:kinsoku/>
        <w:wordWrap/>
        <w:overflowPunct/>
        <w:topLinePunct w:val="0"/>
        <w:autoSpaceDN/>
        <w:bidi w:val="0"/>
        <w:adjustRightInd/>
        <w:snapToGrid/>
        <w:spacing w:line="440" w:lineRule="exact"/>
        <w:jc w:val="left"/>
        <w:textAlignment w:val="auto"/>
        <w:rPr>
          <w:rFonts w:ascii="Times New Roman" w:hAnsi="Times New Roman"/>
        </w:rPr>
      </w:pPr>
    </w:p>
    <w:p>
      <w:pPr>
        <w:keepNext w:val="0"/>
        <w:keepLines w:val="0"/>
        <w:pageBreakBefore w:val="0"/>
        <w:kinsoku/>
        <w:wordWrap/>
        <w:overflowPunct/>
        <w:topLinePunct w:val="0"/>
        <w:autoSpaceDN/>
        <w:bidi w:val="0"/>
        <w:adjustRightInd/>
        <w:snapToGrid/>
        <w:spacing w:line="440" w:lineRule="exact"/>
        <w:ind w:right="640" w:firstLine="640" w:firstLineChars="200"/>
        <w:jc w:val="left"/>
        <w:textAlignment w:val="auto"/>
        <w:rPr>
          <w:rFonts w:ascii="仿宋" w:hAnsi="仿宋" w:eastAsia="仿宋" w:cs="宋体"/>
          <w:kern w:val="0"/>
          <w:sz w:val="32"/>
          <w:szCs w:val="32"/>
        </w:rPr>
      </w:pPr>
    </w:p>
    <w:p>
      <w:pPr>
        <w:keepNext w:val="0"/>
        <w:keepLines w:val="0"/>
        <w:pageBreakBefore w:val="0"/>
        <w:kinsoku/>
        <w:wordWrap/>
        <w:overflowPunct/>
        <w:topLinePunct w:val="0"/>
        <w:autoSpaceDN/>
        <w:bidi w:val="0"/>
        <w:adjustRightInd/>
        <w:snapToGrid/>
        <w:spacing w:line="440" w:lineRule="exact"/>
        <w:ind w:right="640" w:firstLine="640" w:firstLineChars="200"/>
        <w:jc w:val="right"/>
        <w:textAlignment w:val="auto"/>
        <w:rPr>
          <w:rFonts w:ascii="仿宋" w:hAnsi="仿宋" w:eastAsia="仿宋" w:cs="宋体"/>
          <w:kern w:val="0"/>
          <w:sz w:val="32"/>
          <w:szCs w:val="32"/>
        </w:rPr>
      </w:pPr>
    </w:p>
    <w:sectPr>
      <w:pgSz w:w="11906" w:h="16838"/>
      <w:pgMar w:top="1270" w:right="1349" w:bottom="1270" w:left="134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B1CE2C"/>
    <w:multiLevelType w:val="singleLevel"/>
    <w:tmpl w:val="FBB1CE2C"/>
    <w:lvl w:ilvl="0" w:tentative="0">
      <w:start w:val="4"/>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xZmI3NTNkN2Y0NWRlYzc3NDQ4Y2VlNDc4NDgyODcifQ=="/>
  </w:docVars>
  <w:rsids>
    <w:rsidRoot w:val="00254620"/>
    <w:rsid w:val="000054FE"/>
    <w:rsid w:val="00021075"/>
    <w:rsid w:val="00024B8F"/>
    <w:rsid w:val="000300BD"/>
    <w:rsid w:val="00032F8C"/>
    <w:rsid w:val="00036831"/>
    <w:rsid w:val="00051CDD"/>
    <w:rsid w:val="0005665D"/>
    <w:rsid w:val="000677D0"/>
    <w:rsid w:val="00074C92"/>
    <w:rsid w:val="000A7764"/>
    <w:rsid w:val="000B1507"/>
    <w:rsid w:val="000D04F0"/>
    <w:rsid w:val="000D1621"/>
    <w:rsid w:val="000D40A2"/>
    <w:rsid w:val="000F45E4"/>
    <w:rsid w:val="001324E7"/>
    <w:rsid w:val="00173F73"/>
    <w:rsid w:val="00191525"/>
    <w:rsid w:val="00191F22"/>
    <w:rsid w:val="001A29C8"/>
    <w:rsid w:val="001A3F5F"/>
    <w:rsid w:val="001A4F14"/>
    <w:rsid w:val="001B185B"/>
    <w:rsid w:val="001B4F01"/>
    <w:rsid w:val="001F0D58"/>
    <w:rsid w:val="001F5A59"/>
    <w:rsid w:val="00204A54"/>
    <w:rsid w:val="00204D9E"/>
    <w:rsid w:val="0022543E"/>
    <w:rsid w:val="00234DA5"/>
    <w:rsid w:val="00241585"/>
    <w:rsid w:val="00245417"/>
    <w:rsid w:val="00254620"/>
    <w:rsid w:val="002547D4"/>
    <w:rsid w:val="00254813"/>
    <w:rsid w:val="002631D3"/>
    <w:rsid w:val="002941B7"/>
    <w:rsid w:val="002A23A5"/>
    <w:rsid w:val="002D4CA1"/>
    <w:rsid w:val="00312D2C"/>
    <w:rsid w:val="00331AEF"/>
    <w:rsid w:val="00374876"/>
    <w:rsid w:val="00375CD2"/>
    <w:rsid w:val="00397E91"/>
    <w:rsid w:val="003C15EF"/>
    <w:rsid w:val="003E14EA"/>
    <w:rsid w:val="003E56EE"/>
    <w:rsid w:val="00400383"/>
    <w:rsid w:val="00401CE7"/>
    <w:rsid w:val="0043423E"/>
    <w:rsid w:val="00454790"/>
    <w:rsid w:val="00455ED3"/>
    <w:rsid w:val="00456BB7"/>
    <w:rsid w:val="004652D5"/>
    <w:rsid w:val="00473A0D"/>
    <w:rsid w:val="004846D9"/>
    <w:rsid w:val="00487D27"/>
    <w:rsid w:val="004B1442"/>
    <w:rsid w:val="004C296F"/>
    <w:rsid w:val="004D6FB6"/>
    <w:rsid w:val="004F2043"/>
    <w:rsid w:val="004F4F84"/>
    <w:rsid w:val="0050503C"/>
    <w:rsid w:val="00511AF5"/>
    <w:rsid w:val="00521643"/>
    <w:rsid w:val="00533100"/>
    <w:rsid w:val="00571576"/>
    <w:rsid w:val="0057734E"/>
    <w:rsid w:val="00583F73"/>
    <w:rsid w:val="00584C6C"/>
    <w:rsid w:val="005A7527"/>
    <w:rsid w:val="005D4263"/>
    <w:rsid w:val="005E3FF2"/>
    <w:rsid w:val="005F4CF6"/>
    <w:rsid w:val="006069F4"/>
    <w:rsid w:val="006230F3"/>
    <w:rsid w:val="00631538"/>
    <w:rsid w:val="00650605"/>
    <w:rsid w:val="006613A2"/>
    <w:rsid w:val="00663C7B"/>
    <w:rsid w:val="006700D7"/>
    <w:rsid w:val="0067100E"/>
    <w:rsid w:val="006747CF"/>
    <w:rsid w:val="00676F07"/>
    <w:rsid w:val="006829EF"/>
    <w:rsid w:val="006857FD"/>
    <w:rsid w:val="00694B32"/>
    <w:rsid w:val="006A7BFE"/>
    <w:rsid w:val="006C1321"/>
    <w:rsid w:val="006D7DB0"/>
    <w:rsid w:val="006F1CB3"/>
    <w:rsid w:val="00716524"/>
    <w:rsid w:val="00730397"/>
    <w:rsid w:val="00731E8F"/>
    <w:rsid w:val="00732A5E"/>
    <w:rsid w:val="0074247A"/>
    <w:rsid w:val="00750851"/>
    <w:rsid w:val="0077443F"/>
    <w:rsid w:val="007B01D4"/>
    <w:rsid w:val="00816017"/>
    <w:rsid w:val="00830A18"/>
    <w:rsid w:val="008427D3"/>
    <w:rsid w:val="008445F6"/>
    <w:rsid w:val="00851C04"/>
    <w:rsid w:val="00862AA2"/>
    <w:rsid w:val="00882A5A"/>
    <w:rsid w:val="008852F7"/>
    <w:rsid w:val="008A51AA"/>
    <w:rsid w:val="008A70AD"/>
    <w:rsid w:val="008B6F0C"/>
    <w:rsid w:val="008B717A"/>
    <w:rsid w:val="008C006C"/>
    <w:rsid w:val="008C4514"/>
    <w:rsid w:val="008D3C37"/>
    <w:rsid w:val="008E1620"/>
    <w:rsid w:val="008E6B25"/>
    <w:rsid w:val="00907769"/>
    <w:rsid w:val="00917034"/>
    <w:rsid w:val="0093318F"/>
    <w:rsid w:val="009562AC"/>
    <w:rsid w:val="00970104"/>
    <w:rsid w:val="00970EA5"/>
    <w:rsid w:val="0097626B"/>
    <w:rsid w:val="0098011C"/>
    <w:rsid w:val="00985912"/>
    <w:rsid w:val="00992E66"/>
    <w:rsid w:val="009C03FC"/>
    <w:rsid w:val="009C6EF5"/>
    <w:rsid w:val="009D141D"/>
    <w:rsid w:val="009D7F08"/>
    <w:rsid w:val="009E1738"/>
    <w:rsid w:val="009F4E5B"/>
    <w:rsid w:val="00A345E3"/>
    <w:rsid w:val="00A501ED"/>
    <w:rsid w:val="00A54938"/>
    <w:rsid w:val="00A65D27"/>
    <w:rsid w:val="00A91100"/>
    <w:rsid w:val="00A91F4C"/>
    <w:rsid w:val="00AA161A"/>
    <w:rsid w:val="00AA7CA1"/>
    <w:rsid w:val="00AB592D"/>
    <w:rsid w:val="00AC3EBE"/>
    <w:rsid w:val="00AC7FF1"/>
    <w:rsid w:val="00AE4EE5"/>
    <w:rsid w:val="00AE6A86"/>
    <w:rsid w:val="00B04783"/>
    <w:rsid w:val="00B07240"/>
    <w:rsid w:val="00B114D5"/>
    <w:rsid w:val="00B17CA8"/>
    <w:rsid w:val="00B240F3"/>
    <w:rsid w:val="00B30806"/>
    <w:rsid w:val="00B31281"/>
    <w:rsid w:val="00B466E0"/>
    <w:rsid w:val="00B53D5B"/>
    <w:rsid w:val="00B558E8"/>
    <w:rsid w:val="00B62818"/>
    <w:rsid w:val="00B9500A"/>
    <w:rsid w:val="00BB366C"/>
    <w:rsid w:val="00BB4B0D"/>
    <w:rsid w:val="00BD1405"/>
    <w:rsid w:val="00BE071E"/>
    <w:rsid w:val="00C22A8D"/>
    <w:rsid w:val="00C2354F"/>
    <w:rsid w:val="00C34478"/>
    <w:rsid w:val="00C35F34"/>
    <w:rsid w:val="00C53E6E"/>
    <w:rsid w:val="00C762FF"/>
    <w:rsid w:val="00C77B2B"/>
    <w:rsid w:val="00C858F5"/>
    <w:rsid w:val="00CA6C64"/>
    <w:rsid w:val="00CE6FB2"/>
    <w:rsid w:val="00CE7EA0"/>
    <w:rsid w:val="00CF1FA3"/>
    <w:rsid w:val="00CF4BDD"/>
    <w:rsid w:val="00D10C3C"/>
    <w:rsid w:val="00D4313A"/>
    <w:rsid w:val="00D64468"/>
    <w:rsid w:val="00D73B2C"/>
    <w:rsid w:val="00D76E65"/>
    <w:rsid w:val="00D82C9E"/>
    <w:rsid w:val="00D83886"/>
    <w:rsid w:val="00D84DAC"/>
    <w:rsid w:val="00D946A4"/>
    <w:rsid w:val="00DA5994"/>
    <w:rsid w:val="00DB0835"/>
    <w:rsid w:val="00DC0B2A"/>
    <w:rsid w:val="00DD5372"/>
    <w:rsid w:val="00DD6F5A"/>
    <w:rsid w:val="00E01BAB"/>
    <w:rsid w:val="00E145C4"/>
    <w:rsid w:val="00E32838"/>
    <w:rsid w:val="00E479BA"/>
    <w:rsid w:val="00E5247C"/>
    <w:rsid w:val="00E628FA"/>
    <w:rsid w:val="00E852B0"/>
    <w:rsid w:val="00E86F2E"/>
    <w:rsid w:val="00E8786D"/>
    <w:rsid w:val="00EB2E6E"/>
    <w:rsid w:val="00EC74CC"/>
    <w:rsid w:val="00ED0FED"/>
    <w:rsid w:val="00ED4DE8"/>
    <w:rsid w:val="00EE0FF9"/>
    <w:rsid w:val="00EF3C7E"/>
    <w:rsid w:val="00F16ED3"/>
    <w:rsid w:val="00F228DA"/>
    <w:rsid w:val="00F80E6A"/>
    <w:rsid w:val="00F82B39"/>
    <w:rsid w:val="00F830C9"/>
    <w:rsid w:val="00F84639"/>
    <w:rsid w:val="00FA6A97"/>
    <w:rsid w:val="00FA7BE4"/>
    <w:rsid w:val="00FC7677"/>
    <w:rsid w:val="00FD587F"/>
    <w:rsid w:val="00FF2CFF"/>
    <w:rsid w:val="05847BE2"/>
    <w:rsid w:val="059507E4"/>
    <w:rsid w:val="0BA534EF"/>
    <w:rsid w:val="0BCE6024"/>
    <w:rsid w:val="0CB64C3B"/>
    <w:rsid w:val="1BF62822"/>
    <w:rsid w:val="22C127D0"/>
    <w:rsid w:val="240B7508"/>
    <w:rsid w:val="29B36EBE"/>
    <w:rsid w:val="2D611ED3"/>
    <w:rsid w:val="2F8B211A"/>
    <w:rsid w:val="2FD93FA2"/>
    <w:rsid w:val="32CA1A92"/>
    <w:rsid w:val="341E508B"/>
    <w:rsid w:val="42C051B1"/>
    <w:rsid w:val="534A32F9"/>
    <w:rsid w:val="56F04D8A"/>
    <w:rsid w:val="5A0D5FF4"/>
    <w:rsid w:val="612C5201"/>
    <w:rsid w:val="710C0005"/>
    <w:rsid w:val="72620A4E"/>
    <w:rsid w:val="7DB60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1774</Words>
  <Characters>1922</Characters>
  <Lines>30</Lines>
  <Paragraphs>8</Paragraphs>
  <TotalTime>13</TotalTime>
  <ScaleCrop>false</ScaleCrop>
  <LinksUpToDate>false</LinksUpToDate>
  <CharactersWithSpaces>1924</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2019-06-05T01:09:00Z</dcterms:created>
  <dc:creator>Administrator</dc:creator>
  <cp:lastModifiedBy>Administrator</cp:lastModifiedBy>
  <cp:lastPrinted>2020-10-23T01:41:00Z</cp:lastPrinted>
  <dcterms:modified xsi:type="dcterms:W3CDTF">2024-05-16T02:42:17Z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5622C3E52AB34037819D562C58A4EFE3</vt:lpwstr>
  </property>
</Properties>
</file>