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4" w:line="222" w:lineRule="auto"/>
        <w:jc w:val="right"/>
        <w:rPr>
          <w:sz w:val="35"/>
          <w:szCs w:val="35"/>
        </w:rPr>
      </w:pPr>
      <w:r>
        <w:rPr>
          <w:spacing w:val="-21"/>
          <w:sz w:val="35"/>
          <w:szCs w:val="35"/>
        </w:rPr>
        <w:t>常环澧排口〔2024〕1号</w:t>
      </w: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49" w:line="219" w:lineRule="auto"/>
        <w:ind w:left="26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常德市生态环境局</w:t>
      </w:r>
    </w:p>
    <w:p>
      <w:pPr>
        <w:spacing w:before="135" w:line="219" w:lineRule="auto"/>
        <w:ind w:left="47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51"/>
          <w:w w:val="97"/>
          <w:sz w:val="50"/>
          <w:szCs w:val="50"/>
        </w:rPr>
        <w:t>关于澧县东部新区污水处理厂入河排污口</w:t>
      </w:r>
    </w:p>
    <w:p>
      <w:pPr>
        <w:spacing w:before="161" w:line="218" w:lineRule="auto"/>
        <w:ind w:left="24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设置论证报告的批复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29"/>
      </w:pPr>
      <w:r>
        <w:rPr>
          <w:spacing w:val="-24"/>
        </w:rPr>
        <w:t>澧县澧州新城投资开发有限公司：</w:t>
      </w:r>
    </w:p>
    <w:p>
      <w:pPr>
        <w:pStyle w:val="2"/>
        <w:spacing w:before="89" w:line="279" w:lineRule="auto"/>
        <w:ind w:left="29" w:right="254" w:firstLine="649"/>
        <w:rPr>
          <w:sz w:val="35"/>
          <w:szCs w:val="35"/>
        </w:rPr>
      </w:pPr>
      <w:r>
        <w:rPr>
          <w:spacing w:val="-37"/>
          <w:sz w:val="35"/>
          <w:szCs w:val="35"/>
        </w:rPr>
        <w:t>你单位委托湖南志远环境咨询服务有限公司编制《澧县东部</w:t>
      </w:r>
      <w:r>
        <w:rPr>
          <w:spacing w:val="18"/>
          <w:sz w:val="35"/>
          <w:szCs w:val="35"/>
        </w:rPr>
        <w:t xml:space="preserve"> </w:t>
      </w:r>
      <w:r>
        <w:rPr>
          <w:spacing w:val="-35"/>
          <w:sz w:val="35"/>
          <w:szCs w:val="35"/>
        </w:rPr>
        <w:t>新区污水处理厂入河排污口设置论证报告》及《入河排入口设置</w:t>
      </w:r>
      <w:r>
        <w:rPr>
          <w:spacing w:val="1"/>
          <w:sz w:val="35"/>
          <w:szCs w:val="35"/>
        </w:rPr>
        <w:t xml:space="preserve"> </w:t>
      </w:r>
      <w:r>
        <w:rPr>
          <w:spacing w:val="-34"/>
          <w:sz w:val="35"/>
          <w:szCs w:val="35"/>
        </w:rPr>
        <w:t>申请书》等有关材料收悉。现批复如下：</w:t>
      </w:r>
    </w:p>
    <w:p>
      <w:pPr>
        <w:pStyle w:val="2"/>
        <w:spacing w:before="65" w:line="222" w:lineRule="auto"/>
        <w:ind w:left="679"/>
      </w:pPr>
      <w:r>
        <w:rPr>
          <w:spacing w:val="-19"/>
        </w:rPr>
        <w:t>一、基本情况</w:t>
      </w:r>
    </w:p>
    <w:p>
      <w:pPr>
        <w:pStyle w:val="2"/>
        <w:spacing w:before="116" w:line="283" w:lineRule="auto"/>
        <w:ind w:left="29" w:right="253" w:firstLine="649"/>
        <w:rPr>
          <w:rFonts w:ascii="Arial" w:hAnsi="Arial" w:eastAsia="Arial" w:cs="Arial"/>
        </w:rPr>
      </w:pPr>
      <w:r>
        <w:rPr>
          <w:spacing w:val="-13"/>
        </w:rPr>
        <w:t>澧县东部新区污水处理厂入河排污口位于在厂区</w:t>
      </w:r>
      <w:r>
        <w:rPr>
          <w:spacing w:val="-14"/>
        </w:rPr>
        <w:t>东侧农灌</w:t>
      </w:r>
      <w:r>
        <w:t xml:space="preserve"> </w:t>
      </w:r>
      <w:r>
        <w:rPr>
          <w:spacing w:val="19"/>
        </w:rPr>
        <w:t xml:space="preserve">沟渠入澹水南岸，地理坐标为 </w:t>
      </w:r>
      <w:r>
        <w:rPr>
          <w:rFonts w:ascii="Arial" w:hAnsi="Arial" w:eastAsia="Arial" w:cs="Arial"/>
          <w:spacing w:val="19"/>
        </w:rPr>
        <w:t>E111°51′58</w:t>
      </w:r>
      <w:r>
        <w:rPr>
          <w:rFonts w:ascii="Arial" w:hAnsi="Arial" w:eastAsia="Arial" w:cs="Arial"/>
          <w:spacing w:val="18"/>
        </w:rPr>
        <w:t>.38470”,</w:t>
      </w:r>
    </w:p>
    <w:p>
      <w:pPr>
        <w:pStyle w:val="2"/>
        <w:spacing w:before="39" w:line="289" w:lineRule="auto"/>
        <w:ind w:left="29" w:right="148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  <w:spacing w:val="-14"/>
        </w:rPr>
        <w:t>N29°38′45.95730”。</w:t>
      </w:r>
      <w:r>
        <w:rPr>
          <w:spacing w:val="-14"/>
        </w:rPr>
        <w:t>入河</w:t>
      </w:r>
      <w:r>
        <w:rPr>
          <w:spacing w:val="-15"/>
        </w:rPr>
        <w:t>排污口设置类型为新建，排污口分</w:t>
      </w:r>
      <w:r>
        <w:t xml:space="preserve"> </w:t>
      </w:r>
      <w:r>
        <w:rPr>
          <w:spacing w:val="-24"/>
        </w:rPr>
        <w:t>类为城镇污水处理厂排污口，排放方式为连续排放，入河</w:t>
      </w:r>
      <w:r>
        <w:rPr>
          <w:spacing w:val="-25"/>
        </w:rPr>
        <w:t>方式为</w:t>
      </w:r>
      <w:r>
        <w:t xml:space="preserve"> </w:t>
      </w:r>
      <w:r>
        <w:rPr>
          <w:spacing w:val="-18"/>
        </w:rPr>
        <w:t>污水通过总排口排入厂区东侧沟渠，澹水水位</w:t>
      </w:r>
      <w:r>
        <w:rPr>
          <w:spacing w:val="-19"/>
        </w:rPr>
        <w:t>低于34</w:t>
      </w:r>
      <w:r>
        <w:rPr>
          <w:rFonts w:ascii="宋体" w:hAnsi="宋体" w:eastAsia="宋体" w:cs="宋体"/>
          <w:spacing w:val="-19"/>
        </w:rPr>
        <w:t>m</w:t>
      </w:r>
      <w:r>
        <w:rPr>
          <w:spacing w:val="-19"/>
        </w:rPr>
        <w:t>时，污水</w:t>
      </w:r>
      <w:r>
        <w:t xml:space="preserve"> </w:t>
      </w:r>
      <w:r>
        <w:rPr>
          <w:spacing w:val="-10"/>
        </w:rPr>
        <w:t>通过下游155</w:t>
      </w:r>
      <w:r>
        <w:rPr>
          <w:rFonts w:ascii="Times New Roman" w:hAnsi="Times New Roman" w:eastAsia="Times New Roman" w:cs="Times New Roman"/>
          <w:spacing w:val="-10"/>
        </w:rPr>
        <w:t>m</w:t>
      </w:r>
      <w:r>
        <w:rPr>
          <w:spacing w:val="-10"/>
        </w:rPr>
        <w:t>处农灌沟渠自流口排入澹水东岸(岸边排放);澹</w:t>
      </w:r>
      <w:r>
        <w:rPr>
          <w:spacing w:val="16"/>
        </w:rPr>
        <w:t xml:space="preserve"> </w:t>
      </w:r>
      <w:r>
        <w:rPr>
          <w:spacing w:val="-15"/>
        </w:rPr>
        <w:t>水水位高于34</w:t>
      </w:r>
      <w:r>
        <w:rPr>
          <w:rFonts w:ascii="Times New Roman" w:hAnsi="Times New Roman" w:eastAsia="Times New Roman" w:cs="Times New Roman"/>
          <w:spacing w:val="-15"/>
        </w:rPr>
        <w:t>m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5"/>
        </w:rPr>
        <w:t>时，污水经农灌沟渠通过下游250</w:t>
      </w:r>
      <w:r>
        <w:rPr>
          <w:rFonts w:ascii="Times New Roman" w:hAnsi="Times New Roman" w:eastAsia="Times New Roman" w:cs="Times New Roman"/>
          <w:spacing w:val="-15"/>
        </w:rPr>
        <w:t>m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15"/>
        </w:rPr>
        <w:t>处东洲机埠</w:t>
      </w:r>
      <w:r>
        <w:t xml:space="preserve"> </w:t>
      </w:r>
      <w:r>
        <w:rPr>
          <w:spacing w:val="-13"/>
        </w:rPr>
        <w:t>电排排入澹水右岸(岸边排放)。排污口规模按60000</w:t>
      </w:r>
      <w:r>
        <w:rPr>
          <w:rFonts w:ascii="宋体" w:hAnsi="宋体" w:eastAsia="宋体" w:cs="宋体"/>
          <w:spacing w:val="-13"/>
        </w:rPr>
        <w:t>m³/d</w:t>
      </w:r>
      <w:r>
        <w:rPr>
          <w:spacing w:val="-13"/>
        </w:rPr>
        <w:t>设计，</w:t>
      </w:r>
      <w:r>
        <w:rPr>
          <w:spacing w:val="6"/>
        </w:rPr>
        <w:t xml:space="preserve"> </w:t>
      </w:r>
      <w:r>
        <w:rPr>
          <w:spacing w:val="-25"/>
        </w:rPr>
        <w:t>当前规模为30000</w:t>
      </w:r>
      <w:r>
        <w:rPr>
          <w:rFonts w:ascii="Times New Roman" w:hAnsi="Times New Roman" w:eastAsia="Times New Roman" w:cs="Times New Roman"/>
          <w:spacing w:val="-25"/>
        </w:rPr>
        <w:t>m³/d</w:t>
      </w:r>
      <w:r>
        <w:rPr>
          <w:rFonts w:ascii="宋体" w:hAnsi="宋体" w:eastAsia="宋体" w:cs="宋体"/>
          <w:spacing w:val="-25"/>
        </w:rPr>
        <w:t>。</w:t>
      </w:r>
      <w:r>
        <w:rPr>
          <w:spacing w:val="-25"/>
        </w:rPr>
        <w:t>污水直接收纳水体为农灌渠，经流约250</w:t>
      </w:r>
      <w:r>
        <w:rPr>
          <w:rFonts w:ascii="Times New Roman" w:hAnsi="Times New Roman" w:eastAsia="Times New Roman" w:cs="Times New Roman"/>
          <w:spacing w:val="-25"/>
        </w:rPr>
        <w:t>m</w:t>
      </w:r>
    </w:p>
    <w:p>
      <w:pPr>
        <w:spacing w:line="289" w:lineRule="auto"/>
        <w:rPr>
          <w:rFonts w:ascii="Times New Roman" w:hAnsi="Times New Roman" w:eastAsia="Times New Roman" w:cs="Times New Roman"/>
        </w:rPr>
        <w:sectPr>
          <w:footerReference r:id="rId5" w:type="default"/>
          <w:pgSz w:w="11900" w:h="16830"/>
          <w:pgMar w:top="1430" w:right="1383" w:bottom="1530" w:left="1410" w:header="0" w:footer="1469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4" w:line="302" w:lineRule="auto"/>
        <w:ind w:right="159"/>
        <w:rPr>
          <w:sz w:val="32"/>
          <w:szCs w:val="32"/>
        </w:rPr>
      </w:pPr>
      <w:r>
        <w:rPr>
          <w:spacing w:val="-6"/>
          <w:sz w:val="32"/>
          <w:szCs w:val="32"/>
        </w:rPr>
        <w:t>的农灌渠后排入澹水。废水排放标准执行《城镇污水处理厂污染</w:t>
      </w:r>
      <w:r>
        <w:rPr>
          <w:spacing w:val="17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物排放标准》</w:t>
      </w:r>
      <w:r>
        <w:rPr>
          <w:rFonts w:ascii="宋体" w:hAnsi="宋体" w:eastAsia="宋体" w:cs="宋体"/>
          <w:spacing w:val="-9"/>
          <w:sz w:val="32"/>
          <w:szCs w:val="32"/>
        </w:rPr>
        <w:t>(GB18918-2002)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中</w:t>
      </w:r>
      <w:r>
        <w:rPr>
          <w:spacing w:val="-5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一</w:t>
      </w:r>
      <w:r>
        <w:rPr>
          <w:spacing w:val="-57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级</w:t>
      </w:r>
      <w:r>
        <w:rPr>
          <w:rFonts w:ascii="宋体" w:hAnsi="宋体" w:eastAsia="宋体" w:cs="宋体"/>
          <w:spacing w:val="-9"/>
          <w:sz w:val="32"/>
          <w:szCs w:val="32"/>
        </w:rPr>
        <w:t>A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标准限值。</w:t>
      </w:r>
    </w:p>
    <w:p>
      <w:pPr>
        <w:pStyle w:val="2"/>
        <w:spacing w:before="56" w:line="222" w:lineRule="auto"/>
        <w:ind w:left="659"/>
        <w:rPr>
          <w:sz w:val="32"/>
          <w:szCs w:val="32"/>
        </w:rPr>
      </w:pPr>
      <w:r>
        <w:rPr>
          <w:spacing w:val="-6"/>
          <w:sz w:val="32"/>
          <w:szCs w:val="32"/>
        </w:rPr>
        <w:t>二、审查意见</w:t>
      </w:r>
    </w:p>
    <w:p>
      <w:pPr>
        <w:pStyle w:val="2"/>
        <w:spacing w:before="129" w:line="306" w:lineRule="auto"/>
        <w:ind w:right="136" w:firstLine="659"/>
        <w:rPr>
          <w:rFonts w:ascii="宋体" w:hAnsi="宋体" w:eastAsia="宋体" w:cs="宋体"/>
          <w:sz w:val="32"/>
          <w:szCs w:val="32"/>
        </w:rPr>
      </w:pPr>
      <w:r>
        <w:rPr>
          <w:spacing w:val="-6"/>
          <w:sz w:val="32"/>
          <w:szCs w:val="32"/>
        </w:rPr>
        <w:t>根据论证报告论证分析、论证结论及专家评审意见，在排污</w:t>
      </w:r>
      <w:r>
        <w:rPr>
          <w:spacing w:val="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口按报告所列的性质、设计规模、地点进行设置，落实各项污染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防治及环境风险防范措施的前提下，我局同</w:t>
      </w:r>
      <w:r>
        <w:rPr>
          <w:spacing w:val="-6"/>
          <w:sz w:val="32"/>
          <w:szCs w:val="32"/>
        </w:rPr>
        <w:t>意论证结论。入河排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污口编号为：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FF-430723-0004-SH-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00</w:t>
      </w:r>
      <w:r>
        <w:rPr>
          <w:rFonts w:ascii="宋体" w:hAnsi="宋体" w:eastAsia="宋体" w:cs="宋体"/>
          <w:spacing w:val="-3"/>
          <w:sz w:val="32"/>
          <w:szCs w:val="32"/>
        </w:rPr>
        <w:t>。</w:t>
      </w:r>
    </w:p>
    <w:p>
      <w:pPr>
        <w:pStyle w:val="2"/>
        <w:spacing w:before="60" w:line="220" w:lineRule="auto"/>
        <w:ind w:left="659"/>
        <w:rPr>
          <w:sz w:val="32"/>
          <w:szCs w:val="32"/>
        </w:rPr>
      </w:pPr>
      <w:r>
        <w:rPr>
          <w:spacing w:val="-6"/>
          <w:sz w:val="32"/>
          <w:szCs w:val="32"/>
        </w:rPr>
        <w:t>三、工作要求</w:t>
      </w:r>
    </w:p>
    <w:p>
      <w:pPr>
        <w:pStyle w:val="2"/>
        <w:spacing w:before="172" w:line="264" w:lineRule="auto"/>
        <w:ind w:right="153" w:firstLine="799"/>
        <w:rPr>
          <w:sz w:val="32"/>
          <w:szCs w:val="32"/>
        </w:rPr>
      </w:pPr>
      <w:r>
        <w:rPr>
          <w:sz w:val="32"/>
          <w:szCs w:val="32"/>
        </w:rPr>
        <w:t>(一)加强入河排污计量及水质监测，严格达标排放，加强</w:t>
      </w:r>
      <w:r>
        <w:rPr>
          <w:spacing w:val="1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应急管理，防止水污染事故发生。</w:t>
      </w:r>
    </w:p>
    <w:p>
      <w:pPr>
        <w:pStyle w:val="2"/>
        <w:spacing w:before="151" w:line="265" w:lineRule="auto"/>
        <w:ind w:right="160" w:firstLine="799"/>
        <w:rPr>
          <w:sz w:val="32"/>
          <w:szCs w:val="32"/>
        </w:rPr>
      </w:pPr>
      <w:r>
        <w:rPr>
          <w:sz w:val="32"/>
          <w:szCs w:val="32"/>
        </w:rPr>
        <w:t>(二)为便于入河排污口的监督性管理，须按规范设置入河</w:t>
      </w:r>
      <w:r>
        <w:rPr>
          <w:spacing w:val="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排污口、标志牌。</w:t>
      </w:r>
    </w:p>
    <w:p>
      <w:pPr>
        <w:pStyle w:val="2"/>
        <w:spacing w:before="162" w:line="221" w:lineRule="auto"/>
        <w:jc w:val="right"/>
        <w:rPr>
          <w:sz w:val="32"/>
          <w:szCs w:val="32"/>
        </w:rPr>
      </w:pPr>
      <w:r>
        <w:rPr>
          <w:spacing w:val="-6"/>
          <w:sz w:val="32"/>
          <w:szCs w:val="32"/>
        </w:rPr>
        <w:t>(三)入河排污设施竣工后，应经验收合格后方可投入运行。</w:t>
      </w:r>
    </w:p>
    <w:p>
      <w:pPr>
        <w:pStyle w:val="2"/>
        <w:spacing w:before="152" w:line="278" w:lineRule="auto"/>
        <w:ind w:right="150" w:firstLine="799"/>
        <w:rPr>
          <w:sz w:val="32"/>
          <w:szCs w:val="32"/>
        </w:rPr>
      </w:pPr>
      <w:r>
        <w:rPr>
          <w:sz w:val="32"/>
          <w:szCs w:val="32"/>
        </w:rPr>
        <w:t>(四)若该入河排污口设置地点、排放方式、排放量或主要</w:t>
      </w:r>
      <w:r>
        <w:rPr>
          <w:spacing w:val="1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污染物发生变化，需重新进行入河排污口设置论证并办理相</w:t>
      </w:r>
      <w:r>
        <w:rPr>
          <w:spacing w:val="-6"/>
          <w:sz w:val="32"/>
          <w:szCs w:val="32"/>
        </w:rPr>
        <w:t>关审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批手续。</w:t>
      </w:r>
    </w:p>
    <w:p>
      <w:pPr>
        <w:pStyle w:val="2"/>
        <w:spacing w:before="202" w:line="278" w:lineRule="auto"/>
        <w:ind w:right="119" w:firstLine="799"/>
        <w:rPr>
          <w:sz w:val="32"/>
          <w:szCs w:val="32"/>
        </w:rPr>
      </w:pPr>
      <w:r>
        <w:rPr>
          <w:spacing w:val="2"/>
          <w:sz w:val="32"/>
          <w:szCs w:val="32"/>
        </w:rPr>
        <w:t>(五)建设单位必须严格遵守环保法律法规的有关规</w:t>
      </w:r>
      <w:r>
        <w:rPr>
          <w:spacing w:val="1"/>
          <w:sz w:val="32"/>
          <w:szCs w:val="32"/>
        </w:rPr>
        <w:t>定，自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觉接受生态环境部门的监督管理，澧县生态环境保</w:t>
      </w:r>
      <w:r>
        <w:rPr>
          <w:spacing w:val="-6"/>
          <w:sz w:val="32"/>
          <w:szCs w:val="32"/>
        </w:rPr>
        <w:t>护综合行政执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法局负责日常监管。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pStyle w:val="2"/>
        <w:spacing w:before="105" w:line="308" w:lineRule="auto"/>
        <w:ind w:left="6348" w:right="117" w:hanging="39"/>
        <w:rPr>
          <w:sz w:val="32"/>
          <w:szCs w:val="32"/>
        </w:rPr>
      </w:pPr>
      <w:r>
        <w:rPr>
          <w:spacing w:val="-3"/>
          <w:sz w:val="32"/>
          <w:szCs w:val="32"/>
        </w:rPr>
        <w:t>常德市生态环境局</w:t>
      </w:r>
      <w:r>
        <w:rPr>
          <w:spacing w:val="4"/>
          <w:sz w:val="32"/>
          <w:szCs w:val="32"/>
        </w:rPr>
        <w:t xml:space="preserve"> </w:t>
      </w:r>
      <w:r>
        <w:rPr>
          <w:spacing w:val="42"/>
          <w:sz w:val="32"/>
          <w:szCs w:val="32"/>
        </w:rPr>
        <w:t>2024年6月27日</w:t>
      </w:r>
    </w:p>
    <w:p>
      <w:pPr>
        <w:pStyle w:val="2"/>
        <w:spacing w:before="38" w:line="221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抄送：澧县生态环境保护综合行政执法局</w:t>
      </w:r>
    </w:p>
    <w:sectPr>
      <w:footerReference r:id="rId6" w:type="default"/>
      <w:pgSz w:w="12420" w:h="17190"/>
      <w:pgMar w:top="1461" w:right="1729" w:bottom="1884" w:left="1720" w:header="0" w:footer="1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kY2IxY2U3NzVjM2I5YTZkNWI5MmM0OGU0MjY1YmIifQ=="/>
    <w:docVar w:name="KSO_WPS_MARK_KEY" w:val="db13ea02-b6cd-4adf-94d3-60ed5902c00a"/>
  </w:docVars>
  <w:rsids>
    <w:rsidRoot w:val="00000000"/>
    <w:rsid w:val="3D994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853</Characters>
  <TotalTime>0</TotalTime>
  <ScaleCrop>false</ScaleCrop>
  <LinksUpToDate>false</LinksUpToDate>
  <CharactersWithSpaces>880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2024-09-12T15:19:00Z</dcterms:created>
  <dc:creator>Kingsoft-PDF</dc:creator>
  <cp:lastModifiedBy>陈木沐</cp:lastModifiedBy>
  <dcterms:modified xsi:type="dcterms:W3CDTF">2024-09-12T07:21:20Z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2024-09-12T15:19:59Z</vt:filetime>
  </property>
  <property fmtid="{D5CDD505-2E9C-101B-9397-08002B2CF9AE}" pid="4" name="UsrData">
    <vt:lpwstr>66e2961dfc0d28001fcf1f1awl</vt:lpwstr>
  </property>
  <property fmtid="{D5CDD505-2E9C-101B-9397-08002B2CF9AE}" pid="5" name="KSOProductBuildVer">
    <vt:lpwstr>2052-11.1.0.14036</vt:lpwstr>
  </property>
  <property fmtid="{D5CDD505-2E9C-101B-9397-08002B2CF9AE}" pid="6" name="ICV">
    <vt:lpwstr>A555F2189DE649ADA229AFA279DBC1D3_12</vt:lpwstr>
  </property>
</Properties>
</file>