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澧县</w:t>
      </w:r>
      <w:r>
        <w:rPr>
          <w:rFonts w:hint="eastAsia"/>
          <w:b/>
          <w:sz w:val="44"/>
          <w:szCs w:val="44"/>
          <w:lang w:eastAsia="zh-CN"/>
        </w:rPr>
        <w:t>市政建设服务中心</w:t>
      </w:r>
    </w:p>
    <w:p>
      <w:pPr>
        <w:ind w:firstLine="663" w:firstLineChars="1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2021年</w:t>
      </w:r>
      <w:r>
        <w:rPr>
          <w:rFonts w:hint="eastAsia"/>
          <w:b/>
          <w:sz w:val="44"/>
          <w:szCs w:val="44"/>
          <w:lang w:eastAsia="zh-CN"/>
        </w:rPr>
        <w:t>城维</w:t>
      </w:r>
      <w:r>
        <w:rPr>
          <w:rFonts w:hint="eastAsia"/>
          <w:b/>
          <w:sz w:val="44"/>
          <w:szCs w:val="44"/>
        </w:rPr>
        <w:t>费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绩效</w:t>
      </w:r>
      <w:r>
        <w:rPr>
          <w:rFonts w:hint="eastAsia"/>
          <w:b/>
          <w:sz w:val="44"/>
          <w:szCs w:val="44"/>
          <w:lang w:eastAsia="zh-CN"/>
        </w:rPr>
        <w:t>评价</w:t>
      </w:r>
      <w:r>
        <w:rPr>
          <w:rFonts w:hint="eastAsia"/>
          <w:b/>
          <w:sz w:val="44"/>
          <w:szCs w:val="44"/>
        </w:rPr>
        <w:t>报告</w:t>
      </w:r>
    </w:p>
    <w:p>
      <w:pPr>
        <w:ind w:firstLine="663" w:firstLineChars="15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为了加强</w:t>
      </w:r>
      <w:r>
        <w:rPr>
          <w:rFonts w:hint="eastAsia"/>
          <w:sz w:val="32"/>
          <w:szCs w:val="32"/>
          <w:lang w:eastAsia="zh-CN"/>
        </w:rPr>
        <w:t>城维</w:t>
      </w:r>
      <w:r>
        <w:rPr>
          <w:rFonts w:hint="eastAsia"/>
          <w:sz w:val="32"/>
          <w:szCs w:val="32"/>
        </w:rPr>
        <w:t>费专项资金管理，提高资金使用效益，根据湖南省人民政府《关于全面推进预算绩效管理的意见》（湘政发</w:t>
      </w:r>
      <w:r>
        <w:rPr>
          <w:sz w:val="32"/>
          <w:szCs w:val="32"/>
        </w:rPr>
        <w:t>[2012]33</w:t>
      </w:r>
      <w:r>
        <w:rPr>
          <w:rFonts w:hint="eastAsia"/>
          <w:sz w:val="32"/>
          <w:szCs w:val="32"/>
        </w:rPr>
        <w:t>号）及澧县财政局《财政支出绩效评价管理办法》的通知（试行）澧财发</w:t>
      </w:r>
      <w:r>
        <w:rPr>
          <w:sz w:val="32"/>
          <w:szCs w:val="32"/>
        </w:rPr>
        <w:t>[2013]9</w:t>
      </w:r>
      <w:r>
        <w:rPr>
          <w:rFonts w:hint="eastAsia"/>
          <w:sz w:val="32"/>
          <w:szCs w:val="32"/>
        </w:rPr>
        <w:t>号文件的有关要求，我</w:t>
      </w:r>
      <w:r>
        <w:rPr>
          <w:rFonts w:hint="eastAsia"/>
          <w:sz w:val="32"/>
          <w:szCs w:val="32"/>
          <w:lang w:eastAsia="zh-CN"/>
        </w:rPr>
        <w:t>中心</w:t>
      </w:r>
      <w:r>
        <w:rPr>
          <w:rFonts w:hint="eastAsia"/>
          <w:sz w:val="32"/>
          <w:szCs w:val="32"/>
        </w:rPr>
        <w:t>认真开展了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城维</w:t>
      </w:r>
      <w:r>
        <w:rPr>
          <w:rFonts w:hint="eastAsia"/>
          <w:sz w:val="32"/>
          <w:szCs w:val="32"/>
        </w:rPr>
        <w:t>费专项资金绩效评价工作。现将评价情况报告如下：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一、项目概况</w:t>
      </w:r>
    </w:p>
    <w:p>
      <w:pPr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eastAsia="zh-CN"/>
        </w:rPr>
        <w:t>澧</w:t>
      </w:r>
      <w:r>
        <w:rPr>
          <w:rFonts w:hint="eastAsia"/>
          <w:sz w:val="32"/>
          <w:szCs w:val="32"/>
        </w:rPr>
        <w:t>财</w:t>
      </w:r>
      <w:r>
        <w:rPr>
          <w:rFonts w:hint="eastAsia"/>
          <w:sz w:val="32"/>
          <w:szCs w:val="32"/>
          <w:lang w:eastAsia="zh-CN"/>
        </w:rPr>
        <w:t>经</w:t>
      </w:r>
      <w:r>
        <w:rPr>
          <w:rFonts w:hint="eastAsia"/>
          <w:sz w:val="32"/>
          <w:szCs w:val="32"/>
          <w:lang w:val="en-US" w:eastAsia="zh-CN"/>
        </w:rPr>
        <w:t>[2017]2号通知，2021年我中心按排城维费专项资金245万元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eastAsia="zh-CN"/>
        </w:rPr>
        <w:t>其中：城市路面维修</w:t>
      </w:r>
      <w:r>
        <w:rPr>
          <w:rFonts w:hint="eastAsia"/>
          <w:sz w:val="32"/>
          <w:szCs w:val="32"/>
          <w:lang w:val="en-US" w:eastAsia="zh-CN"/>
        </w:rPr>
        <w:t>90万元，人行道维修30万元，下水道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维修40万元，路灯维修85万元。</w:t>
      </w:r>
      <w:r>
        <w:rPr>
          <w:rFonts w:hint="eastAsia"/>
          <w:sz w:val="32"/>
          <w:szCs w:val="32"/>
        </w:rPr>
        <w:t>县财政专项资金承担的</w:t>
      </w:r>
      <w:r>
        <w:rPr>
          <w:rFonts w:hint="eastAsia"/>
          <w:sz w:val="32"/>
          <w:szCs w:val="32"/>
          <w:lang w:eastAsia="zh-CN"/>
        </w:rPr>
        <w:t>维修范围</w:t>
      </w:r>
      <w:r>
        <w:rPr>
          <w:rFonts w:hint="eastAsia"/>
          <w:sz w:val="32"/>
          <w:szCs w:val="32"/>
        </w:rPr>
        <w:t>为：以县成区为中心，向周边向阳桥、四马、朱家岗、张津公路及荣家河等地</w:t>
      </w:r>
      <w:r>
        <w:rPr>
          <w:rFonts w:hint="eastAsia"/>
          <w:sz w:val="32"/>
          <w:szCs w:val="32"/>
          <w:lang w:val="en-US" w:eastAsia="zh-CN"/>
        </w:rPr>
        <w:t>辐射</w:t>
      </w:r>
      <w:r>
        <w:rPr>
          <w:rFonts w:hint="eastAsia"/>
          <w:sz w:val="32"/>
          <w:szCs w:val="32"/>
        </w:rPr>
        <w:t>，范围达方圆</w:t>
      </w:r>
      <w:r>
        <w:rPr>
          <w:sz w:val="32"/>
          <w:szCs w:val="32"/>
        </w:rPr>
        <w:t>32</w:t>
      </w:r>
      <w:r>
        <w:rPr>
          <w:rFonts w:hint="eastAsia"/>
          <w:sz w:val="32"/>
          <w:szCs w:val="32"/>
        </w:rPr>
        <w:t>平方公里，</w:t>
      </w:r>
      <w:r>
        <w:rPr>
          <w:rFonts w:hint="eastAsia"/>
          <w:sz w:val="32"/>
          <w:szCs w:val="32"/>
          <w:lang w:eastAsia="zh-CN"/>
        </w:rPr>
        <w:t>受益</w:t>
      </w:r>
      <w:r>
        <w:rPr>
          <w:rFonts w:hint="eastAsia"/>
          <w:sz w:val="32"/>
          <w:szCs w:val="32"/>
        </w:rPr>
        <w:t>人口达</w:t>
      </w:r>
      <w:r>
        <w:rPr>
          <w:sz w:val="32"/>
          <w:szCs w:val="32"/>
        </w:rPr>
        <w:t>32</w:t>
      </w:r>
      <w:r>
        <w:rPr>
          <w:rFonts w:hint="eastAsia"/>
          <w:sz w:val="32"/>
          <w:szCs w:val="32"/>
        </w:rPr>
        <w:t>万多人，大街小巷安装路灯共计</w:t>
      </w:r>
      <w:r>
        <w:rPr>
          <w:rFonts w:hint="eastAsia"/>
          <w:sz w:val="32"/>
          <w:szCs w:val="32"/>
          <w:lang w:val="en-US" w:eastAsia="zh-CN"/>
        </w:rPr>
        <w:t>9000</w:t>
      </w:r>
      <w:r>
        <w:rPr>
          <w:rFonts w:hint="eastAsia"/>
          <w:sz w:val="32"/>
          <w:szCs w:val="32"/>
        </w:rPr>
        <w:t>盏，</w:t>
      </w:r>
      <w:r>
        <w:rPr>
          <w:rFonts w:hint="eastAsia"/>
          <w:sz w:val="32"/>
          <w:szCs w:val="32"/>
          <w:lang w:eastAsia="zh-CN"/>
        </w:rPr>
        <w:t>主下水道长度</w:t>
      </w:r>
      <w:r>
        <w:rPr>
          <w:rFonts w:hint="eastAsia"/>
          <w:sz w:val="32"/>
          <w:szCs w:val="32"/>
          <w:lang w:val="en-US" w:eastAsia="zh-CN"/>
        </w:rPr>
        <w:t>172.5公里</w:t>
      </w:r>
      <w:r>
        <w:rPr>
          <w:rFonts w:hint="eastAsia"/>
          <w:sz w:val="32"/>
          <w:szCs w:val="32"/>
          <w:lang w:eastAsia="zh-CN"/>
        </w:rPr>
        <w:t>，主要街道</w:t>
      </w:r>
      <w:r>
        <w:rPr>
          <w:rFonts w:hint="eastAsia"/>
          <w:sz w:val="32"/>
          <w:szCs w:val="32"/>
          <w:lang w:val="en-US" w:eastAsia="zh-CN"/>
        </w:rPr>
        <w:t>98公里</w:t>
      </w:r>
      <w:r>
        <w:rPr>
          <w:rFonts w:hint="eastAsia"/>
          <w:sz w:val="32"/>
          <w:szCs w:val="32"/>
          <w:lang w:eastAsia="zh-CN"/>
        </w:rPr>
        <w:t>和人行道</w:t>
      </w:r>
      <w:r>
        <w:rPr>
          <w:rFonts w:hint="eastAsia"/>
          <w:sz w:val="32"/>
          <w:szCs w:val="32"/>
          <w:lang w:val="en-US" w:eastAsia="zh-CN"/>
        </w:rPr>
        <w:t>196公里</w:t>
      </w:r>
      <w:r>
        <w:rPr>
          <w:rFonts w:hint="eastAsia"/>
          <w:sz w:val="32"/>
          <w:szCs w:val="32"/>
          <w:lang w:eastAsia="zh-CN"/>
        </w:rPr>
        <w:t>的维修。</w:t>
      </w:r>
    </w:p>
    <w:p>
      <w:pPr>
        <w:numPr>
          <w:ilvl w:val="0"/>
          <w:numId w:val="1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项目绩效目标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、项目绩效总目标</w:t>
      </w:r>
    </w:p>
    <w:p>
      <w:pPr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以县成区为中心，向周边向阳桥、四马、朱家岗、张津公路及荣家河等地幅射，范围达方圆</w:t>
      </w:r>
      <w:r>
        <w:rPr>
          <w:sz w:val="32"/>
          <w:szCs w:val="32"/>
        </w:rPr>
        <w:t>32</w:t>
      </w:r>
      <w:r>
        <w:rPr>
          <w:rFonts w:hint="eastAsia"/>
          <w:sz w:val="32"/>
          <w:szCs w:val="32"/>
        </w:rPr>
        <w:t>平方公里，</w:t>
      </w:r>
      <w:r>
        <w:rPr>
          <w:rFonts w:hint="eastAsia"/>
          <w:sz w:val="32"/>
          <w:szCs w:val="32"/>
          <w:lang w:eastAsia="zh-CN"/>
        </w:rPr>
        <w:t>受益</w:t>
      </w:r>
      <w:r>
        <w:rPr>
          <w:rFonts w:hint="eastAsia"/>
          <w:sz w:val="32"/>
          <w:szCs w:val="32"/>
        </w:rPr>
        <w:t>人口达</w:t>
      </w:r>
      <w:r>
        <w:rPr>
          <w:sz w:val="32"/>
          <w:szCs w:val="32"/>
        </w:rPr>
        <w:t>32</w:t>
      </w:r>
      <w:r>
        <w:rPr>
          <w:rFonts w:hint="eastAsia"/>
          <w:sz w:val="32"/>
          <w:szCs w:val="32"/>
        </w:rPr>
        <w:t>万多人，大街小巷安装路灯共计</w:t>
      </w:r>
      <w:r>
        <w:rPr>
          <w:rFonts w:hint="eastAsia"/>
          <w:sz w:val="32"/>
          <w:szCs w:val="32"/>
          <w:lang w:val="en-US" w:eastAsia="zh-CN"/>
        </w:rPr>
        <w:t>9000</w:t>
      </w:r>
      <w:r>
        <w:rPr>
          <w:rFonts w:hint="eastAsia"/>
          <w:sz w:val="32"/>
          <w:szCs w:val="32"/>
        </w:rPr>
        <w:t>盏，</w:t>
      </w:r>
      <w:r>
        <w:rPr>
          <w:rFonts w:hint="eastAsia"/>
          <w:sz w:val="32"/>
          <w:szCs w:val="32"/>
          <w:lang w:eastAsia="zh-CN"/>
        </w:rPr>
        <w:t>主下水道长度</w:t>
      </w:r>
      <w:r>
        <w:rPr>
          <w:rFonts w:hint="eastAsia"/>
          <w:sz w:val="32"/>
          <w:szCs w:val="32"/>
          <w:lang w:val="en-US" w:eastAsia="zh-CN"/>
        </w:rPr>
        <w:t>172.5公里</w:t>
      </w:r>
      <w:r>
        <w:rPr>
          <w:rFonts w:hint="eastAsia"/>
          <w:sz w:val="32"/>
          <w:szCs w:val="32"/>
          <w:lang w:eastAsia="zh-CN"/>
        </w:rPr>
        <w:t>，主要街道</w:t>
      </w:r>
      <w:r>
        <w:rPr>
          <w:rFonts w:hint="eastAsia"/>
          <w:sz w:val="32"/>
          <w:szCs w:val="32"/>
          <w:lang w:val="en-US" w:eastAsia="zh-CN"/>
        </w:rPr>
        <w:t>98公里</w:t>
      </w:r>
      <w:r>
        <w:rPr>
          <w:rFonts w:hint="eastAsia"/>
          <w:sz w:val="32"/>
          <w:szCs w:val="32"/>
          <w:lang w:eastAsia="zh-CN"/>
        </w:rPr>
        <w:t>和人行道</w:t>
      </w:r>
      <w:r>
        <w:rPr>
          <w:rFonts w:hint="eastAsia"/>
          <w:sz w:val="32"/>
          <w:szCs w:val="32"/>
          <w:lang w:val="en-US" w:eastAsia="zh-CN"/>
        </w:rPr>
        <w:t>196公里</w:t>
      </w:r>
      <w:r>
        <w:rPr>
          <w:rFonts w:hint="eastAsia"/>
          <w:sz w:val="32"/>
          <w:szCs w:val="32"/>
          <w:lang w:eastAsia="zh-CN"/>
        </w:rPr>
        <w:t>的维修。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实行亮化美化惠民工程，改善城市居住环境，提升城市品质，方便人民群众出行，</w:t>
      </w:r>
      <w:r>
        <w:rPr>
          <w:rFonts w:hint="eastAsia"/>
          <w:sz w:val="32"/>
          <w:szCs w:val="32"/>
          <w:lang w:eastAsia="zh-CN"/>
        </w:rPr>
        <w:t>减少治安案件的发生，</w:t>
      </w:r>
      <w:r>
        <w:rPr>
          <w:rFonts w:hint="eastAsia"/>
          <w:sz w:val="32"/>
          <w:szCs w:val="32"/>
        </w:rPr>
        <w:t>提高城市品质</w:t>
      </w:r>
      <w:r>
        <w:rPr>
          <w:rFonts w:hint="eastAsia"/>
          <w:sz w:val="32"/>
          <w:szCs w:val="32"/>
          <w:lang w:eastAsia="zh-CN"/>
        </w:rPr>
        <w:t>，为澧县经济的发展创造良好的环境。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年绩效目标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）通过对县城建成区路灯的管理及照明设施的维护，保证城市路灯设施的完好率和亮灯率达到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96%</w:t>
      </w:r>
      <w:r>
        <w:rPr>
          <w:rFonts w:hint="eastAsia" w:ascii="宋体" w:hAnsi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下水道畅通率达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92%以上，道路平整率达93%以上。</w:t>
      </w:r>
      <w:r>
        <w:rPr>
          <w:rFonts w:hint="eastAsia" w:ascii="宋体" w:hAnsi="宋体" w:cs="宋体"/>
          <w:sz w:val="32"/>
          <w:szCs w:val="32"/>
        </w:rPr>
        <w:t>为人民群众创造安全明亮的夜间环境。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）根据季节变化适时调整路灯开关，</w:t>
      </w:r>
      <w:r>
        <w:rPr>
          <w:rFonts w:hint="eastAsia" w:ascii="宋体" w:hAnsi="宋体" w:cs="宋体"/>
          <w:sz w:val="32"/>
          <w:szCs w:val="32"/>
          <w:lang w:eastAsia="zh-CN"/>
        </w:rPr>
        <w:t>路灯电费做到收支持平，略有节余。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ascii="宋体" w:hAnsi="宋体" w:cs="宋体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）根据巡查和群众反映的情况对有问题的路灯</w:t>
      </w:r>
      <w:r>
        <w:rPr>
          <w:rFonts w:hint="eastAsia" w:ascii="宋体" w:hAnsi="宋体" w:cs="宋体"/>
          <w:sz w:val="32"/>
          <w:szCs w:val="32"/>
          <w:lang w:eastAsia="zh-CN"/>
        </w:rPr>
        <w:t>路段</w:t>
      </w:r>
      <w:r>
        <w:rPr>
          <w:rFonts w:hint="eastAsia" w:ascii="宋体" w:hAnsi="宋体" w:cs="宋体"/>
          <w:sz w:val="32"/>
          <w:szCs w:val="32"/>
        </w:rPr>
        <w:t>及时进行检修，</w:t>
      </w:r>
      <w:r>
        <w:rPr>
          <w:rFonts w:ascii="宋体" w:hAnsi="宋体" w:cs="宋体"/>
          <w:sz w:val="32"/>
          <w:szCs w:val="32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sz w:val="32"/>
          <w:szCs w:val="32"/>
        </w:rPr>
        <w:t>年计划处理维修热线电话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125</w:t>
      </w:r>
      <w:r>
        <w:rPr>
          <w:rFonts w:hint="eastAsia" w:ascii="宋体" w:hAnsi="宋体" w:cs="宋体"/>
          <w:sz w:val="32"/>
          <w:szCs w:val="32"/>
        </w:rPr>
        <w:t>起，全年计划维修出勤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321</w:t>
      </w:r>
      <w:r>
        <w:rPr>
          <w:rFonts w:hint="eastAsia" w:ascii="宋体" w:hAnsi="宋体" w:cs="宋体"/>
          <w:sz w:val="32"/>
          <w:szCs w:val="32"/>
        </w:rPr>
        <w:t>天。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ascii="宋体" w:hAnsi="宋体" w:cs="宋体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）社会公众和服务对象的满意率达</w:t>
      </w:r>
      <w:r>
        <w:rPr>
          <w:rFonts w:ascii="宋体" w:hAnsi="宋体" w:cs="宋体"/>
          <w:sz w:val="32"/>
          <w:szCs w:val="32"/>
        </w:rPr>
        <w:t>95%</w:t>
      </w:r>
      <w:r>
        <w:rPr>
          <w:rFonts w:hint="eastAsia" w:ascii="宋体" w:hAnsi="宋体" w:cs="宋体"/>
          <w:sz w:val="32"/>
          <w:szCs w:val="32"/>
        </w:rPr>
        <w:t>以上，全年</w:t>
      </w:r>
      <w:r>
        <w:rPr>
          <w:rFonts w:hint="eastAsia" w:ascii="宋体" w:hAnsi="宋体" w:cs="宋体"/>
          <w:sz w:val="32"/>
          <w:szCs w:val="32"/>
          <w:lang w:eastAsia="zh-CN"/>
        </w:rPr>
        <w:t>城维</w:t>
      </w:r>
      <w:r>
        <w:rPr>
          <w:rFonts w:hint="eastAsia" w:ascii="宋体" w:hAnsi="宋体" w:cs="宋体"/>
          <w:sz w:val="32"/>
          <w:szCs w:val="32"/>
        </w:rPr>
        <w:t>费控制在年初预算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245</w:t>
      </w:r>
      <w:r>
        <w:rPr>
          <w:rFonts w:hint="eastAsia" w:ascii="宋体" w:hAnsi="宋体" w:cs="宋体"/>
          <w:sz w:val="32"/>
          <w:szCs w:val="32"/>
        </w:rPr>
        <w:t>万元以内。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三、项目资金使用及管理情况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年全年</w:t>
      </w:r>
      <w:r>
        <w:rPr>
          <w:rFonts w:hint="eastAsia"/>
          <w:sz w:val="32"/>
          <w:szCs w:val="32"/>
          <w:lang w:eastAsia="zh-CN"/>
        </w:rPr>
        <w:t>城维</w:t>
      </w:r>
      <w:r>
        <w:rPr>
          <w:rFonts w:hint="eastAsia"/>
          <w:sz w:val="32"/>
          <w:szCs w:val="32"/>
        </w:rPr>
        <w:t>费项目财政拨款收入</w:t>
      </w:r>
      <w:r>
        <w:rPr>
          <w:rFonts w:hint="eastAsia"/>
          <w:sz w:val="32"/>
          <w:szCs w:val="32"/>
          <w:lang w:val="en-US" w:eastAsia="zh-CN"/>
        </w:rPr>
        <w:t>245</w:t>
      </w:r>
      <w:r>
        <w:rPr>
          <w:rFonts w:hint="eastAsia"/>
          <w:sz w:val="32"/>
          <w:szCs w:val="32"/>
        </w:rPr>
        <w:t>万元，全年</w:t>
      </w:r>
      <w:r>
        <w:rPr>
          <w:rFonts w:hint="eastAsia"/>
          <w:sz w:val="32"/>
          <w:szCs w:val="32"/>
          <w:lang w:eastAsia="zh-CN"/>
        </w:rPr>
        <w:t>城维</w:t>
      </w:r>
      <w:r>
        <w:rPr>
          <w:rFonts w:hint="eastAsia"/>
          <w:sz w:val="32"/>
          <w:szCs w:val="32"/>
        </w:rPr>
        <w:t>费支出</w:t>
      </w:r>
      <w:r>
        <w:rPr>
          <w:rFonts w:hint="eastAsia"/>
          <w:sz w:val="32"/>
          <w:szCs w:val="32"/>
          <w:lang w:val="en-US" w:eastAsia="zh-CN"/>
        </w:rPr>
        <w:t>245</w:t>
      </w:r>
      <w:r>
        <w:rPr>
          <w:rFonts w:hint="eastAsia"/>
          <w:sz w:val="32"/>
          <w:szCs w:val="32"/>
        </w:rPr>
        <w:t>万元。费用支出建立健全了专项资金管理制度，做到了专款专用。具体支付程序为：</w:t>
      </w:r>
      <w:r>
        <w:rPr>
          <w:rFonts w:hint="eastAsia"/>
          <w:sz w:val="32"/>
          <w:szCs w:val="32"/>
          <w:lang w:eastAsia="zh-CN"/>
        </w:rPr>
        <w:t>每个季度末由财务室按财政安排的资金按进度打报告，经相关领导签字后</w:t>
      </w:r>
      <w:r>
        <w:rPr>
          <w:rFonts w:hint="eastAsia"/>
          <w:sz w:val="32"/>
          <w:szCs w:val="32"/>
        </w:rPr>
        <w:t>申请拨付相应的</w:t>
      </w:r>
      <w:r>
        <w:rPr>
          <w:rFonts w:hint="eastAsia"/>
          <w:sz w:val="32"/>
          <w:szCs w:val="32"/>
          <w:lang w:eastAsia="zh-CN"/>
        </w:rPr>
        <w:t>城维费</w:t>
      </w:r>
      <w:r>
        <w:rPr>
          <w:rFonts w:hint="eastAsia"/>
          <w:sz w:val="32"/>
          <w:szCs w:val="32"/>
        </w:rPr>
        <w:t>，再将指标申报下达后及时支付给</w:t>
      </w:r>
      <w:r>
        <w:rPr>
          <w:rFonts w:hint="eastAsia"/>
          <w:sz w:val="32"/>
          <w:szCs w:val="32"/>
          <w:lang w:eastAsia="zh-CN"/>
        </w:rPr>
        <w:t>相应的维修队。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四、</w:t>
      </w:r>
      <w:r>
        <w:rPr>
          <w:rFonts w:hint="eastAsia"/>
          <w:sz w:val="32"/>
          <w:szCs w:val="32"/>
        </w:rPr>
        <w:t>项目的组织与实施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为了加强建城区城维费的管理，市政处成立了路灯管理所和道路施工所，专门对县城的路灯和道路进行维护和管理。路灯管理所分三组，二组人员专门负责路灯维修维护，一组人员分路段包干夜晚负责巡查，对发现的问题及时记录反映，以便及时维修，确保路灯亮灯率。为了节约路灯电费，路灯管理所负责维修的人员根据季节的变化，及时调整路灯的亮灯的时间，根据使用路段的夜行人员情况，及时调整路灯开关，措施有：单边控制，或者单边半夜</w:t>
      </w:r>
      <w:r>
        <w:rPr>
          <w:rFonts w:hint="eastAsia"/>
          <w:sz w:val="32"/>
          <w:szCs w:val="32"/>
          <w:lang w:val="en-US" w:eastAsia="zh-CN"/>
        </w:rPr>
        <w:t>12点控制，或者隔一盏亮一盏，隔二盏亮一盏等控制路灯电费，保证既要满足人民群众出行的需要，达到城市亮化美化的目的，又要最大限度地节约路灯电费。为此，单位制定了一系列的制度。包括：路灯所管理制度，路灯管理制度，节约用电管理制度，路灯安全管理制度，路灯启闭管理制度，路灯电费财务管理制度等。道路所分三组：分别是下水道疏通组，道路维修组和人行道恢复组。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/>
          <w:color w:val="FF0000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、项目绩效情况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）通过对县城建成区路灯的管理及照明设施的维护，保证城市路灯设施的完好率和亮灯率达到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96%</w:t>
      </w:r>
      <w:r>
        <w:rPr>
          <w:rFonts w:hint="eastAsia" w:ascii="宋体" w:hAnsi="宋体" w:cs="宋体"/>
          <w:sz w:val="32"/>
          <w:szCs w:val="32"/>
        </w:rPr>
        <w:t>，为人民群众创造安全明亮的夜间环境。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）根据巡查和群众反映的情况对有问题的路灯</w:t>
      </w:r>
      <w:r>
        <w:rPr>
          <w:rFonts w:hint="eastAsia" w:ascii="宋体" w:hAnsi="宋体" w:cs="宋体"/>
          <w:sz w:val="32"/>
          <w:szCs w:val="32"/>
          <w:lang w:eastAsia="zh-CN"/>
        </w:rPr>
        <w:t>路段</w:t>
      </w:r>
      <w:r>
        <w:rPr>
          <w:rFonts w:hint="eastAsia" w:ascii="宋体" w:hAnsi="宋体" w:cs="宋体"/>
          <w:sz w:val="32"/>
          <w:szCs w:val="32"/>
        </w:rPr>
        <w:t>及时进行检修，</w:t>
      </w:r>
      <w:r>
        <w:rPr>
          <w:rFonts w:ascii="宋体" w:hAnsi="宋体" w:cs="宋体"/>
          <w:sz w:val="32"/>
          <w:szCs w:val="32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sz w:val="32"/>
          <w:szCs w:val="32"/>
        </w:rPr>
        <w:t>年处理维修热线电话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125</w:t>
      </w:r>
      <w:r>
        <w:rPr>
          <w:rFonts w:hint="eastAsia" w:ascii="宋体" w:hAnsi="宋体" w:cs="宋体"/>
          <w:sz w:val="32"/>
          <w:szCs w:val="32"/>
        </w:rPr>
        <w:t>起，全年</w:t>
      </w:r>
      <w:r>
        <w:rPr>
          <w:rFonts w:hint="eastAsia" w:ascii="宋体" w:hAnsi="宋体" w:cs="宋体"/>
          <w:sz w:val="32"/>
          <w:szCs w:val="32"/>
          <w:lang w:eastAsia="zh-CN"/>
        </w:rPr>
        <w:t>实际</w:t>
      </w:r>
      <w:r>
        <w:rPr>
          <w:rFonts w:hint="eastAsia" w:ascii="宋体" w:hAnsi="宋体" w:cs="宋体"/>
          <w:sz w:val="32"/>
          <w:szCs w:val="32"/>
        </w:rPr>
        <w:t>维修出勤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321</w:t>
      </w:r>
      <w:r>
        <w:rPr>
          <w:rFonts w:hint="eastAsia" w:ascii="宋体" w:hAnsi="宋体" w:cs="宋体"/>
          <w:sz w:val="32"/>
          <w:szCs w:val="32"/>
        </w:rPr>
        <w:t>天。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）社会公众和服务对象的满意率达</w:t>
      </w:r>
      <w:r>
        <w:rPr>
          <w:rFonts w:ascii="宋体" w:hAnsi="宋体" w:cs="宋体"/>
          <w:sz w:val="32"/>
          <w:szCs w:val="32"/>
        </w:rPr>
        <w:t>95%</w:t>
      </w:r>
      <w:r>
        <w:rPr>
          <w:rFonts w:hint="eastAsia" w:ascii="宋体" w:hAnsi="宋体" w:cs="宋体"/>
          <w:sz w:val="32"/>
          <w:szCs w:val="32"/>
        </w:rPr>
        <w:t>以上，全年</w:t>
      </w:r>
      <w:r>
        <w:rPr>
          <w:rFonts w:hint="eastAsia" w:ascii="宋体" w:hAnsi="宋体" w:cs="宋体"/>
          <w:sz w:val="32"/>
          <w:szCs w:val="32"/>
          <w:lang w:eastAsia="zh-CN"/>
        </w:rPr>
        <w:t>城维</w:t>
      </w:r>
      <w:r>
        <w:rPr>
          <w:rFonts w:hint="eastAsia" w:ascii="宋体" w:hAnsi="宋体" w:cs="宋体"/>
          <w:sz w:val="32"/>
          <w:szCs w:val="32"/>
        </w:rPr>
        <w:t>费控制在年初预算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245</w:t>
      </w:r>
      <w:r>
        <w:rPr>
          <w:rFonts w:hint="eastAsia" w:ascii="宋体" w:hAnsi="宋体" w:cs="宋体"/>
          <w:sz w:val="32"/>
          <w:szCs w:val="32"/>
        </w:rPr>
        <w:t>万元以内。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）通过对县城建城区路灯道路及下水道的维修维护，确保了路灯的亮灯率，道路平整率和下水道畅通率，提高了城市的城市的品质，为县里招商引资创造了良好的环境，取得了良好的社会效益，为县域经济的持续发展创造了良好的环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/>
          <w:sz w:val="32"/>
          <w:szCs w:val="32"/>
        </w:rPr>
        <w:t>、项目自评结果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</w:t>
      </w:r>
      <w:r>
        <w:rPr>
          <w:rFonts w:hint="eastAsia"/>
          <w:sz w:val="32"/>
          <w:szCs w:val="32"/>
          <w:lang w:eastAsia="zh-CN"/>
        </w:rPr>
        <w:t>城维</w:t>
      </w:r>
      <w:r>
        <w:rPr>
          <w:rFonts w:hint="eastAsia"/>
          <w:sz w:val="32"/>
          <w:szCs w:val="32"/>
        </w:rPr>
        <w:t>费专项资金绩效评价指标的评分标准，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城维</w:t>
      </w:r>
      <w:r>
        <w:rPr>
          <w:rFonts w:hint="eastAsia"/>
          <w:sz w:val="32"/>
          <w:szCs w:val="32"/>
        </w:rPr>
        <w:t>费专项资金绩效自评分为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分，考核等级为优，达到了预期的绩效目标。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6E6F4"/>
    <w:multiLevelType w:val="singleLevel"/>
    <w:tmpl w:val="7A16E6F4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MjIyZWIzODQxNDQ3MDAxOTY0MzEwZWRkYjc3NmQifQ=="/>
  </w:docVars>
  <w:rsids>
    <w:rsidRoot w:val="0FA37F71"/>
    <w:rsid w:val="0FA37F71"/>
    <w:rsid w:val="17A90365"/>
    <w:rsid w:val="1E25210F"/>
    <w:rsid w:val="377B3090"/>
    <w:rsid w:val="3E153149"/>
    <w:rsid w:val="577F5BD4"/>
    <w:rsid w:val="73FE4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1604</Words>
  <Characters>1707</Characters>
  <Lines>0</Lines>
  <Paragraphs>0</Paragraphs>
  <TotalTime>1</TotalTime>
  <ScaleCrop>false</ScaleCrop>
  <LinksUpToDate>false</LinksUpToDate>
  <CharactersWithSpaces>1707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2020-07-23T02:11:00Z</dcterms:created>
  <dc:creator>Administrator</dc:creator>
  <cp:lastModifiedBy>Administrator</cp:lastModifiedBy>
  <dcterms:modified xsi:type="dcterms:W3CDTF">2024-12-11T00:45:20Z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8387D9F96D55427C851552843B82ED77</vt:lpwstr>
  </property>
</Properties>
</file>