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480"/>
        </w:tabs>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澧县大堰垱镇人民政府</w:t>
      </w:r>
    </w:p>
    <w:p>
      <w:pPr>
        <w:keepNext w:val="0"/>
        <w:keepLines w:val="0"/>
        <w:pageBreakBefore w:val="0"/>
        <w:widowControl w:val="0"/>
        <w:tabs>
          <w:tab w:val="left" w:pos="6480"/>
        </w:tabs>
        <w:kinsoku/>
        <w:wordWrap/>
        <w:overflowPunct/>
        <w:topLinePunct w:val="0"/>
        <w:autoSpaceDE/>
        <w:autoSpaceDN/>
        <w:bidi w:val="0"/>
        <w:adjustRightInd/>
        <w:snapToGrid/>
        <w:spacing w:line="500" w:lineRule="exact"/>
        <w:jc w:val="center"/>
        <w:textAlignment w:val="auto"/>
        <w:rPr>
          <w:rFonts w:hint="eastAsia" w:ascii="黑体" w:hAnsi="黑体" w:eastAsia="黑体" w:cs="黑体"/>
          <w:bCs/>
          <w:sz w:val="44"/>
          <w:szCs w:val="44"/>
        </w:rPr>
      </w:pPr>
      <w:r>
        <w:rPr>
          <w:rFonts w:hint="eastAsia" w:ascii="黑体" w:hAnsi="黑体" w:eastAsia="黑体" w:cs="黑体"/>
          <w:sz w:val="44"/>
          <w:szCs w:val="44"/>
          <w:lang w:val="en-US" w:eastAsia="zh-CN"/>
        </w:rPr>
        <w:t>2020年</w:t>
      </w:r>
      <w:r>
        <w:rPr>
          <w:rFonts w:hint="eastAsia" w:ascii="黑体" w:hAnsi="黑体" w:eastAsia="黑体" w:cs="黑体"/>
          <w:bCs/>
          <w:sz w:val="44"/>
          <w:szCs w:val="44"/>
        </w:rPr>
        <w:t>部门整体支出绩效评价报告</w:t>
      </w:r>
    </w:p>
    <w:p>
      <w:pPr>
        <w:pStyle w:val="2"/>
        <w:rPr>
          <w:rFonts w:hint="eastAsia" w:ascii="黑体" w:hAnsi="黑体" w:eastAsia="黑体" w:cs="黑体"/>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sz w:val="32"/>
          <w:szCs w:val="32"/>
        </w:rPr>
      </w:pPr>
      <w:bookmarkStart w:id="0" w:name="YS060101"/>
      <w:r>
        <w:rPr>
          <w:rFonts w:hint="eastAsia" w:ascii="黑体" w:hAnsi="黑体" w:eastAsia="黑体"/>
          <w:sz w:val="32"/>
          <w:szCs w:val="32"/>
        </w:rPr>
        <w:t>一、单位情况</w:t>
      </w:r>
    </w:p>
    <w:bookmarkEnd w:id="0"/>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主要职能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加强党的建设。落实基层党建工作责任制，统筹全镇村（社区）区域化党建，加强非公有制经济组织和社会组织党建工作，实现党的组织和工作全覆盖。加强意识形态阵地及队伍建设。不断提高党的建设质量，落实管党治党责任，推动全面治党向基层延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（2）统筹区域发展。参与拟订县级关于辖区发展的重大决策和建设规划并统筹落实，负责促进辖区经济建设，承担优化发展环境、采集企业信息、服务辖区企业、促进项目发展等工作。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组织公共服务。组织实施与村（居）民生活密切相关的各项公共服务事项，落实人力资源社会保障、民政、教育、科技、文化、体育、卫生健康、退役军人事务、村（居）民小区物业管理等领域相关法规政策。动员辖区内各类单位、社会组织、村（居）民等社会力量参与社会治理，为全镇发展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（4）实施公共管理。负责辖区内生态环境保护、城镇管理、控违拆违、征地拆迁等综合性管理工作。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（5）维护公共安全。承担辖区内社会治安综合治理、平安建设、应急管理等有关工作，接待群众来信来访，反映社情民意，化解矛盾纠纷等。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（6）监督执法管理。对辖区内各类行政执法工作进行统筹协调，组织开展群众监督和社会监督。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（7）保障居民自治。指导村（居）委员会建设，健全村（居）民自治平台，组织村（居）民参与村（社区）建设、管理。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w:t>
      </w:r>
      <w:r>
        <w:rPr>
          <w:rFonts w:hint="eastAsia" w:ascii="仿宋_GB2312" w:hAnsi="仿宋" w:eastAsia="仿宋_GB2312"/>
          <w:sz w:val="32"/>
          <w:szCs w:val="32"/>
        </w:rPr>
        <w:t>机构情况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根据20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年《澧县机构改革实施方案》文件精神，对镇机构统一设置如下：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（1）对镇党政内设机构统一设置为6个。即党政办公室、党建办公室、经济发展办公室、社会事务办公室、自然资源和生态环境办公室、社会治安和应急管理办公室。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（2）统一设置1个执法机构。综合行政执法队。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（3）统一设置事业单位6个。即农业和农村经营管理服务站、水利管理站、民政和社会保障站、综合文化站、安全生产监督管理站、退役军人服务站。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eastAsia="zh-CN"/>
        </w:rPr>
        <w:t>、</w:t>
      </w:r>
      <w:r>
        <w:rPr>
          <w:rFonts w:hint="eastAsia" w:ascii="仿宋_GB2312" w:hAnsi="仿宋" w:eastAsia="仿宋_GB2312"/>
          <w:sz w:val="32"/>
          <w:szCs w:val="32"/>
        </w:rPr>
        <w:t>人员情况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2020年，我镇行政编制人数</w:t>
      </w:r>
      <w:r>
        <w:rPr>
          <w:rFonts w:hint="eastAsia" w:ascii="仿宋_GB2312" w:hAnsi="仿宋" w:eastAsia="仿宋_GB2312"/>
          <w:sz w:val="32"/>
          <w:szCs w:val="32"/>
          <w:lang w:val="en-US" w:eastAsia="zh-CN"/>
        </w:rPr>
        <w:t>48</w:t>
      </w:r>
      <w:r>
        <w:rPr>
          <w:rFonts w:hint="eastAsia" w:ascii="仿宋_GB2312" w:hAnsi="仿宋" w:eastAsia="仿宋_GB2312"/>
          <w:sz w:val="32"/>
          <w:szCs w:val="32"/>
        </w:rPr>
        <w:t>个；实有人数</w:t>
      </w:r>
      <w:r>
        <w:rPr>
          <w:rFonts w:hint="eastAsia" w:ascii="仿宋_GB2312" w:hAnsi="仿宋" w:eastAsia="仿宋_GB2312"/>
          <w:sz w:val="32"/>
          <w:szCs w:val="32"/>
          <w:lang w:val="en-US" w:eastAsia="zh-CN"/>
        </w:rPr>
        <w:t>40</w:t>
      </w:r>
      <w:r>
        <w:rPr>
          <w:rFonts w:hint="eastAsia" w:ascii="仿宋_GB2312" w:hAnsi="仿宋" w:eastAsia="仿宋_GB2312"/>
          <w:sz w:val="32"/>
          <w:szCs w:val="32"/>
        </w:rPr>
        <w:t>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2020年，我镇事业编制人数</w:t>
      </w:r>
      <w:r>
        <w:rPr>
          <w:rFonts w:hint="eastAsia" w:ascii="仿宋_GB2312" w:hAnsi="仿宋" w:eastAsia="仿宋_GB2312"/>
          <w:sz w:val="32"/>
          <w:szCs w:val="32"/>
          <w:lang w:val="en-US" w:eastAsia="zh-CN"/>
        </w:rPr>
        <w:t>45</w:t>
      </w:r>
      <w:r>
        <w:rPr>
          <w:rFonts w:hint="eastAsia" w:ascii="仿宋_GB2312" w:hAnsi="仿宋" w:eastAsia="仿宋_GB2312"/>
          <w:sz w:val="32"/>
          <w:szCs w:val="32"/>
        </w:rPr>
        <w:t>个；实有人数</w:t>
      </w:r>
      <w:r>
        <w:rPr>
          <w:rFonts w:hint="eastAsia" w:ascii="仿宋_GB2312" w:hAnsi="仿宋" w:eastAsia="仿宋_GB2312"/>
          <w:sz w:val="32"/>
          <w:szCs w:val="32"/>
          <w:lang w:val="en-US" w:eastAsia="zh-CN"/>
        </w:rPr>
        <w:t>36</w:t>
      </w:r>
      <w:r>
        <w:rPr>
          <w:rFonts w:hint="eastAsia" w:ascii="仿宋_GB2312" w:hAnsi="仿宋" w:eastAsia="仿宋_GB2312"/>
          <w:sz w:val="32"/>
          <w:szCs w:val="32"/>
        </w:rPr>
        <w:t>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绩效完成情况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仿宋" w:eastAsia="楷体_GB2312" w:cs="Times New Roman"/>
          <w:b/>
          <w:sz w:val="32"/>
          <w:szCs w:val="32"/>
          <w:lang w:val="en-US" w:eastAsia="zh-CN"/>
        </w:rPr>
      </w:pPr>
      <w:r>
        <w:rPr>
          <w:rFonts w:hint="eastAsia" w:ascii="楷体_GB2312" w:hAnsi="仿宋" w:eastAsia="楷体_GB2312" w:cs="Times New Roman"/>
          <w:b/>
          <w:sz w:val="32"/>
          <w:szCs w:val="32"/>
          <w:lang w:val="en-US" w:eastAsia="zh-CN"/>
        </w:rPr>
        <w:t>（一）部门整体支出管理情况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1、严格按照内部控制制度要求并结合本镇实际情况，规范报账审批流程，进一步完善政府采购制度和固定资产管理办法。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2、成立预算绩效管理领导小组，对绩效目标实现过程、资金支出进度实施全程监控。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3、资金支出严格按照预算执行，做到专款专用，合理安排经费开支，厉行节约。</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仿宋" w:eastAsia="楷体_GB2312" w:cs="Times New Roman"/>
          <w:b/>
          <w:sz w:val="32"/>
          <w:szCs w:val="32"/>
          <w:lang w:val="en-US" w:eastAsia="zh-CN"/>
        </w:rPr>
      </w:pPr>
      <w:r>
        <w:rPr>
          <w:rFonts w:hint="eastAsia" w:ascii="楷体_GB2312" w:hAnsi="仿宋" w:eastAsia="楷体_GB2312" w:cs="Times New Roman"/>
          <w:b/>
          <w:sz w:val="32"/>
          <w:szCs w:val="32"/>
          <w:lang w:val="en-US" w:eastAsia="zh-CN"/>
        </w:rPr>
        <w:t>（二）预算执行情况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1、年初预算批复情况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2020年，年初预算收入安排800万元其中：人员经费546.86万元；日常公用经费253.14万元；项目支出0万元。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 w:eastAsia="仿宋_GB2312"/>
          <w:sz w:val="32"/>
          <w:szCs w:val="32"/>
          <w:lang w:val="en-US" w:eastAsia="zh-CN"/>
        </w:rPr>
        <w:t>2、全年总预算执行情况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2020年本年收入2953.62万元。其中：一般公共预算财政拨款收入2466.76万元；政府性基金预算财政拨款收入486.86万元。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2020年本年支出2931.91万元。其中：一般公共预算财政拨款支出2445.05万元；政府性基金预算财政拨款支出486.86万元。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2020年本年收入2953.62万元，加上年结余收入1.69万元，减本年支出2931.91万元，年终结转结余为23.40万元，实现收支平衡。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3、“三公”经费执行情况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“三公”经费财政拨款支出预算为25.75万元，支出决算为25.75万元，完成预算的515.00%。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4、资金结余情况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2020年结转结余为23.40万元。</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仿宋" w:eastAsia="楷体_GB2312" w:cs="Times New Roman"/>
          <w:b/>
          <w:sz w:val="32"/>
          <w:szCs w:val="32"/>
          <w:lang w:val="en-US" w:eastAsia="zh-CN"/>
        </w:rPr>
      </w:pPr>
      <w:r>
        <w:rPr>
          <w:rFonts w:hint="eastAsia" w:ascii="楷体_GB2312" w:hAnsi="仿宋" w:eastAsia="楷体_GB2312" w:cs="Times New Roman"/>
          <w:b/>
          <w:sz w:val="32"/>
          <w:szCs w:val="32"/>
          <w:lang w:val="en-US" w:eastAsia="zh-CN"/>
        </w:rPr>
        <w:t>（三）绩效目标完成情况</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1、优化产业结构，促进增产增收，筑牢农业发展基础地位。</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粮油生产任务圆满完成。全面落实完成了县里下达的早稻生产大面面积3万亩，早稻集中育秧面积1.2万亩粮食生产任务，确保粮食安全。积极实施县委、县政府倡导的优质稻品牌创建三年行动计划，分别与生产企业湖南锦锈千村农民专业合作社和洞庭春米业签订了优质稻“兆优5431”、“糯两优561”两万亩优质稻订单生产合同。巩固和完成“稻油”水旱轮作5000亩，办好了三个300亩以上的集中连片村级油菜样板，继续打造S302省道油菜观光带。</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农业基础工作继续加强。一是加快推进高标准农田建设，总投资1280万元的8000亩高标准农田建设均已全面完工；二是提高机械化水平，积极开展机抛秧育秧、机械有序抛秧办点示范工作，全镇水稻全程机械化实施面积超过6000亩，示范面积达300亩；三是加强农田水利设施建设，科学制定水利设施秋冬修实施方案，全镇共完成堰塘清淤扩容中型堰塘45口、大型堰塘2口，可每年增加蓄水量达20多万立方米，既缓解了部分农田灌溉用水难的问题，又为汛期安全提供了保障，今年防汛抗洪期间，我镇未发生一起险情；四是做好病虫害防治工作，全镇全年发布农作物病虫害防治情报16期，农作物病虫害专业化统防统治继续推进，飞防面积超过1万亩，柑橘大实蝇防治面积超2000亩，大力提升了我镇专业化防治水平。</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特色产业发展壮大。大力发展优质稻、红薯、橘柚、藠头、中药材、湘艾、猕猴桃、葡萄等优势产业。依托湖南城头山红薯食品科技有限公司，发展红薯订单种植面积2000亩；发展湘艾、湘玉竹、黄蜀葵等中药材种植面积1000余亩，并在我镇中武桥社区建成日烘干湿黄蜀葵花1000吨的加工厂房一座；继续扩大纽荷尔脐橙、葡萄柚等橘柚新品种种植面积至5000亩，并继续对我镇橘柚品种进一步品种改良、规模化经营、科学管理、搞好市场营销，把本镇的橘柚产业做大做强，创建和打响本镇的橘柚品牌。在渔业方面，发展龙虾养殖达1300余亩。在畜牧养殖方面，积极恢复生猪产能，新建、改扩建养殖场8家，养殖规模均达到年出栏5000头以上，预计年出栏生猪新增40000头以上。</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2、狠抓乡村振兴，美化人居环境，构建生态环境重要地位。</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秸秆禁烧常态长效。一是在秸秆禁烧宣传上下功夫，全年共召开秸秆禁烧屋场会67场次，发送各类宣传资料7500余份；二是在秸秆还田与收储上下功夫，全镇53台收割机已全部安装了粉碎设备，所有水稻全面实行了收割粉碎还田。以湖南中翔农牧有限公司为专业化收储站点，全年共收储玉米青杆800余吨、稻草2000余吨，收储青杆全部利用饲料化；三是在加大秸秆禁烧教育处置力度上下功夫，我镇共处罚焚烧火土农户20户、焚烧油菜荚农户3户、焚烧稻田秸秆一处，共处罚金2万余元，起到极大威慑作用，在全镇形成不想烧、不能烧、不敢烧、多利用的良好格局，有力的保障了秸秆禁烧与综合利用成效。</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环境整治多措并举。今年以来累计对辖区内长期闲置荒废、存在安全隐患的农村空心房进行及时拆除，共拆除整改2处；对S302、村主干道进行全面清理清运，整治省、市、县、乡、村组公路约80多公里；加大植树造林力度，努力提升绿化覆盖率，移栽苗木13000余株；清除了村巷道柴杂草、农户房前屋后乱堆乱放、积存垃圾，拆除乱搭乱建钢棚30多处；重点整治了沟渠堰塘的杂草杂树、杂物，清除了黑臭水体，堰塘杂草、漂浮垃圾以及沟渠两边乱耕乱种和乱搭乱建行为，整治沟渠3400米、堰塘40多口，环境整治排名一直稳居县内前列。</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厕所改造成效显著。全镇共有11个村居进行“厕所革命”，完成县里580户厕所化粪池改造任务，排名靠前，完成高标准化粪池5个，其中全县第一个高标准厕所在我镇涔南村建设完成，得到县领导的高度评价。</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3、完善基础建设，加强招商引资，着力项目建设战略地位。</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基础设施不断完善。集镇基础设施的建设对招商引资起着至关重要的作用，2020年以来，我镇坚持以城镇提质建设带动招商引资，以项目带投入的原则。投资500多万对白云大道实施棚改工程，投资400多万的垱涔路二期棚改建设有力推进，争取到国家资金1600万余元的白云大道的白改黑工程目前也基本完成，该项工程的完工极大提升我镇道路交通状况。</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营商环境宽容开放。我镇始终把招商引资作为一项政治任务抓紧抓好抓出成效。在我镇开展大力招商引资和营造良好的投资环境上，借县委县政府“迎老乡、建家乡”及“请能人回乡、促产业发展”的政策引力，吸引许多有识之士到垱创业兴业。由于政府在服务管理等方面营造了宽松的投资环境,上半年已有两家汽车连锁店陆续进驻我镇,推动了我镇的服务业工作向前发展；下半年，我镇与江苏盐城水茗茶叶有限公司签订万亩菊花种植及加工框架性协议；12月份投资近千万的家万福超市落户我镇，现已正常开店运营。</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项目建设稳步推进。2020年以来，初期投资500万的中药材种植及加工基地已初步建成，对周边农户及贫困户起到很好带动作用，下一步将采用公司+合作社+农户模式进一步扩大种植面积，打造成澧县中药材基地；位于我镇中武桥社区、亘山村、陈管垱村，投资3175万的区域生态循环农业项目已通过省专家组实地考察及评审，项目已动工实施开建。</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4、落实社会保障，深化基层治理，凸显民生民祉核心地位。</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脱贫攻坚成效显著。今年以来，我镇重点围绕贫困户、档外五类对象“两不愁、三保障”政策落实，在问题清零上下功夫，确保保障扶贫政策和措施精准落实。全镇上半年共计完成危房改造23户，教育补助春季在读学生350人，参与产业扶贫642户，落实交通补助249人。争取各级财政专项扶贫项目资金计划25个，合计174万元，其中已实施拨付25个。金融扶贫累计放款284万元，涉及贫困户62户，切实为贫困户发展产业提供了资金保障。</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社会保障落实到位。民生民利作为执政根本，大力改善群众生产生活条件，是我们政府工作的重中之重。所以确保各类保障制度能否精确落实到个人显得尤为重要。今年6月以来，政府对全镇所有三类人员进行认定清理，新认定享受对象68人，清退条件好转和已死亡对象35人，现全镇共有特困供养人员456人，社会保障兜底对象653户893人，其中全额兜底对象41户70人。一般低保635人，城镇低保229人。邀请县残联及县人民医院医生，为全镇因瘫痪或其他原因无法办证人员，统一办证。共下发残疾证803张，并对439名有康复需求的建档立卡贫困残疾人开展支持性服务，申请辅助器具113套。</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基层治理有序进行。开展“人情风”综合整治，疫情防控期间，延办缓办婚事97起，快办简办丧事160起，签订承诺书160份，报送日报告单2425份。创新社会基层治理工作上成果显著，今年我镇以及辖区的东街社区和九旺村申报了基层社会治理试点镇村，并已完成初步验收工作。信访维稳全面掌控，2020年“两会”特护期间，我镇未发生一例赴省进京、集体访事件，并认真做好各级各类信访矛盾的调处回复工作，引导群众合理合法表达诉求，社会大局和谐稳定。其他各项事业协调发展，文化活动精彩纷呈，2020年初，我镇被常德市创建书画之乡领导小组办公室授予“书画之乡”荣誉，春节期间召集书法协会会员在时代广场现场以“弘扬社会主义</w:t>
      </w:r>
      <w:bookmarkStart w:id="1" w:name="_GoBack"/>
      <w:bookmarkEnd w:id="1"/>
      <w:r>
        <w:rPr>
          <w:rFonts w:hint="eastAsia" w:ascii="仿宋_GB2312" w:hAnsi="仿宋" w:eastAsia="仿宋_GB2312" w:cs="Times New Roman"/>
          <w:kern w:val="2"/>
          <w:sz w:val="32"/>
          <w:szCs w:val="32"/>
          <w:lang w:val="en-US" w:eastAsia="zh-CN" w:bidi="ar-SA"/>
        </w:rPr>
        <w:t>核心价值观，家家户户贴春联”为题，为全镇居民义务写春联送祝福活动。村民自治广受好评，我镇九旺村被湖南省民政厅授予“湖南省十佳村规民约”。安全生产履责到位，积极开展工业企业和食品安全领域的专项整治，认真排查安全事故隐患，全年共开展执法活动380次、出动执法人员850人（次）、检查生产经营单位352家（次）、排查安全隐患135条、立案调查29起、经济处罚1.58万元；领导带队检查116人（次）。</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5、强化党风廉政，树立良好形象，发挥基层党建引领地位。</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两委换届顺利完成。在2020年底我镇举行了村居两委换届，整个过程镇严格按照换届程序，遵循“提出好思路、选出好干部、配出好班子、换出好风气”的要求，统筹谋划，精心组织，有序推进，真正意义上的做到村居干部构成结构上的“大换血”和新生力量上的“大输血”，为大堰垱镇未来在整个“十四五”规划的发展过程中打下了坚实的基础。另外2020年全年我镇共新发展党员32名。为党组织注入新鲜血液，确保了贫困村每两年至少发展1名党员，巩固基础战斗堡垒。</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廉政教育深入人心。按照“一级抓一级、层层抓落实”的原则，突出抓好党风廉政建设警示教育，筑牢干部拒腐防变思想防线，努力打造风清气正干部队伍。截止至目前，共开展例行谈心谈话146次，给予诫勉谈话1人，警示谈话4人，查办案件1起，给予严重警告处分1人，筑牢了党员干部“不敢为”的党纪红线。</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党建引领助力疫控。今年春节发生的新冠疫情，使群众的生命和社会经济发展受到了严重的损失，为科学应对疫情，我镇充分发挥共产党员的先锋模范作用和基层党组织的战斗堡垒作用，党员自发成立宣传小分队，加入疫情防控队伍；2月13日至14日大堰垱镇党委、政府号召全镇14个农村村友情支援澧阳街道城市社区，解了澧阳街道当时之需，增强了镇街的凝聚力；疫情防控期间我镇19个村居1981名党员共捐款164784元用于疫情防控；选派了疫情防控工作联络员协助做好工业企业复工复产；推荐了疫情防控一线基层党组织、共产党员先进典型数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三、问题及建议</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1、存在问题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（1）各站所、村（居）参与预算绩效评价工作的意识不够。</w:t>
      </w:r>
    </w:p>
    <w:p>
      <w:pPr>
        <w:pStyle w:val="3"/>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（2）各类预算绩效目标和定量指标的制定不够全面。</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2、改进建议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（1）组织各站所、村（居）参加预算绩效培训，制定工作方案。</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（2）针对本镇的工作计划与工作要点，细化预算绩效目标与指标。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649adf6e-a909-4e10-98d2-ac714853f11e"/>
  </w:docVars>
  <w:rsids>
    <w:rsidRoot w:val="2ED34C9A"/>
    <w:rsid w:val="2D984D48"/>
    <w:rsid w:val="2ED34C9A"/>
    <w:rsid w:val="34687BB2"/>
    <w:rsid w:val="3AAA1633"/>
    <w:rsid w:val="43C7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4996</Words>
  <Characters>5293</Characters>
  <Lines>0</Lines>
  <Paragraphs>0</Paragraphs>
  <TotalTime>13</TotalTime>
  <ScaleCrop>false</ScaleCrop>
  <LinksUpToDate>false</LinksUpToDate>
  <CharactersWithSpaces>5294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2022-06-16T02:46:00Z</dcterms:created>
  <dc:creator>Administrator</dc:creator>
  <cp:lastModifiedBy>陈木沐</cp:lastModifiedBy>
  <dcterms:modified xsi:type="dcterms:W3CDTF">2025-02-19T07:44:07Z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912214DAC572426F8557C9FF28ACE04D</vt:lpwstr>
  </property>
</Properties>
</file>