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附件8：</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w:t>
      </w:r>
      <w:r>
        <w:rPr>
          <w:rFonts w:hint="eastAsia" w:ascii="Times New Roman" w:hAnsi="Times New Roman" w:eastAsiaTheme="majorEastAsia"/>
          <w:b/>
          <w:kern w:val="0"/>
          <w:sz w:val="44"/>
          <w:szCs w:val="44"/>
          <w:lang w:val="en-US" w:eastAsia="zh-CN"/>
        </w:rPr>
        <w:t>1</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lang w:eastAsia="zh-CN"/>
        </w:rPr>
        <w:t>澧县公安局</w:t>
      </w:r>
      <w:r>
        <w:rPr>
          <w:rFonts w:ascii="Times New Roman" w:hAnsi="Times New Roman" w:eastAsiaTheme="majorEastAsia"/>
          <w:b/>
          <w:kern w:val="0"/>
          <w:sz w:val="44"/>
          <w:szCs w:val="44"/>
        </w:rPr>
        <w:t>部门整体支出绩效报告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w:t>
      </w:r>
      <w:r>
        <w:rPr>
          <w:rFonts w:hint="eastAsia" w:ascii="Times New Roman" w:hAnsi="Times New Roman" w:eastAsia="仿宋_GB2312"/>
          <w:color w:val="222222"/>
          <w:kern w:val="0"/>
          <w:sz w:val="32"/>
          <w:szCs w:val="32"/>
          <w:lang w:eastAsia="zh-CN"/>
        </w:rPr>
        <w:t>情况</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根据编委核定，我局内设股所队室38个，全部纳入20</w:t>
      </w:r>
      <w:r>
        <w:rPr>
          <w:rFonts w:hint="eastAsia" w:ascii="宋体" w:hAnsi="宋体" w:cs="宋体"/>
          <w:sz w:val="28"/>
          <w:szCs w:val="28"/>
          <w:lang w:val="en-US" w:eastAsia="zh-CN"/>
        </w:rPr>
        <w:t>21</w:t>
      </w:r>
      <w:r>
        <w:rPr>
          <w:rFonts w:hint="eastAsia" w:ascii="宋体" w:hAnsi="宋体" w:cs="宋体"/>
          <w:sz w:val="28"/>
          <w:szCs w:val="28"/>
        </w:rPr>
        <w:t>年部门预算编制范围。</w:t>
      </w:r>
    </w:p>
    <w:p>
      <w:pPr>
        <w:ind w:firstLine="560" w:firstLineChars="200"/>
        <w:rPr>
          <w:rFonts w:hint="eastAsia" w:ascii="宋体" w:hAnsi="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个股队室分别是指挥中心、政工监督室、警务保障室、法制大队、国保大队、刑警大队、治安大队、经侦大队、网安大队、人口与出入境管理大队、督察大队、巡逻防暴大队、禁毒大队、情报大队、</w:t>
      </w:r>
      <w:r>
        <w:rPr>
          <w:rFonts w:hint="eastAsia" w:ascii="宋体" w:hAnsi="宋体" w:cs="宋体"/>
          <w:sz w:val="28"/>
          <w:szCs w:val="28"/>
          <w:lang w:eastAsia="zh-CN"/>
        </w:rPr>
        <w:t>食药环大队</w:t>
      </w:r>
      <w:r>
        <w:rPr>
          <w:rFonts w:hint="eastAsia" w:ascii="宋体" w:hAnsi="宋体" w:cs="宋体"/>
          <w:sz w:val="28"/>
          <w:szCs w:val="28"/>
          <w:lang w:val="en-US" w:eastAsia="zh-CN"/>
        </w:rPr>
        <w:t>.</w:t>
      </w:r>
    </w:p>
    <w:p>
      <w:pPr>
        <w:ind w:firstLine="560" w:firstLineChars="200"/>
        <w:rPr>
          <w:rFonts w:ascii="宋体" w:hAnsi="宋体" w:cs="宋体"/>
          <w:sz w:val="28"/>
          <w:szCs w:val="28"/>
        </w:rPr>
      </w:pPr>
      <w:r>
        <w:rPr>
          <w:rFonts w:hint="eastAsia" w:ascii="宋体" w:hAnsi="宋体" w:cs="宋体"/>
          <w:sz w:val="28"/>
          <w:szCs w:val="28"/>
          <w:lang w:val="en-US" w:eastAsia="zh-CN"/>
        </w:rPr>
        <w:t>羁押场所2个：</w:t>
      </w:r>
      <w:r>
        <w:rPr>
          <w:rFonts w:hint="eastAsia" w:ascii="宋体" w:hAnsi="宋体" w:cs="宋体"/>
          <w:sz w:val="28"/>
          <w:szCs w:val="28"/>
        </w:rPr>
        <w:t>看守所、拘留所。</w:t>
      </w:r>
    </w:p>
    <w:p>
      <w:pPr>
        <w:ind w:firstLine="560" w:firstLineChars="200"/>
        <w:rPr>
          <w:rFonts w:hint="eastAsia" w:ascii="宋体" w:hAnsi="宋体" w:cs="宋体"/>
          <w:sz w:val="28"/>
          <w:szCs w:val="28"/>
        </w:rPr>
      </w:pPr>
      <w:r>
        <w:rPr>
          <w:rFonts w:hint="eastAsia" w:ascii="宋体" w:hAnsi="宋体" w:cs="宋体"/>
          <w:sz w:val="28"/>
          <w:szCs w:val="28"/>
        </w:rPr>
        <w:t>22个派出所分别是澧阳所、澧浦所、澧西所、澧澹所、澧南所、艳洲所、城头山所、城头山景区所、甘溪所 、码头铺所、大堰垱所、金罗所、王家厂所、火连坡所、涔南所、梦溪所、复兴所、盐井所、小渡口所、如东所、官垸所、七里湖所。</w:t>
      </w:r>
    </w:p>
    <w:p>
      <w:pPr>
        <w:widowControl/>
        <w:numPr>
          <w:ilvl w:val="0"/>
          <w:numId w:val="0"/>
        </w:numPr>
        <w:ind w:firstLine="560" w:firstLineChars="200"/>
        <w:rPr>
          <w:rFonts w:ascii="Times New Roman" w:hAnsi="Times New Roman" w:eastAsia="仿宋_GB2312"/>
          <w:color w:val="222222"/>
          <w:kern w:val="0"/>
          <w:sz w:val="32"/>
          <w:szCs w:val="32"/>
        </w:rPr>
      </w:pPr>
      <w:r>
        <w:rPr>
          <w:rFonts w:hint="eastAsia" w:ascii="宋体" w:hAnsi="宋体" w:eastAsia="宋体" w:cs="宋体"/>
          <w:color w:val="222222"/>
          <w:kern w:val="0"/>
          <w:sz w:val="28"/>
          <w:szCs w:val="28"/>
        </w:rPr>
        <w:t>人员构成</w:t>
      </w:r>
      <w:r>
        <w:rPr>
          <w:rFonts w:hint="eastAsia" w:ascii="宋体" w:hAnsi="宋体" w:eastAsia="宋体" w:cs="宋体"/>
          <w:color w:val="222222"/>
          <w:kern w:val="0"/>
          <w:sz w:val="28"/>
          <w:szCs w:val="28"/>
          <w:lang w:val="en-US" w:eastAsia="zh-CN"/>
        </w:rPr>
        <w:t xml:space="preserve">  </w:t>
      </w:r>
      <w:r>
        <w:rPr>
          <w:rFonts w:hint="eastAsia" w:ascii="宋体" w:hAnsi="宋体" w:eastAsia="宋体" w:cs="宋体"/>
          <w:color w:val="333333"/>
          <w:sz w:val="28"/>
          <w:szCs w:val="28"/>
        </w:rPr>
        <w:t>澧县公安局现有在职干警3</w:t>
      </w:r>
      <w:r>
        <w:rPr>
          <w:rFonts w:hint="eastAsia" w:ascii="宋体" w:hAnsi="宋体" w:cs="宋体"/>
          <w:color w:val="333333"/>
          <w:sz w:val="28"/>
          <w:szCs w:val="28"/>
          <w:lang w:val="en-US" w:eastAsia="zh-CN"/>
        </w:rPr>
        <w:t>14</w:t>
      </w:r>
      <w:r>
        <w:rPr>
          <w:rFonts w:hint="eastAsia" w:ascii="宋体" w:hAnsi="宋体" w:eastAsia="宋体" w:cs="宋体"/>
          <w:color w:val="333333"/>
          <w:sz w:val="28"/>
          <w:szCs w:val="28"/>
        </w:rPr>
        <w:t>人，退休人员1</w:t>
      </w:r>
      <w:r>
        <w:rPr>
          <w:rFonts w:hint="eastAsia" w:ascii="宋体" w:hAnsi="宋体" w:cs="宋体"/>
          <w:color w:val="333333"/>
          <w:sz w:val="28"/>
          <w:szCs w:val="28"/>
          <w:lang w:val="en-US" w:eastAsia="zh-CN"/>
        </w:rPr>
        <w:t>65</w:t>
      </w:r>
      <w:r>
        <w:rPr>
          <w:rFonts w:hint="eastAsia" w:ascii="宋体" w:hAnsi="宋体" w:eastAsia="宋体" w:cs="宋体"/>
          <w:color w:val="333333"/>
          <w:sz w:val="28"/>
          <w:szCs w:val="28"/>
        </w:rPr>
        <w:t>人，原保安公司职工</w:t>
      </w:r>
      <w:r>
        <w:rPr>
          <w:rFonts w:hint="eastAsia" w:ascii="宋体" w:hAnsi="宋体" w:cs="宋体"/>
          <w:color w:val="333333"/>
          <w:sz w:val="28"/>
          <w:szCs w:val="28"/>
          <w:lang w:val="en-US" w:eastAsia="zh-CN"/>
        </w:rPr>
        <w:t>6</w:t>
      </w:r>
      <w:r>
        <w:rPr>
          <w:rFonts w:hint="eastAsia" w:ascii="宋体" w:hAnsi="宋体" w:eastAsia="宋体" w:cs="宋体"/>
          <w:color w:val="333333"/>
          <w:sz w:val="28"/>
          <w:szCs w:val="28"/>
        </w:rPr>
        <w:t>人，辅警人员128人，文职人员30人，巡逻队员100人，再就业上班人员21人</w:t>
      </w:r>
      <w:r>
        <w:rPr>
          <w:rFonts w:hint="eastAsia" w:ascii="宋体" w:hAnsi="宋体" w:eastAsia="宋体" w:cs="宋体"/>
          <w:color w:val="333333"/>
          <w:sz w:val="28"/>
          <w:szCs w:val="28"/>
          <w:lang w:eastAsia="zh-CN"/>
        </w:rPr>
        <w:t>，一村一辅警</w:t>
      </w:r>
      <w:r>
        <w:rPr>
          <w:rFonts w:hint="eastAsia" w:ascii="宋体" w:hAnsi="宋体" w:eastAsia="宋体" w:cs="宋体"/>
          <w:color w:val="333333"/>
          <w:sz w:val="28"/>
          <w:szCs w:val="28"/>
          <w:lang w:val="en-US" w:eastAsia="zh-CN"/>
        </w:rPr>
        <w:t>198人</w:t>
      </w:r>
      <w:r>
        <w:rPr>
          <w:rFonts w:hint="eastAsia" w:ascii="宋体" w:hAnsi="宋体" w:eastAsia="宋体" w:cs="宋体"/>
          <w:color w:val="333333"/>
          <w:sz w:val="28"/>
          <w:szCs w:val="28"/>
        </w:rPr>
        <w:t>。共有人员</w:t>
      </w:r>
      <w:r>
        <w:rPr>
          <w:rFonts w:hint="eastAsia" w:ascii="宋体" w:hAnsi="宋体" w:eastAsia="宋体" w:cs="宋体"/>
          <w:color w:val="333333"/>
          <w:sz w:val="28"/>
          <w:szCs w:val="28"/>
          <w:lang w:val="en-US" w:eastAsia="zh-CN"/>
        </w:rPr>
        <w:t>9</w:t>
      </w:r>
      <w:r>
        <w:rPr>
          <w:rFonts w:hint="eastAsia" w:ascii="宋体" w:hAnsi="宋体" w:cs="宋体"/>
          <w:color w:val="333333"/>
          <w:sz w:val="28"/>
          <w:szCs w:val="28"/>
          <w:lang w:val="en-US" w:eastAsia="zh-CN"/>
        </w:rPr>
        <w:t>57</w:t>
      </w:r>
      <w:r>
        <w:rPr>
          <w:rFonts w:hint="eastAsia" w:ascii="宋体" w:hAnsi="宋体" w:eastAsia="宋体" w:cs="宋体"/>
          <w:color w:val="333333"/>
          <w:sz w:val="28"/>
          <w:szCs w:val="28"/>
        </w:rPr>
        <w:t>人，公务车辆编制50台。</w:t>
      </w:r>
      <w:r>
        <w:rPr>
          <w:rFonts w:hint="eastAsia" w:ascii="宋体" w:hAnsi="宋体" w:eastAsia="宋体" w:cs="宋体"/>
          <w:color w:val="333333"/>
          <w:sz w:val="28"/>
          <w:szCs w:val="28"/>
        </w:rPr>
        <w:br w:type="textWrapping"/>
      </w:r>
      <w:r>
        <w:rPr>
          <w:rFonts w:hint="eastAsia" w:ascii="宋体" w:hAnsi="宋体" w:cs="宋体"/>
          <w:color w:val="333333"/>
          <w:sz w:val="28"/>
          <w:szCs w:val="28"/>
          <w:lang w:val="en-US" w:eastAsia="zh-CN"/>
        </w:rPr>
        <w:t xml:space="preserve">  </w:t>
      </w:r>
      <w:r>
        <w:rPr>
          <w:rFonts w:hint="eastAsia" w:ascii="宋体" w:hAnsi="宋体" w:eastAsia="宋体" w:cs="宋体"/>
          <w:color w:val="333333"/>
          <w:sz w:val="28"/>
          <w:szCs w:val="28"/>
          <w:lang w:eastAsia="zh-CN"/>
        </w:rPr>
        <w:t>（二）</w:t>
      </w:r>
      <w:r>
        <w:rPr>
          <w:rFonts w:hint="eastAsia" w:ascii="宋体" w:hAnsi="宋体" w:eastAsia="宋体" w:cs="宋体"/>
          <w:color w:val="222222"/>
          <w:kern w:val="0"/>
          <w:sz w:val="28"/>
          <w:szCs w:val="28"/>
        </w:rPr>
        <w:t>单位主要职责</w:t>
      </w:r>
    </w:p>
    <w:p>
      <w:pPr>
        <w:widowControl/>
        <w:numPr>
          <w:ilvl w:val="0"/>
          <w:numId w:val="0"/>
        </w:numPr>
        <w:rPr>
          <w:rFonts w:hint="default" w:ascii="Times New Roman" w:hAnsi="Times New Roman" w:eastAsia="仿宋_GB2312"/>
          <w:color w:val="222222"/>
          <w:kern w:val="0"/>
          <w:sz w:val="32"/>
          <w:szCs w:val="32"/>
          <w:lang w:val="en-US" w:eastAsia="zh-CN"/>
        </w:rPr>
      </w:pPr>
      <w:r>
        <w:rPr>
          <w:rFonts w:hint="eastAsia" w:ascii="Times New Roman" w:hAnsi="Times New Roman" w:eastAsia="仿宋_GB2312"/>
          <w:color w:val="222222"/>
          <w:kern w:val="0"/>
          <w:sz w:val="32"/>
          <w:szCs w:val="32"/>
          <w:lang w:val="en-US" w:eastAsia="zh-CN"/>
        </w:rPr>
        <w:t xml:space="preserve">    </w:t>
      </w:r>
      <w:r>
        <w:rPr>
          <w:rFonts w:hint="eastAsia" w:ascii="宋体" w:hAnsi="宋体" w:cs="宋体"/>
          <w:sz w:val="28"/>
          <w:szCs w:val="28"/>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指定的特种行业进行管理；警卫国家规定的特定人员，守卫重要的场所和设施；管理集会、游行、示威活动；管理户政、国籍、入境出境事务和外国人在中国境内居留、旅行的有关事务；维护国（边）境地区的治安秩序；监督管理计算机信息系统的安全保护工作；指导和监督国家机关、社会团体、企业事业组织和重点建设工程的治安保卫工作，指导治安保卫委员会等群众性组织的治安防范工作；法律、法规规定的其他职责。</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spacing w:line="315" w:lineRule="atLeast"/>
        <w:ind w:firstLine="480"/>
        <w:rPr>
          <w:rFonts w:hint="eastAsia" w:ascii="仿宋_GB2312" w:hAnsi="Calibri" w:eastAsia="仿宋_GB2312" w:cs="宋体"/>
          <w:color w:val="000000"/>
          <w:kern w:val="0"/>
          <w:sz w:val="28"/>
          <w:szCs w:val="28"/>
          <w:lang w:val="en-US" w:eastAsia="zh-CN"/>
        </w:rPr>
      </w:pPr>
      <w:r>
        <w:rPr>
          <w:rFonts w:ascii="Times New Roman" w:hAnsi="Times New Roman" w:eastAsia="仿宋_GB2312"/>
          <w:color w:val="222222"/>
          <w:kern w:val="0"/>
          <w:sz w:val="32"/>
          <w:szCs w:val="32"/>
        </w:rPr>
        <w:t>（一）部门整体支出情况</w:t>
      </w:r>
      <w:r>
        <w:rPr>
          <w:rFonts w:hint="eastAsia" w:ascii="Times New Roman" w:hAnsi="Times New Roman" w:eastAsia="仿宋_GB2312"/>
          <w:color w:val="222222"/>
          <w:kern w:val="0"/>
          <w:sz w:val="32"/>
          <w:szCs w:val="32"/>
          <w:lang w:val="en-US" w:eastAsia="zh-CN"/>
        </w:rPr>
        <w:t xml:space="preserve"> </w:t>
      </w:r>
      <w:r>
        <w:rPr>
          <w:rFonts w:hint="eastAsia" w:ascii="仿宋_GB2312" w:hAnsi="Calibri" w:eastAsia="仿宋_GB2312" w:cs="宋体"/>
          <w:color w:val="000000"/>
          <w:kern w:val="0"/>
          <w:sz w:val="28"/>
          <w:szCs w:val="28"/>
          <w:lang w:eastAsia="zh-CN"/>
        </w:rPr>
        <w:t>澧县公安局</w:t>
      </w:r>
      <w:r>
        <w:rPr>
          <w:rFonts w:hint="eastAsia" w:ascii="仿宋_GB2312" w:hAnsi="Calibri" w:eastAsia="仿宋_GB2312" w:cs="宋体"/>
          <w:color w:val="000000"/>
          <w:kern w:val="0"/>
          <w:sz w:val="28"/>
          <w:szCs w:val="28"/>
          <w:lang w:val="en-US" w:eastAsia="zh-CN"/>
        </w:rPr>
        <w:t>202</w:t>
      </w:r>
      <w:r>
        <w:rPr>
          <w:rFonts w:hint="eastAsia" w:ascii="仿宋_GB2312" w:eastAsia="仿宋_GB2312" w:cs="宋体"/>
          <w:color w:val="000000"/>
          <w:kern w:val="0"/>
          <w:sz w:val="28"/>
          <w:szCs w:val="28"/>
          <w:lang w:val="en-US" w:eastAsia="zh-CN"/>
        </w:rPr>
        <w:t>1</w:t>
      </w:r>
      <w:r>
        <w:rPr>
          <w:rFonts w:hint="eastAsia" w:ascii="仿宋_GB2312" w:hAnsi="Calibri" w:eastAsia="仿宋_GB2312" w:cs="宋体"/>
          <w:color w:val="000000"/>
          <w:kern w:val="0"/>
          <w:sz w:val="28"/>
          <w:szCs w:val="28"/>
          <w:lang w:val="en-US" w:eastAsia="zh-CN"/>
        </w:rPr>
        <w:t>年财政安排一般公共预算财政拨款收入</w:t>
      </w:r>
      <w:r>
        <w:rPr>
          <w:rFonts w:hint="eastAsia" w:ascii="仿宋_GB2312" w:eastAsia="仿宋_GB2312" w:cs="宋体"/>
          <w:color w:val="000000"/>
          <w:kern w:val="0"/>
          <w:sz w:val="28"/>
          <w:szCs w:val="28"/>
          <w:lang w:val="en-US" w:eastAsia="zh-CN"/>
        </w:rPr>
        <w:t>12434.5</w:t>
      </w:r>
      <w:r>
        <w:rPr>
          <w:rFonts w:hint="eastAsia" w:ascii="仿宋_GB2312" w:hAnsi="Calibri" w:eastAsia="仿宋_GB2312" w:cs="宋体"/>
          <w:color w:val="000000"/>
          <w:kern w:val="0"/>
          <w:sz w:val="28"/>
          <w:szCs w:val="28"/>
          <w:lang w:val="en-US" w:eastAsia="zh-CN"/>
        </w:rPr>
        <w:t>万元</w:t>
      </w:r>
      <w:r>
        <w:rPr>
          <w:rFonts w:hint="eastAsia" w:ascii="仿宋_GB2312" w:hAnsi="Calibri" w:eastAsia="仿宋_GB2312" w:cs="宋体"/>
          <w:color w:val="000000"/>
          <w:kern w:val="0"/>
          <w:sz w:val="28"/>
          <w:szCs w:val="28"/>
        </w:rPr>
        <w:t>、政府性基金预算财政拨款收入</w:t>
      </w:r>
      <w:r>
        <w:rPr>
          <w:rFonts w:hint="eastAsia" w:ascii="仿宋_GB2312" w:hAnsi="Calibri" w:eastAsia="仿宋_GB2312" w:cs="宋体"/>
          <w:color w:val="000000"/>
          <w:kern w:val="0"/>
          <w:sz w:val="28"/>
          <w:szCs w:val="28"/>
          <w:lang w:val="en-US" w:eastAsia="zh-CN"/>
        </w:rPr>
        <w:t>420万元；</w:t>
      </w:r>
      <w:r>
        <w:rPr>
          <w:rFonts w:hint="eastAsia" w:ascii="仿宋_GB2312" w:hAnsi="Calibri" w:eastAsia="仿宋_GB2312" w:cs="宋体"/>
          <w:color w:val="000000"/>
          <w:kern w:val="0"/>
          <w:sz w:val="28"/>
          <w:szCs w:val="28"/>
        </w:rPr>
        <w:t>年初预算安排</w:t>
      </w:r>
      <w:r>
        <w:rPr>
          <w:rFonts w:hint="eastAsia" w:ascii="仿宋_GB2312" w:hAnsi="Calibri" w:eastAsia="仿宋_GB2312" w:cs="宋体"/>
          <w:color w:val="000000"/>
          <w:kern w:val="0"/>
          <w:sz w:val="28"/>
          <w:szCs w:val="28"/>
          <w:lang w:val="en-US" w:eastAsia="zh-CN"/>
        </w:rPr>
        <w:t>一般公共服务支出</w:t>
      </w:r>
      <w:r>
        <w:rPr>
          <w:rFonts w:hint="eastAsia" w:ascii="仿宋_GB2312" w:eastAsia="仿宋_GB2312" w:cs="宋体"/>
          <w:color w:val="000000"/>
          <w:kern w:val="0"/>
          <w:sz w:val="28"/>
          <w:szCs w:val="28"/>
          <w:lang w:val="en-US" w:eastAsia="zh-CN"/>
        </w:rPr>
        <w:t>2967</w:t>
      </w:r>
      <w:r>
        <w:rPr>
          <w:rFonts w:hint="eastAsia" w:ascii="仿宋_GB2312" w:hAnsi="Calibri" w:eastAsia="仿宋_GB2312" w:cs="宋体"/>
          <w:color w:val="000000"/>
          <w:kern w:val="0"/>
          <w:sz w:val="28"/>
          <w:szCs w:val="28"/>
          <w:lang w:val="en-US" w:eastAsia="zh-CN"/>
        </w:rPr>
        <w:t>万元，公共安全支出</w:t>
      </w:r>
      <w:r>
        <w:rPr>
          <w:rFonts w:hint="eastAsia" w:ascii="仿宋_GB2312" w:eastAsia="仿宋_GB2312" w:cs="宋体"/>
          <w:color w:val="000000"/>
          <w:kern w:val="0"/>
          <w:sz w:val="28"/>
          <w:szCs w:val="28"/>
          <w:lang w:val="en-US" w:eastAsia="zh-CN"/>
        </w:rPr>
        <w:t>12086.4</w:t>
      </w:r>
      <w:r>
        <w:rPr>
          <w:rFonts w:hint="eastAsia" w:ascii="仿宋_GB2312" w:hAnsi="Calibri" w:eastAsia="仿宋_GB2312" w:cs="宋体"/>
          <w:color w:val="000000"/>
          <w:kern w:val="0"/>
          <w:sz w:val="28"/>
          <w:szCs w:val="28"/>
          <w:lang w:val="en-US" w:eastAsia="zh-CN"/>
        </w:rPr>
        <w:t>万元，社会保障和就业支出</w:t>
      </w:r>
      <w:r>
        <w:rPr>
          <w:rFonts w:hint="eastAsia" w:ascii="仿宋_GB2312" w:eastAsia="仿宋_GB2312" w:cs="宋体"/>
          <w:color w:val="000000"/>
          <w:kern w:val="0"/>
          <w:sz w:val="28"/>
          <w:szCs w:val="28"/>
          <w:lang w:val="en-US" w:eastAsia="zh-CN"/>
        </w:rPr>
        <w:t>385.51</w:t>
      </w:r>
      <w:r>
        <w:rPr>
          <w:rFonts w:hint="eastAsia" w:ascii="仿宋_GB2312" w:hAnsi="Calibri" w:eastAsia="仿宋_GB2312" w:cs="宋体"/>
          <w:color w:val="000000"/>
          <w:kern w:val="0"/>
          <w:sz w:val="28"/>
          <w:szCs w:val="28"/>
          <w:lang w:val="en-US" w:eastAsia="zh-CN"/>
        </w:rPr>
        <w:t>万元，卫生健康支出</w:t>
      </w:r>
      <w:r>
        <w:rPr>
          <w:rFonts w:hint="eastAsia" w:ascii="仿宋_GB2312" w:eastAsia="仿宋_GB2312" w:cs="宋体"/>
          <w:color w:val="000000"/>
          <w:kern w:val="0"/>
          <w:sz w:val="28"/>
          <w:szCs w:val="28"/>
          <w:lang w:val="en-US" w:eastAsia="zh-CN"/>
        </w:rPr>
        <w:t>190.7</w:t>
      </w:r>
      <w:r>
        <w:rPr>
          <w:rFonts w:hint="eastAsia" w:ascii="仿宋_GB2312" w:hAnsi="Calibri" w:eastAsia="仿宋_GB2312" w:cs="宋体"/>
          <w:color w:val="000000"/>
          <w:kern w:val="0"/>
          <w:sz w:val="28"/>
          <w:szCs w:val="28"/>
          <w:lang w:val="en-US" w:eastAsia="zh-CN"/>
        </w:rPr>
        <w:t>万元，城乡社区支出</w:t>
      </w:r>
      <w:r>
        <w:rPr>
          <w:rFonts w:hint="eastAsia" w:ascii="仿宋_GB2312" w:eastAsia="仿宋_GB2312" w:cs="宋体"/>
          <w:color w:val="000000"/>
          <w:kern w:val="0"/>
          <w:sz w:val="28"/>
          <w:szCs w:val="28"/>
          <w:lang w:val="en-US" w:eastAsia="zh-CN"/>
        </w:rPr>
        <w:t>430.5</w:t>
      </w:r>
      <w:r>
        <w:rPr>
          <w:rFonts w:hint="eastAsia" w:ascii="仿宋_GB2312" w:hAnsi="Calibri" w:eastAsia="仿宋_GB2312" w:cs="宋体"/>
          <w:color w:val="000000"/>
          <w:kern w:val="0"/>
          <w:sz w:val="28"/>
          <w:szCs w:val="28"/>
          <w:lang w:val="en-US" w:eastAsia="zh-CN"/>
        </w:rPr>
        <w:t>万元，住房保障支出289.2万元，其他支出</w:t>
      </w:r>
      <w:r>
        <w:rPr>
          <w:rFonts w:hint="eastAsia" w:ascii="仿宋_GB2312" w:eastAsia="仿宋_GB2312" w:cs="宋体"/>
          <w:color w:val="000000"/>
          <w:kern w:val="0"/>
          <w:sz w:val="28"/>
          <w:szCs w:val="28"/>
          <w:lang w:val="en-US" w:eastAsia="zh-CN"/>
        </w:rPr>
        <w:t>2</w:t>
      </w:r>
      <w:r>
        <w:rPr>
          <w:rFonts w:hint="eastAsia" w:ascii="仿宋_GB2312" w:hAnsi="Calibri" w:eastAsia="仿宋_GB2312" w:cs="宋体"/>
          <w:color w:val="000000"/>
          <w:kern w:val="0"/>
          <w:sz w:val="28"/>
          <w:szCs w:val="28"/>
          <w:lang w:val="en-US" w:eastAsia="zh-CN"/>
        </w:rPr>
        <w:t>万元。</w:t>
      </w:r>
      <w:r>
        <w:rPr>
          <w:rFonts w:hint="eastAsia" w:ascii="仿宋_GB2312" w:hAnsi="Calibri" w:eastAsia="仿宋_GB2312" w:cs="宋体"/>
          <w:color w:val="000000"/>
          <w:kern w:val="0"/>
          <w:sz w:val="28"/>
          <w:szCs w:val="28"/>
        </w:rPr>
        <w:t>与上年对比</w:t>
      </w:r>
      <w:r>
        <w:rPr>
          <w:rFonts w:hint="eastAsia" w:ascii="仿宋_GB2312" w:eastAsia="仿宋_GB2312" w:cs="宋体"/>
          <w:color w:val="000000"/>
          <w:kern w:val="0"/>
          <w:sz w:val="28"/>
          <w:szCs w:val="28"/>
          <w:lang w:eastAsia="zh-CN"/>
        </w:rPr>
        <w:t>减少</w:t>
      </w:r>
      <w:r>
        <w:rPr>
          <w:rFonts w:hint="eastAsia" w:ascii="仿宋_GB2312" w:hAnsi="Calibri" w:eastAsia="仿宋_GB2312" w:cs="宋体"/>
          <w:color w:val="000000"/>
          <w:kern w:val="0"/>
          <w:sz w:val="28"/>
          <w:szCs w:val="28"/>
          <w:lang w:eastAsia="zh-CN"/>
        </w:rPr>
        <w:t>了</w:t>
      </w:r>
      <w:r>
        <w:rPr>
          <w:rFonts w:hint="eastAsia" w:ascii="仿宋_GB2312" w:eastAsia="仿宋_GB2312" w:cs="宋体"/>
          <w:color w:val="000000"/>
          <w:kern w:val="0"/>
          <w:sz w:val="28"/>
          <w:szCs w:val="28"/>
          <w:lang w:val="en-US" w:eastAsia="zh-CN"/>
        </w:rPr>
        <w:t>455</w:t>
      </w:r>
      <w:r>
        <w:rPr>
          <w:rFonts w:hint="eastAsia" w:ascii="仿宋_GB2312" w:hAnsi="Calibri" w:eastAsia="仿宋_GB2312" w:cs="宋体"/>
          <w:color w:val="000000"/>
          <w:kern w:val="0"/>
          <w:sz w:val="28"/>
          <w:szCs w:val="28"/>
          <w:lang w:val="en-US" w:eastAsia="zh-CN"/>
        </w:rPr>
        <w:t>万元，主要为</w:t>
      </w:r>
      <w:r>
        <w:rPr>
          <w:rFonts w:hint="eastAsia" w:ascii="仿宋_GB2312" w:eastAsia="仿宋_GB2312" w:cs="宋体"/>
          <w:color w:val="000000"/>
          <w:kern w:val="0"/>
          <w:sz w:val="28"/>
          <w:szCs w:val="28"/>
          <w:lang w:val="en-US" w:eastAsia="zh-CN"/>
        </w:rPr>
        <w:t>公共安全支出减少455万元</w:t>
      </w:r>
      <w:r>
        <w:rPr>
          <w:rFonts w:hint="eastAsia" w:ascii="仿宋_GB2312" w:hAnsi="Calibri" w:eastAsia="仿宋_GB2312" w:cs="宋体"/>
          <w:color w:val="000000"/>
          <w:kern w:val="0"/>
          <w:sz w:val="28"/>
          <w:szCs w:val="28"/>
          <w:lang w:val="en-US" w:eastAsia="zh-CN"/>
        </w:rPr>
        <w:t>。</w:t>
      </w:r>
    </w:p>
    <w:p>
      <w:pPr>
        <w:widowControl/>
        <w:ind w:firstLine="640" w:firstLineChars="200"/>
        <w:rPr>
          <w:rFonts w:hint="eastAsia" w:ascii="Times New Roman" w:hAnsi="Times New Roman" w:eastAsia="仿宋_GB2312"/>
          <w:color w:val="222222"/>
          <w:kern w:val="0"/>
          <w:sz w:val="32"/>
          <w:szCs w:val="32"/>
          <w:lang w:val="en-US" w:eastAsia="zh-CN"/>
        </w:rPr>
      </w:pP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部门预算收支决算情况</w:t>
      </w:r>
      <w:r>
        <w:rPr>
          <w:rFonts w:hint="eastAsia" w:ascii="Times New Roman" w:hAnsi="Times New Roman" w:eastAsia="仿宋_GB2312"/>
          <w:color w:val="222222"/>
          <w:kern w:val="0"/>
          <w:sz w:val="32"/>
          <w:szCs w:val="32"/>
          <w:lang w:val="en-US" w:eastAsia="zh-CN"/>
        </w:rPr>
        <w:t xml:space="preserve"> </w:t>
      </w:r>
      <w:r>
        <w:rPr>
          <w:rFonts w:hint="eastAsia" w:ascii="仿宋_GB2312" w:hAnsi="Calibri" w:eastAsia="仿宋_GB2312" w:cs="宋体"/>
          <w:color w:val="000000"/>
          <w:kern w:val="0"/>
          <w:sz w:val="28"/>
          <w:szCs w:val="28"/>
          <w:lang w:eastAsia="zh-CN"/>
        </w:rPr>
        <w:t>澧县公安局</w:t>
      </w:r>
      <w:r>
        <w:rPr>
          <w:rFonts w:hint="eastAsia" w:ascii="仿宋_GB2312" w:hAnsi="Calibri" w:eastAsia="仿宋_GB2312" w:cs="宋体"/>
          <w:color w:val="000000"/>
          <w:kern w:val="0"/>
          <w:sz w:val="28"/>
          <w:szCs w:val="28"/>
          <w:lang w:val="en-US" w:eastAsia="zh-CN"/>
        </w:rPr>
        <w:t>202</w:t>
      </w:r>
      <w:r>
        <w:rPr>
          <w:rFonts w:hint="eastAsia" w:ascii="仿宋_GB2312" w:eastAsia="仿宋_GB2312" w:cs="宋体"/>
          <w:color w:val="000000"/>
          <w:kern w:val="0"/>
          <w:sz w:val="28"/>
          <w:szCs w:val="28"/>
          <w:lang w:val="en-US" w:eastAsia="zh-CN"/>
        </w:rPr>
        <w:t>1</w:t>
      </w:r>
      <w:r>
        <w:rPr>
          <w:rFonts w:hint="eastAsia" w:ascii="仿宋_GB2312" w:hAnsi="Calibri" w:eastAsia="仿宋_GB2312" w:cs="宋体"/>
          <w:color w:val="000000"/>
          <w:kern w:val="0"/>
          <w:sz w:val="28"/>
          <w:szCs w:val="28"/>
          <w:lang w:val="en-US" w:eastAsia="zh-CN"/>
        </w:rPr>
        <w:t>年财政安排一般公共预算财政拨款收入</w:t>
      </w:r>
      <w:r>
        <w:rPr>
          <w:rFonts w:hint="eastAsia" w:ascii="仿宋_GB2312" w:eastAsia="仿宋_GB2312" w:cs="宋体"/>
          <w:color w:val="000000"/>
          <w:kern w:val="0"/>
          <w:sz w:val="28"/>
          <w:szCs w:val="28"/>
          <w:lang w:val="en-US" w:eastAsia="zh-CN"/>
        </w:rPr>
        <w:t>12434.5</w:t>
      </w:r>
      <w:r>
        <w:rPr>
          <w:rFonts w:hint="eastAsia" w:ascii="仿宋_GB2312" w:hAnsi="Calibri" w:eastAsia="仿宋_GB2312" w:cs="宋体"/>
          <w:color w:val="000000"/>
          <w:kern w:val="0"/>
          <w:sz w:val="28"/>
          <w:szCs w:val="28"/>
          <w:lang w:val="en-US" w:eastAsia="zh-CN"/>
        </w:rPr>
        <w:t>万元</w:t>
      </w:r>
      <w:r>
        <w:rPr>
          <w:rFonts w:hint="eastAsia" w:ascii="仿宋_GB2312" w:hAnsi="Calibri" w:eastAsia="仿宋_GB2312" w:cs="宋体"/>
          <w:color w:val="000000"/>
          <w:kern w:val="0"/>
          <w:sz w:val="28"/>
          <w:szCs w:val="28"/>
        </w:rPr>
        <w:t>、政府性基金预算财政拨款收入</w:t>
      </w:r>
      <w:r>
        <w:rPr>
          <w:rFonts w:hint="eastAsia" w:ascii="仿宋_GB2312" w:hAnsi="Calibri" w:eastAsia="仿宋_GB2312" w:cs="宋体"/>
          <w:color w:val="000000"/>
          <w:kern w:val="0"/>
          <w:sz w:val="28"/>
          <w:szCs w:val="28"/>
          <w:lang w:val="en-US" w:eastAsia="zh-CN"/>
        </w:rPr>
        <w:t>420万元；20</w:t>
      </w:r>
      <w:r>
        <w:rPr>
          <w:rFonts w:hint="eastAsia" w:ascii="仿宋_GB2312" w:eastAsia="仿宋_GB2312" w:cs="宋体"/>
          <w:color w:val="000000"/>
          <w:kern w:val="0"/>
          <w:sz w:val="28"/>
          <w:szCs w:val="28"/>
          <w:lang w:val="en-US" w:eastAsia="zh-CN"/>
        </w:rPr>
        <w:t>21</w:t>
      </w:r>
      <w:r>
        <w:rPr>
          <w:rFonts w:hint="eastAsia" w:ascii="仿宋_GB2312" w:hAnsi="Calibri" w:eastAsia="仿宋_GB2312" w:cs="宋体"/>
          <w:color w:val="000000"/>
          <w:kern w:val="0"/>
          <w:sz w:val="28"/>
          <w:szCs w:val="28"/>
          <w:lang w:val="en-US" w:eastAsia="zh-CN"/>
        </w:rPr>
        <w:t>年基本支出</w:t>
      </w:r>
      <w:r>
        <w:rPr>
          <w:rFonts w:hint="eastAsia" w:ascii="仿宋_GB2312" w:eastAsia="仿宋_GB2312" w:cs="宋体"/>
          <w:color w:val="000000"/>
          <w:kern w:val="0"/>
          <w:sz w:val="28"/>
          <w:szCs w:val="28"/>
          <w:lang w:val="en-US" w:eastAsia="zh-CN"/>
        </w:rPr>
        <w:t>7961.3</w:t>
      </w:r>
      <w:r>
        <w:rPr>
          <w:rFonts w:hint="eastAsia" w:ascii="仿宋_GB2312" w:hAnsi="Calibri" w:eastAsia="仿宋_GB2312" w:cs="宋体"/>
          <w:color w:val="000000"/>
          <w:kern w:val="0"/>
          <w:sz w:val="28"/>
          <w:szCs w:val="28"/>
          <w:lang w:val="en-US" w:eastAsia="zh-CN"/>
        </w:rPr>
        <w:t>万元，项目支出</w:t>
      </w:r>
      <w:r>
        <w:rPr>
          <w:rFonts w:hint="eastAsia" w:ascii="仿宋_GB2312" w:eastAsia="仿宋_GB2312" w:cs="宋体"/>
          <w:color w:val="000000"/>
          <w:kern w:val="0"/>
          <w:sz w:val="28"/>
          <w:szCs w:val="28"/>
          <w:lang w:val="en-US" w:eastAsia="zh-CN"/>
        </w:rPr>
        <w:t>5349.7</w:t>
      </w:r>
      <w:r>
        <w:rPr>
          <w:rFonts w:hint="eastAsia" w:ascii="仿宋_GB2312" w:hAnsi="Calibri" w:eastAsia="仿宋_GB2312" w:cs="宋体"/>
          <w:color w:val="000000"/>
          <w:kern w:val="0"/>
          <w:sz w:val="28"/>
          <w:szCs w:val="28"/>
          <w:lang w:val="en-US" w:eastAsia="zh-CN"/>
        </w:rPr>
        <w:t>万元。</w:t>
      </w:r>
      <w:r>
        <w:rPr>
          <w:rFonts w:hint="eastAsia" w:ascii="仿宋_GB2312" w:hAnsi="Calibri" w:eastAsia="仿宋_GB2312" w:cs="宋体"/>
          <w:color w:val="000000"/>
          <w:kern w:val="0"/>
          <w:sz w:val="28"/>
          <w:szCs w:val="28"/>
        </w:rPr>
        <w:t>与上年度对比</w:t>
      </w:r>
      <w:r>
        <w:rPr>
          <w:rFonts w:hint="eastAsia" w:ascii="仿宋_GB2312" w:eastAsia="仿宋_GB2312" w:cs="宋体"/>
          <w:color w:val="000000"/>
          <w:kern w:val="0"/>
          <w:sz w:val="28"/>
          <w:szCs w:val="28"/>
          <w:lang w:eastAsia="zh-CN"/>
        </w:rPr>
        <w:t>减少</w:t>
      </w:r>
      <w:r>
        <w:rPr>
          <w:rFonts w:hint="eastAsia" w:ascii="仿宋_GB2312" w:hAnsi="Calibri" w:eastAsia="仿宋_GB2312" w:cs="宋体"/>
          <w:color w:val="000000"/>
          <w:kern w:val="0"/>
          <w:sz w:val="28"/>
          <w:szCs w:val="28"/>
          <w:lang w:eastAsia="zh-CN"/>
        </w:rPr>
        <w:t>了</w:t>
      </w:r>
      <w:r>
        <w:rPr>
          <w:rFonts w:hint="eastAsia" w:ascii="仿宋_GB2312" w:eastAsia="仿宋_GB2312" w:cs="宋体"/>
          <w:color w:val="000000"/>
          <w:kern w:val="0"/>
          <w:sz w:val="28"/>
          <w:szCs w:val="28"/>
          <w:lang w:val="en-US" w:eastAsia="zh-CN"/>
        </w:rPr>
        <w:t>455</w:t>
      </w:r>
      <w:r>
        <w:rPr>
          <w:rFonts w:hint="eastAsia" w:ascii="仿宋_GB2312" w:hAnsi="Calibri" w:eastAsia="仿宋_GB2312" w:cs="宋体"/>
          <w:color w:val="000000"/>
          <w:kern w:val="0"/>
          <w:sz w:val="28"/>
          <w:szCs w:val="28"/>
          <w:lang w:val="en-US" w:eastAsia="zh-CN"/>
        </w:rPr>
        <w:t>万元</w:t>
      </w:r>
      <w:r>
        <w:rPr>
          <w:rFonts w:hint="eastAsia" w:ascii="仿宋_GB2312" w:hAnsi="Calibri" w:eastAsia="仿宋_GB2312" w:cs="宋体"/>
          <w:color w:val="000000"/>
          <w:kern w:val="0"/>
          <w:sz w:val="28"/>
          <w:szCs w:val="28"/>
        </w:rPr>
        <w:t>，</w:t>
      </w:r>
      <w:r>
        <w:rPr>
          <w:rFonts w:hint="eastAsia" w:ascii="仿宋_GB2312" w:hAnsi="Calibri" w:eastAsia="仿宋_GB2312" w:cs="宋体"/>
          <w:color w:val="000000"/>
          <w:kern w:val="0"/>
          <w:sz w:val="28"/>
          <w:szCs w:val="28"/>
          <w:lang w:eastAsia="zh-CN"/>
        </w:rPr>
        <w:t>主要是</w:t>
      </w:r>
      <w:r>
        <w:rPr>
          <w:rFonts w:hint="eastAsia" w:ascii="仿宋_GB2312" w:eastAsia="仿宋_GB2312" w:cs="宋体"/>
          <w:color w:val="000000"/>
          <w:kern w:val="0"/>
          <w:sz w:val="28"/>
          <w:szCs w:val="28"/>
          <w:lang w:eastAsia="zh-CN"/>
        </w:rPr>
        <w:t>项目经费减少</w:t>
      </w:r>
      <w:r>
        <w:rPr>
          <w:rFonts w:hint="eastAsia" w:ascii="仿宋_GB2312" w:hAnsi="Calibri" w:eastAsia="仿宋_GB2312" w:cs="宋体"/>
          <w:color w:val="000000"/>
          <w:kern w:val="0"/>
          <w:sz w:val="28"/>
          <w:szCs w:val="28"/>
          <w:lang w:eastAsia="zh-CN"/>
        </w:rPr>
        <w:t>了</w:t>
      </w:r>
      <w:r>
        <w:rPr>
          <w:rFonts w:hint="eastAsia" w:ascii="仿宋_GB2312" w:eastAsia="仿宋_GB2312" w:cs="宋体"/>
          <w:color w:val="000000"/>
          <w:kern w:val="0"/>
          <w:sz w:val="28"/>
          <w:szCs w:val="28"/>
          <w:lang w:val="en-US" w:eastAsia="zh-CN"/>
        </w:rPr>
        <w:t>455</w:t>
      </w:r>
      <w:r>
        <w:rPr>
          <w:rFonts w:hint="eastAsia" w:ascii="仿宋_GB2312" w:hAnsi="Calibri" w:eastAsia="仿宋_GB2312" w:cs="宋体"/>
          <w:color w:val="000000"/>
          <w:kern w:val="0"/>
          <w:sz w:val="28"/>
          <w:szCs w:val="28"/>
          <w:lang w:val="en-US" w:eastAsia="zh-CN"/>
        </w:rPr>
        <w:t>万元。</w:t>
      </w:r>
    </w:p>
    <w:p>
      <w:pPr>
        <w:widowControl/>
        <w:numPr>
          <w:ilvl w:val="0"/>
          <w:numId w:val="1"/>
        </w:numPr>
        <w:spacing w:line="315" w:lineRule="atLeast"/>
        <w:ind w:left="0" w:leftChars="0" w:firstLine="640" w:firstLineChars="200"/>
        <w:rPr>
          <w:rFonts w:hint="eastAsia" w:ascii="Times New Roman" w:hAnsi="Times New Roman" w:eastAsia="仿宋_GB2312"/>
          <w:color w:val="222222"/>
          <w:kern w:val="0"/>
          <w:sz w:val="32"/>
          <w:szCs w:val="32"/>
          <w:lang w:val="en-US" w:eastAsia="zh-CN"/>
        </w:rPr>
      </w:pPr>
      <w:r>
        <w:rPr>
          <w:rFonts w:ascii="Times New Roman" w:hAnsi="Times New Roman" w:eastAsia="仿宋_GB2312"/>
          <w:color w:val="222222"/>
          <w:kern w:val="0"/>
          <w:sz w:val="32"/>
          <w:szCs w:val="32"/>
        </w:rPr>
        <w:t>“三公经费”支出使用和管理情况</w:t>
      </w:r>
      <w:r>
        <w:rPr>
          <w:rFonts w:hint="eastAsia" w:ascii="Times New Roman" w:hAnsi="Times New Roman" w:eastAsia="仿宋_GB2312"/>
          <w:color w:val="222222"/>
          <w:kern w:val="0"/>
          <w:sz w:val="32"/>
          <w:szCs w:val="32"/>
          <w:lang w:val="en-US" w:eastAsia="zh-CN"/>
        </w:rPr>
        <w:t xml:space="preserve">   </w:t>
      </w:r>
    </w:p>
    <w:p>
      <w:pPr>
        <w:widowControl/>
        <w:numPr>
          <w:ilvl w:val="0"/>
          <w:numId w:val="0"/>
        </w:numPr>
        <w:spacing w:line="315" w:lineRule="atLeast"/>
        <w:ind w:leftChars="200" w:firstLine="280" w:firstLineChars="100"/>
        <w:rPr>
          <w:rFonts w:hint="default" w:ascii="仿宋_GB2312" w:hAnsi="Calibri" w:eastAsia="仿宋_GB2312" w:cs="宋体"/>
          <w:color w:val="000000"/>
          <w:kern w:val="0"/>
          <w:sz w:val="28"/>
          <w:szCs w:val="28"/>
          <w:lang w:val="en-US" w:eastAsia="zh-CN"/>
        </w:rPr>
      </w:pPr>
      <w:r>
        <w:rPr>
          <w:rFonts w:hint="eastAsia" w:ascii="仿宋_GB2312" w:hAnsi="Calibri" w:eastAsia="仿宋_GB2312" w:cs="宋体"/>
          <w:color w:val="000000"/>
          <w:kern w:val="0"/>
          <w:sz w:val="28"/>
          <w:szCs w:val="28"/>
        </w:rPr>
        <w:t>（1）“三公”经费支出情况：</w:t>
      </w:r>
      <w:r>
        <w:rPr>
          <w:rFonts w:hint="eastAsia" w:ascii="仿宋_GB2312" w:hAnsi="Calibri" w:eastAsia="仿宋_GB2312" w:cs="宋体"/>
          <w:color w:val="000000"/>
          <w:kern w:val="0"/>
          <w:sz w:val="28"/>
          <w:szCs w:val="28"/>
          <w:lang w:eastAsia="zh-CN"/>
        </w:rPr>
        <w:t>三公经费支出与上年持</w:t>
      </w:r>
      <w:r>
        <w:rPr>
          <w:rFonts w:hint="eastAsia" w:ascii="仿宋_GB2312" w:hAnsi="Calibri" w:eastAsia="仿宋_GB2312" w:cs="宋体"/>
          <w:color w:val="000000"/>
          <w:kern w:val="0"/>
          <w:sz w:val="28"/>
          <w:szCs w:val="28"/>
          <w:lang w:val="en-US" w:eastAsia="zh-CN"/>
        </w:rPr>
        <w:t>平；</w:t>
      </w:r>
    </w:p>
    <w:p>
      <w:pPr>
        <w:widowControl/>
        <w:spacing w:line="315" w:lineRule="atLeast"/>
        <w:ind w:firstLine="480"/>
        <w:rPr>
          <w:rFonts w:hint="eastAsia" w:ascii="仿宋_GB2312" w:hAnsi="Calibri" w:eastAsia="仿宋_GB2312" w:cs="宋体"/>
          <w:color w:val="000000"/>
          <w:kern w:val="0"/>
          <w:sz w:val="28"/>
          <w:szCs w:val="28"/>
          <w:lang w:eastAsia="zh-CN"/>
        </w:rPr>
      </w:pPr>
      <w:r>
        <w:rPr>
          <w:rFonts w:hint="eastAsia" w:ascii="仿宋_GB2312" w:hAnsi="Calibri" w:eastAsia="仿宋_GB2312" w:cs="宋体"/>
          <w:color w:val="000000"/>
          <w:kern w:val="0"/>
          <w:sz w:val="28"/>
          <w:szCs w:val="28"/>
        </w:rPr>
        <w:t>（2）会议费支出情况：</w:t>
      </w:r>
      <w:r>
        <w:rPr>
          <w:rFonts w:hint="eastAsia" w:ascii="仿宋_GB2312" w:hAnsi="Calibri" w:eastAsia="仿宋_GB2312" w:cs="宋体"/>
          <w:color w:val="000000"/>
          <w:kern w:val="0"/>
          <w:sz w:val="28"/>
          <w:szCs w:val="28"/>
          <w:lang w:eastAsia="zh-CN"/>
        </w:rPr>
        <w:t>会议费支出情况与上年持平；</w:t>
      </w:r>
    </w:p>
    <w:p>
      <w:pPr>
        <w:widowControl/>
        <w:spacing w:line="315" w:lineRule="atLeast"/>
        <w:ind w:firstLine="480"/>
        <w:rPr>
          <w:rFonts w:hint="default" w:ascii="仿宋_GB2312" w:hAnsi="Calibri" w:eastAsia="仿宋_GB2312" w:cs="宋体"/>
          <w:color w:val="000000"/>
          <w:kern w:val="0"/>
          <w:sz w:val="28"/>
          <w:szCs w:val="28"/>
          <w:lang w:val="en-US" w:eastAsia="zh-CN"/>
        </w:rPr>
      </w:pPr>
      <w:r>
        <w:rPr>
          <w:rFonts w:hint="eastAsia" w:ascii="仿宋_GB2312" w:hAnsi="Calibri" w:eastAsia="仿宋_GB2312" w:cs="宋体"/>
          <w:color w:val="000000"/>
          <w:kern w:val="0"/>
          <w:sz w:val="28"/>
          <w:szCs w:val="28"/>
        </w:rPr>
        <w:t>（3）培训费支出情况：</w:t>
      </w:r>
      <w:r>
        <w:rPr>
          <w:rFonts w:hint="eastAsia" w:ascii="仿宋_GB2312" w:hAnsi="Calibri" w:eastAsia="仿宋_GB2312" w:cs="宋体"/>
          <w:color w:val="000000"/>
          <w:kern w:val="0"/>
          <w:sz w:val="28"/>
          <w:szCs w:val="28"/>
          <w:lang w:eastAsia="zh-CN"/>
        </w:rPr>
        <w:t>培训费支出与</w:t>
      </w:r>
      <w:r>
        <w:rPr>
          <w:rFonts w:hint="eastAsia" w:ascii="仿宋_GB2312" w:eastAsia="仿宋_GB2312" w:cs="宋体"/>
          <w:color w:val="000000"/>
          <w:kern w:val="0"/>
          <w:sz w:val="28"/>
          <w:szCs w:val="28"/>
          <w:lang w:eastAsia="zh-CN"/>
        </w:rPr>
        <w:t>上年</w:t>
      </w:r>
      <w:r>
        <w:rPr>
          <w:rFonts w:hint="eastAsia" w:ascii="仿宋_GB2312" w:hAnsi="Calibri" w:eastAsia="仿宋_GB2312" w:cs="宋体"/>
          <w:color w:val="000000"/>
          <w:kern w:val="0"/>
          <w:sz w:val="28"/>
          <w:szCs w:val="28"/>
          <w:lang w:eastAsia="zh-CN"/>
        </w:rPr>
        <w:t>基本持</w:t>
      </w:r>
      <w:r>
        <w:rPr>
          <w:rFonts w:hint="eastAsia" w:ascii="仿宋_GB2312" w:hAnsi="Calibri" w:eastAsia="仿宋_GB2312" w:cs="宋体"/>
          <w:color w:val="000000"/>
          <w:kern w:val="0"/>
          <w:sz w:val="28"/>
          <w:szCs w:val="28"/>
          <w:lang w:val="en-US" w:eastAsia="zh-CN"/>
        </w:rPr>
        <w:t>平；</w:t>
      </w:r>
    </w:p>
    <w:p>
      <w:pPr>
        <w:widowControl/>
        <w:spacing w:line="315" w:lineRule="atLeast"/>
        <w:ind w:firstLine="480"/>
        <w:rPr>
          <w:rFonts w:hint="eastAsia" w:ascii="Calibri" w:hAnsi="Calibri" w:eastAsia="仿宋_GB2312" w:cs="宋体"/>
          <w:color w:val="000000"/>
          <w:kern w:val="0"/>
          <w:sz w:val="28"/>
          <w:szCs w:val="28"/>
          <w:lang w:eastAsia="zh-CN"/>
        </w:rPr>
      </w:pPr>
      <w:r>
        <w:rPr>
          <w:rFonts w:hint="eastAsia" w:ascii="仿宋_GB2312" w:hAnsi="Calibri" w:eastAsia="仿宋_GB2312" w:cs="宋体"/>
          <w:color w:val="000000"/>
          <w:kern w:val="0"/>
          <w:sz w:val="28"/>
          <w:szCs w:val="28"/>
        </w:rPr>
        <w:t>（4）其他对单位影响较大的支出情况</w:t>
      </w:r>
      <w:r>
        <w:rPr>
          <w:rFonts w:hint="eastAsia" w:ascii="仿宋_GB2312" w:hAnsi="Calibri" w:eastAsia="仿宋_GB2312" w:cs="宋体"/>
          <w:color w:val="000000"/>
          <w:kern w:val="0"/>
          <w:sz w:val="28"/>
          <w:szCs w:val="28"/>
          <w:lang w:eastAsia="zh-CN"/>
        </w:rPr>
        <w:t>：无</w:t>
      </w:r>
    </w:p>
    <w:p>
      <w:pPr>
        <w:widowControl/>
        <w:spacing w:line="315" w:lineRule="atLeast"/>
        <w:ind w:firstLine="480"/>
        <w:rPr>
          <w:rFonts w:hint="eastAsia" w:ascii="Calibri" w:hAnsi="Calibri" w:eastAsia="仿宋_GB2312" w:cs="宋体"/>
          <w:color w:val="000000"/>
          <w:kern w:val="0"/>
          <w:sz w:val="28"/>
          <w:szCs w:val="28"/>
          <w:lang w:eastAsia="zh-CN"/>
        </w:rPr>
      </w:pPr>
      <w:r>
        <w:rPr>
          <w:rFonts w:hint="eastAsia" w:ascii="仿宋_GB2312" w:hAnsi="Calibri" w:eastAsia="仿宋_GB2312" w:cs="宋体"/>
          <w:color w:val="000000"/>
          <w:kern w:val="0"/>
          <w:sz w:val="28"/>
          <w:szCs w:val="28"/>
        </w:rPr>
        <w:t>（5）重点经济分类支出中存在的问题及改进措施</w:t>
      </w:r>
      <w:r>
        <w:rPr>
          <w:rFonts w:hint="eastAsia" w:ascii="仿宋_GB2312" w:hAnsi="Calibri" w:eastAsia="仿宋_GB2312" w:cs="宋体"/>
          <w:color w:val="000000"/>
          <w:kern w:val="0"/>
          <w:sz w:val="28"/>
          <w:szCs w:val="28"/>
          <w:lang w:eastAsia="zh-CN"/>
        </w:rPr>
        <w:t>：无</w:t>
      </w:r>
    </w:p>
    <w:p>
      <w:pPr>
        <w:widowControl/>
        <w:ind w:firstLine="640" w:firstLineChars="200"/>
        <w:rPr>
          <w:rFonts w:hint="default" w:ascii="Times New Roman" w:hAnsi="Times New Roman" w:eastAsia="仿宋_GB2312"/>
          <w:color w:val="222222"/>
          <w:kern w:val="0"/>
          <w:sz w:val="32"/>
          <w:szCs w:val="32"/>
          <w:lang w:val="en-US" w:eastAsia="zh-CN"/>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spacing w:line="600" w:lineRule="exact"/>
        <w:ind w:firstLine="640" w:firstLineChars="200"/>
        <w:rPr>
          <w:rFonts w:ascii="仿宋_GB2312" w:hAnsi="仿宋_GB2312" w:eastAsia="仿宋_GB2312"/>
          <w:sz w:val="32"/>
          <w:szCs w:val="32"/>
        </w:rPr>
      </w:pPr>
      <w:r>
        <w:rPr>
          <w:rFonts w:hint="eastAsia" w:ascii="Times New Roman" w:hAnsi="Times New Roman" w:eastAsia="仿宋_GB2312"/>
          <w:color w:val="222222"/>
          <w:kern w:val="0"/>
          <w:sz w:val="32"/>
          <w:szCs w:val="32"/>
          <w:lang w:val="en-US" w:eastAsia="zh-CN"/>
        </w:rPr>
        <w:t xml:space="preserve">  </w:t>
      </w:r>
      <w:r>
        <w:rPr>
          <w:rFonts w:hint="eastAsia" w:ascii="仿宋_GB2312" w:hAnsi="仿宋_GB2312" w:eastAsia="仿宋_GB2312" w:cs="仿宋_GB2312"/>
          <w:sz w:val="32"/>
          <w:szCs w:val="32"/>
        </w:rPr>
        <w:t>聚焦建党百年安保维稳主线，实行节点警务，全国两会</w:t>
      </w:r>
      <w:bookmarkStart w:id="0" w:name="_GoBack"/>
      <w:bookmarkEnd w:id="0"/>
      <w:r>
        <w:rPr>
          <w:rFonts w:hint="eastAsia" w:ascii="仿宋_GB2312" w:hAnsi="仿宋_GB2312" w:eastAsia="仿宋_GB2312" w:cs="仿宋_GB2312"/>
          <w:sz w:val="32"/>
          <w:szCs w:val="32"/>
        </w:rPr>
        <w:t>、国庆、十九届六中全会等</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多个重要节点平稳度过。聚焦“五个严密防范”“五个确保”工作目标，开展“平安一号”行动，全警取消休假、全警参战，一体推进“大排查、大管控、大巡防、大督察”。，全年全部警务节点平稳度过，全县盗窃刑事警情同比下降</w:t>
      </w:r>
      <w:r>
        <w:rPr>
          <w:rFonts w:ascii="仿宋_GB2312" w:hAnsi="仿宋_GB2312" w:eastAsia="仿宋_GB2312" w:cs="仿宋_GB2312"/>
          <w:sz w:val="32"/>
          <w:szCs w:val="32"/>
        </w:rPr>
        <w:t>28.4%</w:t>
      </w:r>
      <w:r>
        <w:rPr>
          <w:rFonts w:hint="eastAsia" w:ascii="仿宋_GB2312" w:hAnsi="仿宋_GB2312" w:eastAsia="仿宋_GB2312" w:cs="仿宋_GB2312"/>
          <w:sz w:val="32"/>
          <w:szCs w:val="32"/>
        </w:rPr>
        <w:t>，我局特巡警大队表现突出，被省公安厅记集体二等功。</w:t>
      </w:r>
    </w:p>
    <w:p>
      <w:pPr>
        <w:spacing w:line="600" w:lineRule="exact"/>
        <w:ind w:firstLine="643" w:firstLineChars="200"/>
        <w:rPr>
          <w:rFonts w:ascii="仿宋_GB2312" w:hAnsi="仿宋_GB2312" w:eastAsia="仿宋_GB2312"/>
          <w:sz w:val="32"/>
          <w:szCs w:val="32"/>
        </w:rPr>
      </w:pPr>
      <w:r>
        <w:rPr>
          <w:rFonts w:hint="eastAsia" w:ascii="楷体_GB2312" w:hAnsi="Helvetica" w:eastAsia="楷体_GB2312" w:cs="楷体_GB2312"/>
          <w:b/>
          <w:bCs/>
          <w:kern w:val="0"/>
          <w:sz w:val="32"/>
          <w:szCs w:val="32"/>
        </w:rPr>
        <w:t>二是扎实开展队伍教育整顿。</w:t>
      </w:r>
      <w:r>
        <w:rPr>
          <w:rFonts w:hint="eastAsia" w:ascii="仿宋_GB2312" w:hAnsi="仿宋_GB2312" w:eastAsia="仿宋_GB2312" w:cs="仿宋_GB2312"/>
          <w:sz w:val="32"/>
          <w:szCs w:val="32"/>
        </w:rPr>
        <w:t>县局党委坚决扛起政治责任，作为“一把手”工程来推进，形成党委统揽、专班运行、警种协同、支部落实、全警联动工作格局，抽调</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人组建工作专班，建立例行调度、交办督办等工作机制和学习教育、查纠整改两项任务清单。创新“</w:t>
      </w:r>
      <w:r>
        <w:rPr>
          <w:rFonts w:ascii="仿宋_GB2312" w:hAnsi="仿宋_GB2312" w:eastAsia="仿宋_GB2312" w:cs="仿宋_GB2312"/>
          <w:sz w:val="32"/>
          <w:szCs w:val="32"/>
        </w:rPr>
        <w:t>12345</w:t>
      </w:r>
      <w:r>
        <w:rPr>
          <w:rFonts w:hint="eastAsia" w:ascii="仿宋_GB2312" w:hAnsi="仿宋_GB2312" w:eastAsia="仿宋_GB2312" w:cs="仿宋_GB2312"/>
          <w:sz w:val="32"/>
          <w:szCs w:val="32"/>
        </w:rPr>
        <w:t>”学习教育举措，“快实严深”推动教育整顿走深走实，《人民公安报》、《常德日报》先后对我局教育整顿工作进行经验推介。坚持把自查自纠挺在前、把组织查纠做到位、把问题线索查到底，教育整顿期间，收集问题线索</w:t>
      </w:r>
      <w:r>
        <w:rPr>
          <w:rFonts w:ascii="仿宋_GB2312" w:hAnsi="仿宋_GB2312" w:eastAsia="仿宋_GB2312" w:cs="仿宋_GB2312"/>
          <w:sz w:val="32"/>
          <w:szCs w:val="32"/>
        </w:rPr>
        <w:t>287</w:t>
      </w:r>
      <w:r>
        <w:rPr>
          <w:rFonts w:hint="eastAsia" w:ascii="仿宋_GB2312" w:hAnsi="仿宋_GB2312" w:eastAsia="仿宋_GB2312" w:cs="仿宋_GB2312"/>
          <w:sz w:val="32"/>
          <w:szCs w:val="32"/>
        </w:rPr>
        <w:t>条，顽瘴痼疾整改率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，政治生态进一步优化，队伍精气神明显提升。坚持严打方针不动摇，全年共破刑事案件</w:t>
      </w:r>
      <w:r>
        <w:rPr>
          <w:rFonts w:ascii="仿宋_GB2312" w:hAnsi="仿宋_GB2312" w:eastAsia="仿宋_GB2312" w:cs="仿宋_GB2312"/>
          <w:sz w:val="32"/>
          <w:szCs w:val="32"/>
        </w:rPr>
        <w:t>436</w:t>
      </w:r>
      <w:r>
        <w:rPr>
          <w:rFonts w:hint="eastAsia" w:ascii="仿宋_GB2312" w:hAnsi="仿宋_GB2312" w:eastAsia="仿宋_GB2312" w:cs="仿宋_GB2312"/>
          <w:sz w:val="32"/>
          <w:szCs w:val="32"/>
        </w:rPr>
        <w:t>起，同比上升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，破现行命案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起。成立电信网络新型违法犯罪侦查大队，全力打击治理跨境突出违法犯罪，劝返滞留缅北窝点人员</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人，完成</w:t>
      </w:r>
      <w:r>
        <w:rPr>
          <w:rFonts w:ascii="仿宋_GB2312" w:hAnsi="仿宋_GB2312" w:eastAsia="仿宋_GB2312" w:cs="仿宋_GB2312"/>
          <w:sz w:val="32"/>
          <w:szCs w:val="32"/>
        </w:rPr>
        <w:t>70.25%</w:t>
      </w:r>
      <w:r>
        <w:rPr>
          <w:rFonts w:hint="eastAsia" w:ascii="仿宋_GB2312" w:hAnsi="仿宋_GB2312" w:eastAsia="仿宋_GB2312" w:cs="仿宋_GB2312"/>
          <w:sz w:val="32"/>
          <w:szCs w:val="32"/>
        </w:rPr>
        <w:t>，刑拘涉电诈及黑灰产犯罪嫌疑人</w:t>
      </w:r>
      <w:r>
        <w:rPr>
          <w:rFonts w:ascii="仿宋_GB2312" w:hAnsi="仿宋_GB2312" w:eastAsia="仿宋_GB2312" w:cs="仿宋_GB2312"/>
          <w:sz w:val="32"/>
          <w:szCs w:val="32"/>
        </w:rPr>
        <w:t>167</w:t>
      </w:r>
      <w:r>
        <w:rPr>
          <w:rFonts w:hint="eastAsia" w:ascii="仿宋_GB2312" w:hAnsi="仿宋_GB2312" w:eastAsia="仿宋_GB2312" w:cs="仿宋_GB2312"/>
          <w:sz w:val="32"/>
          <w:szCs w:val="32"/>
        </w:rPr>
        <w:t>人，破案</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起，分别同比上升</w:t>
      </w:r>
      <w:r>
        <w:rPr>
          <w:rFonts w:ascii="仿宋_GB2312" w:hAnsi="仿宋_GB2312" w:eastAsia="仿宋_GB2312" w:cs="仿宋_GB2312"/>
          <w:sz w:val="32"/>
          <w:szCs w:val="32"/>
        </w:rPr>
        <w:t>377%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424%</w:t>
      </w:r>
      <w:r>
        <w:rPr>
          <w:rFonts w:hint="eastAsia" w:ascii="仿宋_GB2312" w:hAnsi="仿宋_GB2312" w:eastAsia="仿宋_GB2312" w:cs="仿宋_GB2312"/>
          <w:sz w:val="32"/>
          <w:szCs w:val="32"/>
        </w:rPr>
        <w:t>。侦办食药环案件</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起，刑事拘留</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人，行政处罚</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人。持续开展打击长江流域非法捕捞、，移送起诉</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人，超额完成禁捕退捕“冬春攻势”专项行动任务。侦办毒品刑事案件</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起，同比上升</w:t>
      </w:r>
      <w:r>
        <w:rPr>
          <w:rFonts w:ascii="仿宋_GB2312" w:hAnsi="仿宋_GB2312" w:eastAsia="仿宋_GB2312" w:cs="仿宋_GB2312"/>
          <w:sz w:val="32"/>
          <w:szCs w:val="32"/>
        </w:rPr>
        <w:t>158%</w:t>
      </w:r>
      <w:r>
        <w:rPr>
          <w:rFonts w:hint="eastAsia" w:ascii="仿宋_GB2312" w:hAnsi="仿宋_GB2312" w:eastAsia="仿宋_GB2312" w:cs="仿宋_GB2312"/>
          <w:sz w:val="32"/>
          <w:szCs w:val="32"/>
        </w:rPr>
        <w:t>，刑事拘留涉毒犯罪嫌疑人</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人，查获吸毒人员</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人。侦办黄赌刑事案件</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起，刑拘</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人，治安处罚</w:t>
      </w:r>
      <w:r>
        <w:rPr>
          <w:rFonts w:ascii="仿宋_GB2312" w:hAnsi="仿宋_GB2312" w:eastAsia="仿宋_GB2312" w:cs="仿宋_GB2312"/>
          <w:sz w:val="32"/>
          <w:szCs w:val="32"/>
        </w:rPr>
        <w:t>197</w:t>
      </w:r>
      <w:r>
        <w:rPr>
          <w:rFonts w:hint="eastAsia" w:ascii="仿宋_GB2312" w:hAnsi="仿宋_GB2312" w:eastAsia="仿宋_GB2312" w:cs="仿宋_GB2312"/>
          <w:sz w:val="32"/>
          <w:szCs w:val="32"/>
        </w:rPr>
        <w:t>人，特别是打掉了两个组织卖淫团伙，刑事拘留</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人，全部移送起诉。“雪亮工程（三期）”项目第一期已经完工，第二期月底开标下月初开始开工；校园人脸识别系统建设已经制定方案。今年还投入了258万购置刑事技术设备、投入</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万购置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架无人机，探索警用无人机在社会治安防控中的创新应用，科技信息化水平不断提升。在局</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楼建设</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平米反电诈中心，配备民警</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人，辅警</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同时配备专业反诈设备及外部资源，按照专人专班要求，加快“三所两队一中心”建设，看守所正在进行场坪建设、强戒所在外墙装饰，澧浦所正在进行前坪建设；大堰垱所已经建设完毕，年内可以完成搬迁，盐井所已经完成搬迁，如东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个派出所建设已经完成立项工作，公安工作发展根基进一步夯实。完成了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家</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吨以上、</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家</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吨以下源头企业计量称重及监控设备安装、联网工作，完成</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条不停车超限检测系统建设任务，通过该系统查处超限超载行为</w:t>
      </w:r>
      <w:r>
        <w:rPr>
          <w:rFonts w:ascii="仿宋_GB2312" w:hAnsi="仿宋_GB2312" w:eastAsia="仿宋_GB2312" w:cs="仿宋_GB2312"/>
          <w:sz w:val="32"/>
          <w:szCs w:val="32"/>
        </w:rPr>
        <w:t>271</w:t>
      </w:r>
      <w:r>
        <w:rPr>
          <w:rFonts w:hint="eastAsia" w:ascii="仿宋_GB2312" w:hAnsi="仿宋_GB2312" w:eastAsia="仿宋_GB2312" w:cs="仿宋_GB2312"/>
          <w:sz w:val="32"/>
          <w:szCs w:val="32"/>
        </w:rPr>
        <w:t>起。</w:t>
      </w:r>
    </w:p>
    <w:p>
      <w:pPr>
        <w:spacing w:line="600" w:lineRule="exact"/>
        <w:ind w:firstLine="640" w:firstLineChars="200"/>
        <w:rPr>
          <w:rFonts w:ascii="仿宋_GB2312" w:hAnsi="仿宋_GB2312" w:eastAsia="仿宋_GB2312"/>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rPr>
        <w:t>2</w:t>
      </w:r>
      <w:r>
        <w:rPr>
          <w:rFonts w:hint="eastAsia" w:ascii="Times New Roman" w:hAnsi="Times New Roman" w:eastAsia="仿宋_GB2312"/>
          <w:color w:val="222222"/>
          <w:kern w:val="0"/>
          <w:sz w:val="32"/>
          <w:szCs w:val="32"/>
          <w:lang w:val="en-US" w:eastAsia="zh-CN"/>
        </w:rPr>
        <w:t>1</w:t>
      </w:r>
      <w:r>
        <w:rPr>
          <w:rFonts w:ascii="Times New Roman" w:hAnsi="Times New Roman" w:eastAsia="仿宋_GB2312"/>
          <w:color w:val="222222"/>
          <w:kern w:val="0"/>
          <w:sz w:val="32"/>
          <w:szCs w:val="32"/>
        </w:rPr>
        <w:t>年度部门绩效目标</w:t>
      </w:r>
      <w:r>
        <w:rPr>
          <w:rFonts w:hint="eastAsia" w:ascii="Times New Roman" w:hAnsi="Times New Roman" w:eastAsia="仿宋_GB2312"/>
          <w:color w:val="222222"/>
          <w:kern w:val="0"/>
          <w:sz w:val="32"/>
          <w:szCs w:val="32"/>
          <w:lang w:eastAsia="zh-CN"/>
        </w:rPr>
        <w:t>　　</w:t>
      </w:r>
      <w:r>
        <w:rPr>
          <w:rFonts w:hint="eastAsia" w:ascii="仿宋_GB2312" w:hAnsi="仿宋_GB2312" w:eastAsia="仿宋_GB2312" w:cs="仿宋_GB2312"/>
          <w:sz w:val="32"/>
          <w:szCs w:val="32"/>
        </w:rPr>
        <w:t>坚持严打方针不动摇，全年共破刑事案件</w:t>
      </w:r>
      <w:r>
        <w:rPr>
          <w:rFonts w:ascii="仿宋_GB2312" w:hAnsi="仿宋_GB2312" w:eastAsia="仿宋_GB2312" w:cs="仿宋_GB2312"/>
          <w:sz w:val="32"/>
          <w:szCs w:val="32"/>
        </w:rPr>
        <w:t>436</w:t>
      </w:r>
      <w:r>
        <w:rPr>
          <w:rFonts w:hint="eastAsia" w:ascii="仿宋_GB2312" w:hAnsi="仿宋_GB2312" w:eastAsia="仿宋_GB2312" w:cs="仿宋_GB2312"/>
          <w:sz w:val="32"/>
          <w:szCs w:val="32"/>
        </w:rPr>
        <w:t>起，同比上升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，破现行命案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起。成立电信网络新型违法犯罪侦查大队，全力打击治理跨境突出违法犯罪，劝返滞留缅北窝点人员</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人，完成</w:t>
      </w:r>
      <w:r>
        <w:rPr>
          <w:rFonts w:ascii="仿宋_GB2312" w:hAnsi="仿宋_GB2312" w:eastAsia="仿宋_GB2312" w:cs="仿宋_GB2312"/>
          <w:sz w:val="32"/>
          <w:szCs w:val="32"/>
        </w:rPr>
        <w:t>70.25%</w:t>
      </w:r>
      <w:r>
        <w:rPr>
          <w:rFonts w:hint="eastAsia" w:ascii="仿宋_GB2312" w:hAnsi="仿宋_GB2312" w:eastAsia="仿宋_GB2312" w:cs="仿宋_GB2312"/>
          <w:sz w:val="32"/>
          <w:szCs w:val="32"/>
        </w:rPr>
        <w:t>，刑拘涉电诈及黑灰产犯罪嫌疑人</w:t>
      </w:r>
      <w:r>
        <w:rPr>
          <w:rFonts w:ascii="仿宋_GB2312" w:hAnsi="仿宋_GB2312" w:eastAsia="仿宋_GB2312" w:cs="仿宋_GB2312"/>
          <w:sz w:val="32"/>
          <w:szCs w:val="32"/>
        </w:rPr>
        <w:t>167</w:t>
      </w:r>
      <w:r>
        <w:rPr>
          <w:rFonts w:hint="eastAsia" w:ascii="仿宋_GB2312" w:hAnsi="仿宋_GB2312" w:eastAsia="仿宋_GB2312" w:cs="仿宋_GB2312"/>
          <w:sz w:val="32"/>
          <w:szCs w:val="32"/>
        </w:rPr>
        <w:t>人，破案</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起，分别同比上升</w:t>
      </w:r>
      <w:r>
        <w:rPr>
          <w:rFonts w:ascii="仿宋_GB2312" w:hAnsi="仿宋_GB2312" w:eastAsia="仿宋_GB2312" w:cs="仿宋_GB2312"/>
          <w:sz w:val="32"/>
          <w:szCs w:val="32"/>
        </w:rPr>
        <w:t>377%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424%</w:t>
      </w:r>
      <w:r>
        <w:rPr>
          <w:rFonts w:hint="eastAsia" w:ascii="仿宋_GB2312" w:hAnsi="仿宋_GB2312" w:eastAsia="仿宋_GB2312" w:cs="仿宋_GB2312"/>
          <w:sz w:val="32"/>
          <w:szCs w:val="32"/>
        </w:rPr>
        <w:t>。侦办食药环案件</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起，刑事拘留</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人，行政处罚</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人。持续开展打击长江流域非法捕捞、，移送起诉</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人，超额完成禁捕退捕“冬春攻势”专项行动任务。侦办毒品刑事案件</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起，同比上升</w:t>
      </w:r>
      <w:r>
        <w:rPr>
          <w:rFonts w:ascii="仿宋_GB2312" w:hAnsi="仿宋_GB2312" w:eastAsia="仿宋_GB2312" w:cs="仿宋_GB2312"/>
          <w:sz w:val="32"/>
          <w:szCs w:val="32"/>
        </w:rPr>
        <w:t>158%</w:t>
      </w:r>
      <w:r>
        <w:rPr>
          <w:rFonts w:hint="eastAsia" w:ascii="仿宋_GB2312" w:hAnsi="仿宋_GB2312" w:eastAsia="仿宋_GB2312" w:cs="仿宋_GB2312"/>
          <w:sz w:val="32"/>
          <w:szCs w:val="32"/>
        </w:rPr>
        <w:t>，刑事拘留涉毒犯罪嫌疑人</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人，查获吸毒人员</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人。侦办黄赌刑事案件</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起，刑拘</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人，治安处罚</w:t>
      </w:r>
      <w:r>
        <w:rPr>
          <w:rFonts w:ascii="仿宋_GB2312" w:hAnsi="仿宋_GB2312" w:eastAsia="仿宋_GB2312" w:cs="仿宋_GB2312"/>
          <w:sz w:val="32"/>
          <w:szCs w:val="32"/>
        </w:rPr>
        <w:t>197</w:t>
      </w:r>
      <w:r>
        <w:rPr>
          <w:rFonts w:hint="eastAsia" w:ascii="仿宋_GB2312" w:hAnsi="仿宋_GB2312" w:eastAsia="仿宋_GB2312" w:cs="仿宋_GB2312"/>
          <w:sz w:val="32"/>
          <w:szCs w:val="32"/>
        </w:rPr>
        <w:t>人，特别是打掉了两个组织卖淫团伙，刑事拘留</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人，全部移送起诉。“雪亮工程（三期）”项目第一期已经完工，第二期月底开标下月初开始开工；校园人脸识别系统建设已经制定方案。今年还投入了258万购置刑事技术设备、投入</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万购置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架无人机，探索警用无人机在社会治安防控中的创新应用，科技信息化水平不断提升。在局</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楼建设</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平米反电诈中心，配备民警</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人，辅警</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同时配备专业反诈设备及外部资源，按照专人专班要求，加快“三所两队一中心”建设，看守所正在进行场坪建设、强戒所在外墙装饰，澧浦所正在进行前坪建设；大堰垱所已经建设完毕，年内可以完成搬迁，盐井所已经完成搬迁，如东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个派出所建设已经完成立项工作，公安工作发展根基进一步夯实。完成了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家</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吨以上、</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家</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吨以下源头企业计量称重及监控设备安装、联网工作，完成</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条不停车超限检测系统建设任务，通过该系统查处超限超载行为</w:t>
      </w:r>
      <w:r>
        <w:rPr>
          <w:rFonts w:ascii="仿宋_GB2312" w:hAnsi="仿宋_GB2312" w:eastAsia="仿宋_GB2312" w:cs="仿宋_GB2312"/>
          <w:sz w:val="32"/>
          <w:szCs w:val="32"/>
        </w:rPr>
        <w:t>271</w:t>
      </w:r>
      <w:r>
        <w:rPr>
          <w:rFonts w:hint="eastAsia" w:ascii="仿宋_GB2312" w:hAnsi="仿宋_GB2312" w:eastAsia="仿宋_GB2312" w:cs="仿宋_GB2312"/>
          <w:sz w:val="32"/>
          <w:szCs w:val="32"/>
        </w:rPr>
        <w:t>起。</w:t>
      </w:r>
    </w:p>
    <w:p>
      <w:pPr>
        <w:widowControl/>
        <w:ind w:left="17" w:leftChars="8" w:firstLine="937" w:firstLineChars="293"/>
        <w:rPr>
          <w:rFonts w:hint="eastAsia" w:ascii="黑体" w:hAnsi="黑体" w:eastAsia="黑体" w:cs="黑体"/>
          <w:color w:val="222222"/>
          <w:kern w:val="0"/>
          <w:sz w:val="32"/>
          <w:szCs w:val="32"/>
          <w:lang w:eastAsia="zh-CN"/>
        </w:rPr>
      </w:pPr>
      <w:r>
        <w:rPr>
          <w:rFonts w:hint="eastAsia" w:ascii="黑体" w:hAnsi="黑体" w:eastAsia="黑体" w:cs="黑体"/>
          <w:color w:val="222222"/>
          <w:kern w:val="0"/>
          <w:sz w:val="32"/>
          <w:szCs w:val="32"/>
        </w:rPr>
        <w:t>四、绩效评价工作情况</w:t>
      </w:r>
      <w:r>
        <w:rPr>
          <w:rFonts w:hint="eastAsia" w:ascii="黑体" w:hAnsi="黑体" w:eastAsia="黑体" w:cs="黑体"/>
          <w:color w:val="222222"/>
          <w:kern w:val="0"/>
          <w:sz w:val="32"/>
          <w:szCs w:val="32"/>
          <w:lang w:eastAsia="zh-CN"/>
        </w:rPr>
        <w:t>　聚焦风险防控，全力维护社会大局稳定；聚焦打击整治，全力打造平安澧县高地；聚焦优化环境，全力提升服务发展水平；聚焦基层基础，全力夯实公安发展根基；聚焦队伍建设，全力打造公安铁军队伍。　</w:t>
      </w:r>
    </w:p>
    <w:p>
      <w:pPr>
        <w:widowControl/>
        <w:ind w:left="17" w:leftChars="8" w:firstLine="937" w:firstLineChars="293"/>
        <w:rPr>
          <w:rFonts w:hint="eastAsia" w:ascii="黑体" w:hAnsi="黑体" w:eastAsia="黑体" w:cs="黑体"/>
          <w:color w:val="222222"/>
          <w:kern w:val="0"/>
          <w:sz w:val="32"/>
          <w:szCs w:val="32"/>
          <w:lang w:eastAsia="zh-CN"/>
        </w:rPr>
      </w:pPr>
      <w:r>
        <w:rPr>
          <w:rFonts w:hint="eastAsia" w:ascii="黑体" w:hAnsi="黑体" w:eastAsia="黑体" w:cs="黑体"/>
          <w:color w:val="000000"/>
          <w:sz w:val="32"/>
          <w:szCs w:val="32"/>
        </w:rPr>
        <w:t>五、综合评价结果</w:t>
      </w:r>
      <w:r>
        <w:rPr>
          <w:rFonts w:hint="eastAsia" w:ascii="黑体" w:hAnsi="黑体" w:eastAsia="黑体" w:cs="黑体"/>
          <w:color w:val="000000"/>
          <w:sz w:val="32"/>
          <w:szCs w:val="32"/>
          <w:lang w:eastAsia="zh-CN"/>
        </w:rPr>
        <w:t>　　</w:t>
      </w:r>
      <w:r>
        <w:rPr>
          <w:rFonts w:hint="eastAsia" w:ascii="仿宋_GB2312" w:hAnsi="宋体" w:eastAsia="仿宋_GB2312" w:cs="宋体"/>
          <w:kern w:val="0"/>
          <w:sz w:val="32"/>
          <w:szCs w:val="32"/>
        </w:rPr>
        <w:t>确</w:t>
      </w:r>
      <w:r>
        <w:rPr>
          <w:rFonts w:hint="eastAsia" w:ascii="仿宋_GB2312" w:hAnsi="宋体" w:eastAsia="仿宋_GB2312" w:cs="宋体"/>
          <w:kern w:val="0"/>
          <w:sz w:val="32"/>
          <w:szCs w:val="32"/>
          <w:lang w:eastAsia="zh-CN"/>
        </w:rPr>
        <w:t>保全县大局持续平稳，实现了“五个没有发生”，即没有发生有影响的政汉敏感事件、涉稳群体性事件、暴力恐怖事件、严重刑事案件和重大公共安全事故。实现了刑事案件、治安案件、交通事故“三下降”，公从安全感，满意度“两上升”，扫黑除恶、科技信息化建设走在全市列。</w:t>
      </w:r>
      <w:r>
        <w:rPr>
          <w:rFonts w:hint="eastAsia" w:ascii="仿宋_GB2312" w:hAnsi="宋体" w:eastAsia="仿宋_GB2312" w:cs="宋体"/>
          <w:kern w:val="0"/>
          <w:sz w:val="32"/>
          <w:szCs w:val="32"/>
        </w:rPr>
        <w:t>保</w:t>
      </w:r>
      <w:r>
        <w:rPr>
          <w:rFonts w:hint="eastAsia" w:ascii="仿宋_GB2312" w:hAnsi="宋体" w:eastAsia="仿宋_GB2312" w:cs="宋体"/>
          <w:kern w:val="0"/>
          <w:sz w:val="32"/>
          <w:szCs w:val="32"/>
          <w:lang w:eastAsia="zh-CN"/>
        </w:rPr>
        <w:t>障了</w:t>
      </w:r>
      <w:r>
        <w:rPr>
          <w:rFonts w:hint="eastAsia" w:eastAsia="仿宋_GB2312"/>
          <w:sz w:val="32"/>
          <w:szCs w:val="32"/>
        </w:rPr>
        <w:t>公安工作的</w:t>
      </w:r>
      <w:r>
        <w:rPr>
          <w:rFonts w:eastAsia="仿宋_GB2312"/>
          <w:sz w:val="32"/>
          <w:szCs w:val="32"/>
        </w:rPr>
        <w:t>正常运转</w:t>
      </w:r>
      <w:r>
        <w:rPr>
          <w:rFonts w:hint="eastAsia" w:eastAsia="仿宋_GB2312"/>
          <w:sz w:val="32"/>
          <w:szCs w:val="32"/>
          <w:lang w:eastAsia="zh-CN"/>
        </w:rPr>
        <w:t>。</w:t>
      </w:r>
      <w:r>
        <w:rPr>
          <w:rFonts w:hint="eastAsia" w:ascii="黑体" w:hAnsi="黑体" w:eastAsia="黑体" w:cs="黑体"/>
          <w:color w:val="222222"/>
          <w:kern w:val="0"/>
          <w:sz w:val="32"/>
          <w:szCs w:val="32"/>
          <w:lang w:eastAsia="zh-CN"/>
        </w:rPr>
        <w:t>　</w:t>
      </w:r>
    </w:p>
    <w:p>
      <w:pPr>
        <w:widowControl/>
        <w:ind w:firstLine="640" w:firstLineChars="200"/>
        <w:rPr>
          <w:rFonts w:ascii="Times New Roman" w:hAnsi="Times New Roman" w:eastAsia="仿宋_GB2312"/>
          <w:color w:val="222222"/>
          <w:kern w:val="0"/>
          <w:sz w:val="32"/>
          <w:szCs w:val="32"/>
        </w:rPr>
      </w:pPr>
      <w:r>
        <w:rPr>
          <w:rFonts w:hint="eastAsia" w:ascii="黑体" w:hAnsi="黑体" w:eastAsia="黑体" w:cs="黑体"/>
          <w:color w:val="222222"/>
          <w:kern w:val="0"/>
          <w:sz w:val="32"/>
          <w:szCs w:val="32"/>
        </w:rPr>
        <w:t>六、部门整体支出绩效情况</w:t>
      </w:r>
      <w:r>
        <w:rPr>
          <w:rFonts w:hint="eastAsia" w:ascii="黑体" w:hAnsi="黑体" w:eastAsia="黑体" w:cs="黑体"/>
          <w:color w:val="222222"/>
          <w:kern w:val="0"/>
          <w:sz w:val="32"/>
          <w:szCs w:val="32"/>
          <w:lang w:eastAsia="zh-CN"/>
        </w:rPr>
        <w:t>　</w:t>
      </w:r>
      <w:r>
        <w:rPr>
          <w:rFonts w:hint="eastAsia" w:ascii="Times New Roman" w:hAnsi="Times New Roman" w:eastAsia="仿宋_GB2312"/>
          <w:color w:val="222222"/>
          <w:kern w:val="0"/>
          <w:sz w:val="32"/>
          <w:szCs w:val="32"/>
        </w:rPr>
        <w:t>（一）部门整体支出情况：全年支出合计</w:t>
      </w:r>
      <w:r>
        <w:rPr>
          <w:rFonts w:hint="eastAsia" w:ascii="Times New Roman" w:hAnsi="Times New Roman" w:eastAsia="仿宋_GB2312"/>
          <w:color w:val="222222"/>
          <w:kern w:val="0"/>
          <w:sz w:val="32"/>
          <w:szCs w:val="32"/>
          <w:lang w:val="en-US" w:eastAsia="zh-CN"/>
        </w:rPr>
        <w:t>12854.5</w:t>
      </w:r>
      <w:r>
        <w:rPr>
          <w:rFonts w:hint="eastAsia" w:ascii="Times New Roman" w:hAnsi="Times New Roman" w:eastAsia="仿宋_GB2312"/>
          <w:color w:val="222222"/>
          <w:kern w:val="0"/>
          <w:sz w:val="32"/>
          <w:szCs w:val="32"/>
        </w:rPr>
        <w:t>万元，其中基本支出</w:t>
      </w:r>
      <w:r>
        <w:rPr>
          <w:rFonts w:hint="eastAsia" w:ascii="Times New Roman" w:hAnsi="Times New Roman" w:eastAsia="仿宋_GB2312"/>
          <w:color w:val="222222"/>
          <w:kern w:val="0"/>
          <w:sz w:val="32"/>
          <w:szCs w:val="32"/>
          <w:lang w:val="en-US" w:eastAsia="zh-CN"/>
        </w:rPr>
        <w:t>7961.3</w:t>
      </w:r>
      <w:r>
        <w:rPr>
          <w:rFonts w:hint="eastAsia" w:ascii="Times New Roman" w:hAnsi="Times New Roman" w:eastAsia="仿宋_GB2312"/>
          <w:color w:val="222222"/>
          <w:kern w:val="0"/>
          <w:sz w:val="32"/>
          <w:szCs w:val="32"/>
        </w:rPr>
        <w:t>万元，项目支出</w:t>
      </w:r>
      <w:r>
        <w:rPr>
          <w:rFonts w:hint="eastAsia" w:ascii="Times New Roman" w:hAnsi="Times New Roman" w:eastAsia="仿宋_GB2312"/>
          <w:color w:val="222222"/>
          <w:kern w:val="0"/>
          <w:sz w:val="32"/>
          <w:szCs w:val="32"/>
          <w:lang w:val="en-US" w:eastAsia="zh-CN"/>
        </w:rPr>
        <w:t>5769.6</w:t>
      </w:r>
      <w:r>
        <w:rPr>
          <w:rFonts w:hint="eastAsia" w:ascii="Times New Roman" w:hAnsi="Times New Roman" w:eastAsia="仿宋_GB2312"/>
          <w:color w:val="222222"/>
          <w:kern w:val="0"/>
          <w:sz w:val="32"/>
          <w:szCs w:val="32"/>
        </w:rPr>
        <w:t>万元。</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（二）部门预算收支决算情况:全年收入</w:t>
      </w:r>
      <w:r>
        <w:rPr>
          <w:rFonts w:hint="eastAsia" w:ascii="Times New Roman" w:hAnsi="Times New Roman" w:eastAsia="仿宋_GB2312"/>
          <w:color w:val="222222"/>
          <w:kern w:val="0"/>
          <w:sz w:val="32"/>
          <w:szCs w:val="32"/>
          <w:lang w:val="en-US" w:eastAsia="zh-CN"/>
        </w:rPr>
        <w:t>12854.5</w:t>
      </w:r>
      <w:r>
        <w:rPr>
          <w:rFonts w:hint="eastAsia" w:ascii="Times New Roman" w:hAnsi="Times New Roman" w:eastAsia="仿宋_GB2312"/>
          <w:color w:val="222222"/>
          <w:kern w:val="0"/>
          <w:sz w:val="32"/>
          <w:szCs w:val="32"/>
        </w:rPr>
        <w:t>万元，其中一般公共预算拨款</w:t>
      </w:r>
      <w:r>
        <w:rPr>
          <w:rFonts w:hint="eastAsia" w:ascii="Times New Roman" w:hAnsi="Times New Roman" w:eastAsia="仿宋_GB2312"/>
          <w:color w:val="222222"/>
          <w:kern w:val="0"/>
          <w:sz w:val="32"/>
          <w:szCs w:val="32"/>
          <w:lang w:val="en-US" w:eastAsia="zh-CN"/>
        </w:rPr>
        <w:t>128545.5</w:t>
      </w:r>
      <w:r>
        <w:rPr>
          <w:rFonts w:hint="eastAsia" w:ascii="Times New Roman" w:hAnsi="Times New Roman" w:eastAsia="仿宋_GB2312"/>
          <w:color w:val="222222"/>
          <w:kern w:val="0"/>
          <w:sz w:val="32"/>
          <w:szCs w:val="32"/>
        </w:rPr>
        <w:t>万元，</w:t>
      </w:r>
      <w:r>
        <w:rPr>
          <w:rFonts w:hint="eastAsia" w:ascii="Times New Roman" w:hAnsi="Times New Roman" w:eastAsia="仿宋_GB2312"/>
          <w:color w:val="222222"/>
          <w:kern w:val="0"/>
          <w:sz w:val="32"/>
          <w:szCs w:val="32"/>
          <w:lang w:eastAsia="zh-CN"/>
        </w:rPr>
        <w:t>上年结转</w:t>
      </w:r>
      <w:r>
        <w:rPr>
          <w:rFonts w:hint="eastAsia" w:ascii="Times New Roman" w:hAnsi="Times New Roman" w:eastAsia="仿宋_GB2312"/>
          <w:color w:val="222222"/>
          <w:kern w:val="0"/>
          <w:sz w:val="32"/>
          <w:szCs w:val="32"/>
          <w:lang w:val="en-US" w:eastAsia="zh-CN"/>
        </w:rPr>
        <w:t>876.4</w:t>
      </w:r>
      <w:r>
        <w:rPr>
          <w:rFonts w:hint="eastAsia" w:ascii="Times New Roman" w:hAnsi="Times New Roman" w:eastAsia="仿宋_GB2312"/>
          <w:color w:val="222222"/>
          <w:kern w:val="0"/>
          <w:sz w:val="32"/>
          <w:szCs w:val="32"/>
        </w:rPr>
        <w:t>万元，全年支出</w:t>
      </w:r>
      <w:r>
        <w:rPr>
          <w:rFonts w:hint="eastAsia" w:ascii="Times New Roman" w:hAnsi="Times New Roman" w:eastAsia="仿宋_GB2312"/>
          <w:color w:val="222222"/>
          <w:kern w:val="0"/>
          <w:sz w:val="32"/>
          <w:szCs w:val="32"/>
          <w:lang w:val="en-US" w:eastAsia="zh-CN"/>
        </w:rPr>
        <w:t>13731</w:t>
      </w:r>
      <w:r>
        <w:rPr>
          <w:rFonts w:hint="eastAsia" w:ascii="Times New Roman" w:hAnsi="Times New Roman" w:eastAsia="仿宋_GB2312"/>
          <w:color w:val="222222"/>
          <w:kern w:val="0"/>
          <w:sz w:val="32"/>
          <w:szCs w:val="32"/>
        </w:rPr>
        <w:t>万元。</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（三）</w:t>
      </w:r>
      <w:r>
        <w:rPr>
          <w:rFonts w:ascii="Times New Roman" w:hAnsi="Times New Roman" w:eastAsia="仿宋_GB2312"/>
          <w:color w:val="222222"/>
          <w:kern w:val="0"/>
          <w:sz w:val="32"/>
          <w:szCs w:val="32"/>
        </w:rPr>
        <w:t xml:space="preserve"> “</w:t>
      </w:r>
      <w:r>
        <w:rPr>
          <w:rFonts w:hint="eastAsia" w:ascii="Times New Roman" w:hAnsi="Times New Roman" w:eastAsia="仿宋_GB2312"/>
          <w:color w:val="222222"/>
          <w:kern w:val="0"/>
          <w:sz w:val="32"/>
          <w:szCs w:val="32"/>
        </w:rPr>
        <w:t>三公经费</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rPr>
        <w:t>支出使用和管理情况:公务接待费</w:t>
      </w:r>
      <w:r>
        <w:rPr>
          <w:rFonts w:hint="eastAsia" w:ascii="Times New Roman" w:hAnsi="Times New Roman" w:eastAsia="仿宋_GB2312"/>
          <w:color w:val="222222"/>
          <w:kern w:val="0"/>
          <w:sz w:val="32"/>
          <w:szCs w:val="32"/>
          <w:lang w:eastAsia="zh-CN"/>
        </w:rPr>
        <w:t>年初预算</w:t>
      </w:r>
      <w:r>
        <w:rPr>
          <w:rFonts w:hint="eastAsia" w:ascii="Times New Roman" w:hAnsi="Times New Roman" w:eastAsia="仿宋_GB2312"/>
          <w:color w:val="222222"/>
          <w:kern w:val="0"/>
          <w:sz w:val="32"/>
          <w:szCs w:val="32"/>
        </w:rPr>
        <w:t>6</w:t>
      </w:r>
      <w:r>
        <w:rPr>
          <w:rFonts w:hint="eastAsia" w:ascii="Times New Roman" w:hAnsi="Times New Roman" w:eastAsia="仿宋_GB2312"/>
          <w:color w:val="222222"/>
          <w:kern w:val="0"/>
          <w:sz w:val="32"/>
          <w:szCs w:val="32"/>
          <w:lang w:val="en-US" w:eastAsia="zh-CN"/>
        </w:rPr>
        <w:t>5</w:t>
      </w:r>
      <w:r>
        <w:rPr>
          <w:rFonts w:hint="eastAsia" w:ascii="Times New Roman" w:hAnsi="Times New Roman" w:eastAsia="仿宋_GB2312"/>
          <w:color w:val="222222"/>
          <w:kern w:val="0"/>
          <w:sz w:val="32"/>
          <w:szCs w:val="32"/>
        </w:rPr>
        <w:t>万元，</w:t>
      </w:r>
      <w:r>
        <w:rPr>
          <w:rFonts w:hint="eastAsia" w:ascii="Times New Roman" w:hAnsi="Times New Roman" w:eastAsia="仿宋_GB2312"/>
          <w:color w:val="222222"/>
          <w:kern w:val="0"/>
          <w:sz w:val="32"/>
          <w:szCs w:val="32"/>
          <w:lang w:eastAsia="zh-CN"/>
        </w:rPr>
        <w:t>实际支出</w:t>
      </w:r>
      <w:r>
        <w:rPr>
          <w:rFonts w:hint="eastAsia" w:ascii="Times New Roman" w:hAnsi="Times New Roman" w:eastAsia="仿宋_GB2312"/>
          <w:color w:val="222222"/>
          <w:kern w:val="0"/>
          <w:sz w:val="32"/>
          <w:szCs w:val="32"/>
          <w:lang w:val="en-US" w:eastAsia="zh-CN"/>
        </w:rPr>
        <w:t>35万元；</w:t>
      </w:r>
      <w:r>
        <w:rPr>
          <w:rFonts w:hint="eastAsia" w:ascii="Times New Roman" w:hAnsi="Times New Roman" w:eastAsia="仿宋_GB2312"/>
          <w:color w:val="222222"/>
          <w:kern w:val="0"/>
          <w:sz w:val="32"/>
          <w:szCs w:val="32"/>
        </w:rPr>
        <w:t>公务用车维护费</w:t>
      </w:r>
      <w:r>
        <w:rPr>
          <w:rFonts w:hint="eastAsia" w:ascii="Times New Roman" w:hAnsi="Times New Roman" w:eastAsia="仿宋_GB2312"/>
          <w:color w:val="222222"/>
          <w:kern w:val="0"/>
          <w:sz w:val="32"/>
          <w:szCs w:val="32"/>
          <w:lang w:val="en-US" w:eastAsia="zh-CN"/>
        </w:rPr>
        <w:t>225</w:t>
      </w:r>
      <w:r>
        <w:rPr>
          <w:rFonts w:hint="eastAsia" w:ascii="Times New Roman" w:hAnsi="Times New Roman" w:eastAsia="仿宋_GB2312"/>
          <w:color w:val="222222"/>
          <w:kern w:val="0"/>
          <w:sz w:val="32"/>
          <w:szCs w:val="32"/>
        </w:rPr>
        <w:t>万元,</w:t>
      </w:r>
      <w:r>
        <w:rPr>
          <w:rFonts w:hint="eastAsia" w:ascii="Times New Roman" w:hAnsi="Times New Roman" w:eastAsia="仿宋_GB2312"/>
          <w:color w:val="222222"/>
          <w:kern w:val="0"/>
          <w:sz w:val="32"/>
          <w:szCs w:val="32"/>
          <w:lang w:eastAsia="zh-CN"/>
        </w:rPr>
        <w:t>公务用车购置</w:t>
      </w:r>
      <w:r>
        <w:rPr>
          <w:rFonts w:hint="eastAsia" w:ascii="Times New Roman" w:hAnsi="Times New Roman" w:eastAsia="仿宋_GB2312"/>
          <w:color w:val="222222"/>
          <w:kern w:val="0"/>
          <w:sz w:val="32"/>
          <w:szCs w:val="32"/>
          <w:lang w:val="en-US" w:eastAsia="zh-CN"/>
        </w:rPr>
        <w:t>24万元，</w:t>
      </w:r>
      <w:r>
        <w:rPr>
          <w:rFonts w:hint="eastAsia" w:ascii="Times New Roman" w:hAnsi="Times New Roman" w:eastAsia="仿宋_GB2312"/>
          <w:color w:val="222222"/>
          <w:kern w:val="0"/>
          <w:sz w:val="32"/>
          <w:szCs w:val="32"/>
        </w:rPr>
        <w:t>合计</w:t>
      </w:r>
      <w:r>
        <w:rPr>
          <w:rFonts w:hint="eastAsia" w:ascii="Times New Roman" w:hAnsi="Times New Roman" w:eastAsia="仿宋_GB2312"/>
          <w:color w:val="222222"/>
          <w:kern w:val="0"/>
          <w:sz w:val="32"/>
          <w:szCs w:val="32"/>
          <w:lang w:val="en-US" w:eastAsia="zh-CN"/>
        </w:rPr>
        <w:t>284</w:t>
      </w:r>
      <w:r>
        <w:rPr>
          <w:rFonts w:hint="eastAsia" w:ascii="Times New Roman" w:hAnsi="Times New Roman" w:eastAsia="仿宋_GB2312"/>
          <w:color w:val="222222"/>
          <w:kern w:val="0"/>
          <w:sz w:val="32"/>
          <w:szCs w:val="32"/>
        </w:rPr>
        <w:t>万元。</w:t>
      </w:r>
    </w:p>
    <w:p>
      <w:pPr>
        <w:widowControl/>
        <w:ind w:firstLine="640" w:firstLineChars="200"/>
        <w:rPr>
          <w:rFonts w:hint="eastAsia" w:ascii="黑体" w:hAnsi="黑体" w:eastAsia="黑体" w:cs="黑体"/>
          <w:color w:val="222222"/>
          <w:kern w:val="0"/>
          <w:sz w:val="32"/>
          <w:szCs w:val="32"/>
          <w:lang w:eastAsia="zh-CN"/>
        </w:rPr>
      </w:pPr>
      <w:r>
        <w:rPr>
          <w:rFonts w:hint="eastAsia" w:ascii="黑体" w:hAnsi="黑体" w:eastAsia="黑体" w:cs="黑体"/>
          <w:color w:val="222222"/>
          <w:kern w:val="0"/>
          <w:sz w:val="32"/>
          <w:szCs w:val="32"/>
        </w:rPr>
        <w:t>七、存在的主要问题</w:t>
      </w:r>
      <w:r>
        <w:rPr>
          <w:rFonts w:hint="eastAsia" w:ascii="黑体" w:hAnsi="黑体" w:eastAsia="黑体" w:cs="黑体"/>
          <w:color w:val="222222"/>
          <w:kern w:val="0"/>
          <w:sz w:val="32"/>
          <w:szCs w:val="32"/>
          <w:lang w:eastAsia="zh-CN"/>
        </w:rPr>
        <w:t>　　</w:t>
      </w:r>
    </w:p>
    <w:p>
      <w:pPr>
        <w:widowControl/>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八、有关建议</w:t>
      </w: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５</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８</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５</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５</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５</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３</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５</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５</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６</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８</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６</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hint="eastAsia" w:ascii="Times New Roman" w:hAnsi="Times New Roman"/>
                <w:kern w:val="0"/>
                <w:sz w:val="24"/>
                <w:lang w:eastAsia="zh-CN"/>
              </w:rPr>
              <w:t>５</w:t>
            </w: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８</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６</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６</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eastAsia="zh-CN"/>
              </w:rPr>
              <w:t>６</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hint="eastAsia" w:ascii="Times New Roman" w:hAnsi="Times New Roman"/>
                <w:kern w:val="0"/>
                <w:sz w:val="24"/>
                <w:lang w:eastAsia="zh-CN"/>
              </w:rPr>
              <w:t>９８</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３５６</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314</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 w:val="24"/>
                <w:lang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88.2</w:t>
            </w:r>
            <w:r>
              <w:rPr>
                <w:rFonts w:hint="eastAsia" w:ascii="Times New Roman" w:hAnsi="Times New Roman" w:eastAsia="仿宋_GB2312"/>
                <w:kern w:val="0"/>
                <w:sz w:val="24"/>
                <w:lang w:eastAsia="zh-CN"/>
              </w:rPr>
              <w:t>％</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685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560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284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409</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３００</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24</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２２５</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２２５</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２２５</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ascii="Times New Roman" w:hAnsi="Times New Roman" w:eastAsia="仿宋_GB2312"/>
                <w:kern w:val="0"/>
                <w:sz w:val="24"/>
              </w:rPr>
              <w:t>　</w:t>
            </w:r>
            <w:r>
              <w:rPr>
                <w:rFonts w:hint="eastAsia" w:ascii="Times New Roman" w:hAnsi="Times New Roman" w:eastAsia="仿宋_GB2312"/>
                <w:kern w:val="0"/>
                <w:sz w:val="24"/>
                <w:lang w:eastAsia="zh-CN"/>
              </w:rPr>
              <w:t>０</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51</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35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35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４９８３</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９７９</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5769</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1613</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ascii="Times New Roman" w:hAnsi="Times New Roman" w:eastAsia="仿宋_GB2312"/>
                <w:kern w:val="0"/>
                <w:sz w:val="24"/>
              </w:rPr>
              <w:t>　</w:t>
            </w:r>
            <w:r>
              <w:rPr>
                <w:rFonts w:hint="eastAsia" w:ascii="Times New Roman" w:hAnsi="Times New Roman" w:eastAsia="仿宋_GB2312"/>
                <w:kern w:val="0"/>
                <w:sz w:val="24"/>
                <w:lang w:eastAsia="zh-CN"/>
              </w:rPr>
              <w:t>５５９</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2898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420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４２０</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420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    3、资本性支出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988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322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1505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    4、基本建设支出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1398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1500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1366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eastAsia="zh-CN"/>
              </w:rPr>
              <w:t>５１０</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６７０</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1232</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FF0000"/>
                <w:kern w:val="0"/>
                <w:sz w:val="24"/>
                <w:szCs w:val="22"/>
                <w:lang w:val="en-US" w:eastAsia="zh-CN" w:bidi="ar-SA"/>
              </w:rPr>
            </w:pPr>
            <w:r>
              <w:rPr>
                <w:rFonts w:hint="eastAsia" w:ascii="Times New Roman" w:hAnsi="Times New Roman" w:eastAsia="仿宋_GB2312"/>
                <w:color w:val="FF0000"/>
                <w:kern w:val="0"/>
                <w:sz w:val="24"/>
                <w:lang w:eastAsia="zh-CN"/>
              </w:rPr>
              <w:t>１４４</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eastAsia="zh-CN"/>
              </w:rPr>
              <w:t>１００</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olor w:val="FF0000"/>
                <w:kern w:val="0"/>
                <w:sz w:val="24"/>
                <w:lang w:val="en-US"/>
              </w:rPr>
            </w:pPr>
            <w:r>
              <w:rPr>
                <w:rFonts w:hint="eastAsia" w:ascii="Times New Roman" w:hAnsi="Times New Roman" w:eastAsia="仿宋_GB2312"/>
                <w:color w:val="FF0000"/>
                <w:kern w:val="0"/>
                <w:sz w:val="24"/>
                <w:lang w:val="en-US" w:eastAsia="zh-CN"/>
              </w:rPr>
              <w:t>155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kern w:val="0"/>
                <w:sz w:val="24"/>
                <w:szCs w:val="22"/>
                <w:lang w:val="en-US" w:eastAsia="zh-CN" w:bidi="ar-SA"/>
              </w:rPr>
            </w:pPr>
            <w:r>
              <w:rPr>
                <w:rFonts w:hint="eastAsia" w:ascii="Times New Roman" w:hAnsi="Times New Roman" w:eastAsia="仿宋_GB2312"/>
                <w:color w:val="FF0000"/>
                <w:kern w:val="0"/>
                <w:sz w:val="24"/>
                <w:lang w:eastAsia="zh-CN"/>
              </w:rPr>
              <w:t>２６０</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eastAsia="zh-CN"/>
              </w:rPr>
              <w:t>２８０</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eastAsia="zh-CN"/>
              </w:rPr>
              <w:t>２６０</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86"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kern w:val="0"/>
                <w:sz w:val="24"/>
                <w:szCs w:val="22"/>
                <w:lang w:val="en-US" w:eastAsia="zh-CN" w:bidi="ar-SA"/>
              </w:rPr>
            </w:pPr>
            <w:r>
              <w:rPr>
                <w:rFonts w:hint="eastAsia" w:ascii="Times New Roman" w:hAnsi="Times New Roman" w:eastAsia="仿宋_GB2312"/>
                <w:color w:val="FF0000"/>
                <w:kern w:val="0"/>
                <w:sz w:val="24"/>
                <w:lang w:eastAsia="zh-CN"/>
              </w:rPr>
              <w:t>２０</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eastAsia="zh-CN"/>
              </w:rPr>
              <w:t>４５</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lang w:eastAsia="zh-CN"/>
              </w:rPr>
              <w:t>２０</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9334</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1505</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rPr>
              <w:t>2</w:t>
            </w:r>
            <w:r>
              <w:rPr>
                <w:rFonts w:hint="eastAsia" w:ascii="Times New Roman" w:hAnsi="Times New Roman" w:eastAsia="仿宋_GB2312"/>
                <w:kern w:val="0"/>
                <w:sz w:val="24"/>
                <w:lang w:val="en-US" w:eastAsia="zh-CN"/>
              </w:rPr>
              <w:t>1</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3E1E74-1C55-48DF-BC8D-64DECE0239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3BEC9E-6128-4CBF-9981-1121BF364DA3}"/>
  </w:font>
  <w:font w:name="仿宋_GB2312">
    <w:panose1 w:val="02010609030101010101"/>
    <w:charset w:val="86"/>
    <w:family w:val="modern"/>
    <w:pitch w:val="default"/>
    <w:sig w:usb0="00000001" w:usb1="080E0000" w:usb2="00000000" w:usb3="00000000" w:csb0="00040000" w:csb1="00000000"/>
    <w:embedRegular r:id="rId3" w:fontKey="{C6E8C3AE-CB15-4724-89F6-D9F2B224CE1C}"/>
  </w:font>
  <w:font w:name="方正小标宋_GBK">
    <w:panose1 w:val="02000000000000000000"/>
    <w:charset w:val="86"/>
    <w:family w:val="script"/>
    <w:pitch w:val="default"/>
    <w:sig w:usb0="A00002BF" w:usb1="38CF7CFA" w:usb2="00082016" w:usb3="00000000" w:csb0="00040001" w:csb1="00000000"/>
    <w:embedRegular r:id="rId4" w:fontKey="{60B88143-F08B-4368-9AF9-39F1E43F6155}"/>
  </w:font>
  <w:font w:name="楷体_GB2312">
    <w:panose1 w:val="02010609030101010101"/>
    <w:charset w:val="86"/>
    <w:family w:val="modern"/>
    <w:pitch w:val="default"/>
    <w:sig w:usb0="00000001" w:usb1="080E0000" w:usb2="00000000" w:usb3="00000000" w:csb0="00040000" w:csb1="00000000"/>
    <w:embedRegular r:id="rId5" w:fontKey="{34DE5F1D-049E-4545-8BBB-CF5C1AB2E3C7}"/>
  </w:font>
  <w:font w:name="Helvetica">
    <w:altName w:val="Arial"/>
    <w:panose1 w:val="020B0604020202020204"/>
    <w:charset w:val="00"/>
    <w:family w:val="swiss"/>
    <w:pitch w:val="default"/>
    <w:sig w:usb0="00000000" w:usb1="00000000" w:usb2="00000009" w:usb3="00000000" w:csb0="000001FF" w:csb1="00000000"/>
    <w:embedRegular r:id="rId6" w:fontKey="{A9B4B5DC-F10C-4C4B-9832-6B34D80C63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C4F69"/>
    <w:multiLevelType w:val="singleLevel"/>
    <w:tmpl w:val="D7AC4F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kY2IxY2U3NzVjM2I5YTZkNWI5MmM0OGU0MjY1YmIifQ=="/>
    <w:docVar w:name="KSO_WPS_MARK_KEY" w:val="d30702b3-4e98-4200-aef5-7203d20b473a"/>
  </w:docVars>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81F1145"/>
    <w:rsid w:val="0B5B5A73"/>
    <w:rsid w:val="111834A8"/>
    <w:rsid w:val="17203872"/>
    <w:rsid w:val="20C51591"/>
    <w:rsid w:val="314879DF"/>
    <w:rsid w:val="38D316E0"/>
    <w:rsid w:val="397033B7"/>
    <w:rsid w:val="3B4D45C2"/>
    <w:rsid w:val="55BF32D8"/>
    <w:rsid w:val="57E714CD"/>
    <w:rsid w:val="5A510B1B"/>
    <w:rsid w:val="5F6D102B"/>
    <w:rsid w:val="67657649"/>
    <w:rsid w:val="67D0062C"/>
    <w:rsid w:val="6A3C63C8"/>
    <w:rsid w:val="6DFA7CD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9</Pages>
  <Words>5176</Words>
  <Characters>5626</Characters>
  <Lines>18</Lines>
  <Paragraphs>5</Paragraphs>
  <TotalTime>11</TotalTime>
  <ScaleCrop>false</ScaleCrop>
  <LinksUpToDate>false</LinksUpToDate>
  <CharactersWithSpaces>5750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陈木沐</cp:lastModifiedBy>
  <cp:lastPrinted>2021-09-16T03:38:00Z</cp:lastPrinted>
  <dcterms:modified xsi:type="dcterms:W3CDTF">2025-03-03T09:17:29Z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2115B93E3E9744718749B2577E763AF7</vt:lpwstr>
  </property>
</Properties>
</file>