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2D19C">
      <w:pPr>
        <w:widowControl/>
        <w:shd w:val="clear" w:color="auto" w:fill="FFFFFF"/>
        <w:jc w:val="center"/>
        <w:outlineLvl w:val="0"/>
        <w:rPr>
          <w:rFonts w:ascii="Times New Roman" w:hAnsi="Times New Roman" w:cs="Times New Roman"/>
          <w:sz w:val="28"/>
          <w:szCs w:val="28"/>
        </w:rPr>
      </w:pPr>
    </w:p>
    <w:p w14:paraId="514F1087">
      <w:pPr>
        <w:widowControl/>
        <w:shd w:val="clear" w:color="auto" w:fill="FFFFFF"/>
        <w:spacing w:line="580" w:lineRule="exact"/>
        <w:jc w:val="center"/>
        <w:outlineLvl w:val="0"/>
        <w:rPr>
          <w:rFonts w:ascii="Times New Roman" w:hAnsi="Times New Roman" w:eastAsia="方正小标宋简体" w:cs="Times New Roman"/>
          <w:bCs/>
          <w:kern w:val="36"/>
          <w:sz w:val="44"/>
          <w:szCs w:val="44"/>
        </w:rPr>
      </w:pPr>
      <w:r>
        <w:rPr>
          <w:rFonts w:ascii="Times New Roman" w:hAnsi="Times New Roman" w:eastAsia="方正小标宋简体" w:cs="Times New Roman"/>
          <w:bCs/>
          <w:kern w:val="36"/>
          <w:sz w:val="44"/>
          <w:szCs w:val="44"/>
        </w:rPr>
        <w:t>202</w:t>
      </w:r>
      <w:r>
        <w:rPr>
          <w:rFonts w:hint="eastAsia" w:ascii="Times New Roman" w:hAnsi="Times New Roman" w:eastAsia="方正小标宋简体" w:cs="Times New Roman"/>
          <w:bCs/>
          <w:kern w:val="36"/>
          <w:sz w:val="44"/>
          <w:szCs w:val="44"/>
          <w:lang w:val="en-US" w:eastAsia="zh-CN"/>
        </w:rPr>
        <w:t>5</w:t>
      </w:r>
      <w:r>
        <w:rPr>
          <w:rFonts w:ascii="Times New Roman" w:hAnsi="Times New Roman" w:eastAsia="方正小标宋简体" w:cs="Times New Roman"/>
          <w:bCs/>
          <w:kern w:val="36"/>
          <w:sz w:val="44"/>
          <w:szCs w:val="44"/>
        </w:rPr>
        <w:t>年澧县县级“三公”经费预算</w:t>
      </w:r>
    </w:p>
    <w:p w14:paraId="61B6CF65">
      <w:pPr>
        <w:ind w:firstLine="640" w:firstLineChars="200"/>
        <w:rPr>
          <w:rFonts w:ascii="Times New Roman" w:hAnsi="Times New Roman" w:eastAsia="仿宋_GB2312" w:cs="Times New Roman"/>
          <w:sz w:val="32"/>
          <w:szCs w:val="32"/>
        </w:rPr>
      </w:pPr>
    </w:p>
    <w:p w14:paraId="3F552E92">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根据中央和省市政府部署安排，经澧县财政局汇总，县本级部门，包括县级行政单位（含参照公务员法管理的事业单位）、事业单位和其他单位使用当年一般公共预算拨款</w:t>
      </w:r>
      <w:r>
        <w:rPr>
          <w:rFonts w:ascii="Times New Roman" w:hAnsi="Times New Roman" w:eastAsia="仿宋_GB2312" w:cs="Times New Roman"/>
          <w:color w:val="auto"/>
          <w:sz w:val="32"/>
          <w:szCs w:val="32"/>
        </w:rPr>
        <w:t>安排的202</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年“三公”经费预算为</w:t>
      </w:r>
      <w:r>
        <w:rPr>
          <w:rFonts w:hint="eastAsia" w:ascii="Times New Roman" w:hAnsi="Times New Roman" w:eastAsia="仿宋_GB2312" w:cs="Times New Roman"/>
          <w:color w:val="auto"/>
          <w:sz w:val="32"/>
          <w:szCs w:val="32"/>
          <w:lang w:val="en-US" w:eastAsia="zh-CN"/>
        </w:rPr>
        <w:t>1324</w:t>
      </w:r>
      <w:r>
        <w:rPr>
          <w:rFonts w:ascii="Times New Roman" w:hAnsi="Times New Roman" w:eastAsia="仿宋_GB2312" w:cs="Times New Roman"/>
          <w:color w:val="auto"/>
          <w:sz w:val="32"/>
          <w:szCs w:val="32"/>
        </w:rPr>
        <w:t>万元，比上年“三公”经费预算</w:t>
      </w:r>
      <w:r>
        <w:rPr>
          <w:rFonts w:hint="eastAsia" w:ascii="Times New Roman" w:hAnsi="Times New Roman" w:eastAsia="仿宋_GB2312" w:cs="Times New Roman"/>
          <w:color w:val="auto"/>
          <w:sz w:val="32"/>
          <w:szCs w:val="32"/>
          <w:lang w:val="en-US" w:eastAsia="zh-CN"/>
        </w:rPr>
        <w:t>1479</w:t>
      </w:r>
      <w:r>
        <w:rPr>
          <w:rFonts w:ascii="Times New Roman" w:hAnsi="Times New Roman" w:eastAsia="仿宋_GB2312" w:cs="Times New Roman"/>
          <w:color w:val="auto"/>
          <w:sz w:val="32"/>
          <w:szCs w:val="32"/>
        </w:rPr>
        <w:t>万元同比减少</w:t>
      </w:r>
      <w:r>
        <w:rPr>
          <w:rFonts w:hint="eastAsia" w:ascii="Times New Roman" w:hAnsi="Times New Roman" w:eastAsia="仿宋_GB2312" w:cs="Times New Roman"/>
          <w:color w:val="auto"/>
          <w:sz w:val="32"/>
          <w:szCs w:val="32"/>
          <w:lang w:val="en-US" w:eastAsia="zh-CN"/>
        </w:rPr>
        <w:t>155</w:t>
      </w:r>
      <w:r>
        <w:rPr>
          <w:rFonts w:ascii="Times New Roman" w:hAnsi="Times New Roman" w:eastAsia="仿宋_GB2312" w:cs="Times New Roman"/>
          <w:color w:val="auto"/>
          <w:sz w:val="32"/>
          <w:szCs w:val="32"/>
        </w:rPr>
        <w:t>万元，减少</w:t>
      </w:r>
      <w:r>
        <w:rPr>
          <w:rFonts w:hint="eastAsia" w:ascii="Times New Roman" w:hAnsi="Times New Roman" w:eastAsia="仿宋_GB2312" w:cs="Times New Roman"/>
          <w:color w:val="auto"/>
          <w:sz w:val="32"/>
          <w:szCs w:val="32"/>
          <w:lang w:val="en-US" w:eastAsia="zh-CN"/>
        </w:rPr>
        <w:t>10.48</w:t>
      </w:r>
      <w:r>
        <w:rPr>
          <w:rFonts w:ascii="Times New Roman" w:hAnsi="Times New Roman" w:eastAsia="仿宋_GB2312" w:cs="Times New Roman"/>
          <w:color w:val="auto"/>
          <w:sz w:val="32"/>
          <w:szCs w:val="32"/>
        </w:rPr>
        <w:t>%。其中，公务接待费</w:t>
      </w:r>
      <w:r>
        <w:rPr>
          <w:rFonts w:hint="eastAsia" w:ascii="Times New Roman" w:hAnsi="Times New Roman" w:eastAsia="仿宋_GB2312" w:cs="Times New Roman"/>
          <w:color w:val="auto"/>
          <w:sz w:val="32"/>
          <w:szCs w:val="32"/>
          <w:lang w:val="en-US" w:eastAsia="zh-CN"/>
        </w:rPr>
        <w:t>449</w:t>
      </w:r>
      <w:r>
        <w:rPr>
          <w:rFonts w:ascii="Times New Roman" w:hAnsi="Times New Roman" w:eastAsia="仿宋_GB2312" w:cs="Times New Roman"/>
          <w:color w:val="auto"/>
          <w:sz w:val="32"/>
          <w:szCs w:val="32"/>
        </w:rPr>
        <w:t>元，比上年</w:t>
      </w:r>
      <w:r>
        <w:rPr>
          <w:rFonts w:hint="eastAsia" w:ascii="Times New Roman" w:hAnsi="Times New Roman" w:eastAsia="仿宋_GB2312" w:cs="Times New Roman"/>
          <w:color w:val="auto"/>
          <w:sz w:val="32"/>
          <w:szCs w:val="32"/>
          <w:lang w:val="en-US" w:eastAsia="zh-CN"/>
        </w:rPr>
        <w:t>584</w:t>
      </w:r>
      <w:r>
        <w:rPr>
          <w:rFonts w:ascii="Times New Roman" w:hAnsi="Times New Roman" w:eastAsia="仿宋_GB2312" w:cs="Times New Roman"/>
          <w:color w:val="auto"/>
          <w:sz w:val="32"/>
          <w:szCs w:val="32"/>
        </w:rPr>
        <w:t>万减少</w:t>
      </w:r>
      <w:r>
        <w:rPr>
          <w:rFonts w:hint="eastAsia" w:ascii="Times New Roman" w:hAnsi="Times New Roman" w:eastAsia="仿宋_GB2312" w:cs="Times New Roman"/>
          <w:color w:val="auto"/>
          <w:sz w:val="32"/>
          <w:szCs w:val="32"/>
          <w:lang w:val="en-US" w:eastAsia="zh-CN"/>
        </w:rPr>
        <w:t>135</w:t>
      </w:r>
      <w:r>
        <w:rPr>
          <w:rFonts w:ascii="Times New Roman" w:hAnsi="Times New Roman" w:eastAsia="仿宋_GB2312" w:cs="Times New Roman"/>
          <w:color w:val="auto"/>
          <w:sz w:val="32"/>
          <w:szCs w:val="32"/>
        </w:rPr>
        <w:t>万元，减少</w:t>
      </w:r>
      <w:r>
        <w:rPr>
          <w:rFonts w:hint="eastAsia" w:ascii="Times New Roman" w:hAnsi="Times New Roman" w:eastAsia="仿宋_GB2312" w:cs="Times New Roman"/>
          <w:color w:val="auto"/>
          <w:sz w:val="32"/>
          <w:szCs w:val="32"/>
          <w:lang w:val="en-US" w:eastAsia="zh-CN"/>
        </w:rPr>
        <w:t>23.12</w:t>
      </w:r>
      <w:r>
        <w:rPr>
          <w:rFonts w:ascii="Times New Roman" w:hAnsi="Times New Roman" w:eastAsia="仿宋_GB2312" w:cs="Times New Roman"/>
          <w:color w:val="auto"/>
          <w:sz w:val="32"/>
          <w:szCs w:val="32"/>
        </w:rPr>
        <w:t>%；因公出国（境）费</w:t>
      </w:r>
      <w:r>
        <w:rPr>
          <w:rFonts w:hint="eastAsia" w:ascii="Times New Roman" w:hAnsi="Times New Roman" w:eastAsia="仿宋_GB2312" w:cs="Times New Roman"/>
          <w:color w:val="auto"/>
          <w:sz w:val="32"/>
          <w:szCs w:val="32"/>
          <w:lang w:val="en-US" w:eastAsia="zh-CN"/>
        </w:rPr>
        <w:t>0.5万元</w:t>
      </w:r>
      <w:r>
        <w:rPr>
          <w:rFonts w:ascii="Times New Roman" w:hAnsi="Times New Roman" w:eastAsia="仿宋_GB2312" w:cs="Times New Roman"/>
          <w:color w:val="auto"/>
          <w:sz w:val="32"/>
          <w:szCs w:val="32"/>
        </w:rPr>
        <w:t>；车辆运行费</w:t>
      </w:r>
      <w:r>
        <w:rPr>
          <w:rFonts w:hint="eastAsia" w:ascii="Times New Roman" w:hAnsi="Times New Roman" w:eastAsia="仿宋_GB2312" w:cs="Times New Roman"/>
          <w:color w:val="auto"/>
          <w:sz w:val="32"/>
          <w:szCs w:val="32"/>
          <w:lang w:val="en-US" w:eastAsia="zh-CN"/>
        </w:rPr>
        <w:t>774</w:t>
      </w:r>
      <w:r>
        <w:rPr>
          <w:rFonts w:ascii="Times New Roman" w:hAnsi="Times New Roman" w:eastAsia="仿宋_GB2312" w:cs="Times New Roman"/>
          <w:color w:val="auto"/>
          <w:sz w:val="32"/>
          <w:szCs w:val="32"/>
        </w:rPr>
        <w:t>万元，比上年</w:t>
      </w:r>
      <w:r>
        <w:rPr>
          <w:rFonts w:hint="eastAsia" w:ascii="Times New Roman" w:hAnsi="Times New Roman" w:eastAsia="仿宋_GB2312" w:cs="Times New Roman"/>
          <w:color w:val="auto"/>
          <w:sz w:val="32"/>
          <w:szCs w:val="32"/>
          <w:lang w:val="en-US" w:eastAsia="zh-CN"/>
        </w:rPr>
        <w:t>850</w:t>
      </w:r>
      <w:r>
        <w:rPr>
          <w:rFonts w:ascii="Times New Roman" w:hAnsi="Times New Roman" w:eastAsia="仿宋_GB2312" w:cs="Times New Roman"/>
          <w:color w:val="auto"/>
          <w:sz w:val="32"/>
          <w:szCs w:val="32"/>
        </w:rPr>
        <w:t>万</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76</w:t>
      </w:r>
      <w:r>
        <w:rPr>
          <w:rFonts w:ascii="Times New Roman" w:hAnsi="Times New Roman" w:eastAsia="仿宋_GB2312" w:cs="Times New Roman"/>
          <w:color w:val="auto"/>
          <w:sz w:val="32"/>
          <w:szCs w:val="32"/>
        </w:rPr>
        <w:t>万元，减少</w:t>
      </w:r>
      <w:r>
        <w:rPr>
          <w:rFonts w:hint="eastAsia" w:ascii="Times New Roman" w:hAnsi="Times New Roman" w:eastAsia="仿宋_GB2312" w:cs="Times New Roman"/>
          <w:color w:val="auto"/>
          <w:sz w:val="32"/>
          <w:szCs w:val="32"/>
          <w:lang w:val="en-US" w:eastAsia="zh-CN"/>
        </w:rPr>
        <w:t>8.94</w:t>
      </w:r>
      <w:r>
        <w:rPr>
          <w:rFonts w:ascii="Times New Roman" w:hAnsi="Times New Roman" w:eastAsia="仿宋_GB2312" w:cs="Times New Roman"/>
          <w:color w:val="auto"/>
          <w:sz w:val="32"/>
          <w:szCs w:val="32"/>
        </w:rPr>
        <w:t>%；公务用车购置费</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万元，比上年</w:t>
      </w:r>
      <w:r>
        <w:rPr>
          <w:rFonts w:hint="eastAsia" w:ascii="Times New Roman" w:hAnsi="Times New Roman" w:eastAsia="仿宋_GB2312" w:cs="Times New Roman"/>
          <w:color w:val="auto"/>
          <w:sz w:val="32"/>
          <w:szCs w:val="32"/>
          <w:lang w:val="en-US" w:eastAsia="zh-CN"/>
        </w:rPr>
        <w:t>45</w:t>
      </w:r>
      <w:r>
        <w:rPr>
          <w:rFonts w:ascii="Times New Roman" w:hAnsi="Times New Roman" w:eastAsia="仿宋_GB2312" w:cs="Times New Roman"/>
          <w:color w:val="auto"/>
          <w:sz w:val="32"/>
          <w:szCs w:val="32"/>
        </w:rPr>
        <w:t>万</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55</w:t>
      </w:r>
      <w:r>
        <w:rPr>
          <w:rFonts w:ascii="Times New Roman" w:hAnsi="Times New Roman" w:eastAsia="仿宋_GB2312" w:cs="Times New Roman"/>
          <w:color w:val="auto"/>
          <w:sz w:val="32"/>
          <w:szCs w:val="32"/>
        </w:rPr>
        <w:t>万元。通过近几年对“三公”经费严格管理，公务接待费减少的主要原因是全面贯彻中央从严治党及八项规定的成果</w:t>
      </w:r>
      <w:r>
        <w:rPr>
          <w:rFonts w:ascii="Times New Roman" w:hAnsi="Times New Roman" w:eastAsia="仿宋_GB2312" w:cs="Times New Roman"/>
          <w:sz w:val="32"/>
          <w:szCs w:val="32"/>
        </w:rPr>
        <w:t xml:space="preserve">。 </w:t>
      </w:r>
      <w:bookmarkStart w:id="0" w:name="_GoBack"/>
      <w:bookmarkEnd w:id="0"/>
    </w:p>
    <w:p w14:paraId="61FB1BE7">
      <w:pPr>
        <w:ind w:firstLine="560" w:firstLineChars="200"/>
        <w:rPr>
          <w:rFonts w:ascii="Times New Roman" w:hAnsi="Times New Roman" w:cs="Times New Roman"/>
          <w:sz w:val="28"/>
          <w:szCs w:val="28"/>
        </w:rPr>
      </w:pPr>
    </w:p>
    <w:p w14:paraId="75620478">
      <w:pPr>
        <w:rPr>
          <w:rFonts w:ascii="Times New Roman" w:hAnsi="Times New Roman" w:cs="Times New Roman"/>
          <w:sz w:val="28"/>
          <w:szCs w:val="28"/>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FjMzk3NGM0YmZkNTE2YThlNzgwYjg4NjU2NWIwN2YifQ=="/>
  </w:docVars>
  <w:rsids>
    <w:rsidRoot w:val="00B53373"/>
    <w:rsid w:val="00033D38"/>
    <w:rsid w:val="00057D9E"/>
    <w:rsid w:val="000A3732"/>
    <w:rsid w:val="00140DB5"/>
    <w:rsid w:val="001668F6"/>
    <w:rsid w:val="00180EE9"/>
    <w:rsid w:val="001A7F74"/>
    <w:rsid w:val="001B0B29"/>
    <w:rsid w:val="001F260F"/>
    <w:rsid w:val="00214A1A"/>
    <w:rsid w:val="002837A2"/>
    <w:rsid w:val="002B199E"/>
    <w:rsid w:val="002D2BD2"/>
    <w:rsid w:val="00395EA9"/>
    <w:rsid w:val="00404B59"/>
    <w:rsid w:val="00430CF2"/>
    <w:rsid w:val="00430FD4"/>
    <w:rsid w:val="00474B81"/>
    <w:rsid w:val="0047592B"/>
    <w:rsid w:val="004B4313"/>
    <w:rsid w:val="004F1A99"/>
    <w:rsid w:val="004F2957"/>
    <w:rsid w:val="00503E8D"/>
    <w:rsid w:val="0058165E"/>
    <w:rsid w:val="005879DD"/>
    <w:rsid w:val="005E0D93"/>
    <w:rsid w:val="005F0A68"/>
    <w:rsid w:val="005F2EC1"/>
    <w:rsid w:val="006D2AF2"/>
    <w:rsid w:val="007031C5"/>
    <w:rsid w:val="00703834"/>
    <w:rsid w:val="007058E3"/>
    <w:rsid w:val="00724CEB"/>
    <w:rsid w:val="00777A6E"/>
    <w:rsid w:val="00777E43"/>
    <w:rsid w:val="0078684A"/>
    <w:rsid w:val="00886547"/>
    <w:rsid w:val="008B0167"/>
    <w:rsid w:val="008F0D3B"/>
    <w:rsid w:val="008F4653"/>
    <w:rsid w:val="00906CB4"/>
    <w:rsid w:val="0097109D"/>
    <w:rsid w:val="009B51CA"/>
    <w:rsid w:val="00A35708"/>
    <w:rsid w:val="00A836C6"/>
    <w:rsid w:val="00AD3120"/>
    <w:rsid w:val="00B37246"/>
    <w:rsid w:val="00B53373"/>
    <w:rsid w:val="00B53F08"/>
    <w:rsid w:val="00BC1EDE"/>
    <w:rsid w:val="00BC3F88"/>
    <w:rsid w:val="00C20217"/>
    <w:rsid w:val="00C37CAE"/>
    <w:rsid w:val="00C94808"/>
    <w:rsid w:val="00CE41A9"/>
    <w:rsid w:val="00D2209A"/>
    <w:rsid w:val="00D347FD"/>
    <w:rsid w:val="00D51E8F"/>
    <w:rsid w:val="00D7003B"/>
    <w:rsid w:val="00E44258"/>
    <w:rsid w:val="00E45A44"/>
    <w:rsid w:val="00EC3305"/>
    <w:rsid w:val="00F439BF"/>
    <w:rsid w:val="00F45A3C"/>
    <w:rsid w:val="05FE34AA"/>
    <w:rsid w:val="0F363821"/>
    <w:rsid w:val="113604B2"/>
    <w:rsid w:val="69F13450"/>
    <w:rsid w:val="6BE9689C"/>
    <w:rsid w:val="7E2A2F84"/>
    <w:rsid w:val="AEDA53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1</Pages>
  <Words>296</Words>
  <Characters>347</Characters>
  <Lines>2</Lines>
  <Paragraphs>1</Paragraphs>
  <TotalTime>52</TotalTime>
  <ScaleCrop>false</ScaleCrop>
  <LinksUpToDate>false</LinksUpToDate>
  <CharactersWithSpaces>348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2023-03-28T18:40:00Z</dcterms:created>
  <dc:creator>lx</dc:creator>
  <cp:lastModifiedBy>小明同学</cp:lastModifiedBy>
  <cp:lastPrinted>2025-07-09T07:49:00Z</cp:lastPrinted>
  <dcterms:modified xsi:type="dcterms:W3CDTF">2025-07-09T09:26:50Z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C5B03CAFC27042A1901930426F478C56</vt:lpwstr>
  </property>
  <property fmtid="{D5CDD505-2E9C-101B-9397-08002B2CF9AE}" pid="4" name="KSOTemplateDocerSaveRecord">
    <vt:lpwstr>eyJoZGlkIjoiZDFjMzk3NGM0YmZkNTE2YThlNzgwYjg4NjU2NWIwN2YiLCJ1c2VySWQiOiI1NzczOTM5NzQifQ==</vt:lpwstr>
  </property>
</Properties>
</file>