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5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740"/>
        <w:gridCol w:w="511"/>
        <w:gridCol w:w="1215"/>
        <w:gridCol w:w="1215"/>
        <w:gridCol w:w="554"/>
        <w:gridCol w:w="585"/>
        <w:gridCol w:w="556"/>
        <w:gridCol w:w="570"/>
        <w:gridCol w:w="3390"/>
        <w:gridCol w:w="25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7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澧县2020年第二批中央财政预算内以工代赈投资计划表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1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劳务报酬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建设内容、规模及工程量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县级自筹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小型农田水利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太青村十八步河垱、河道、沟渠改造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澧县甘溪滩镇太青村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澧发改审〔2020〕78号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单侧垱堤加固5米宽、沟渠整修100米、河道护砌71米（2米高），对岸砌石勾缝。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2020-430723-76-01-038031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乡村道路建设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澧水河边道路硬化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澧县澧南镇乔家河社区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澧发改审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〔2020〕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"/>
                <w:kern w:val="0"/>
                <w:sz w:val="18"/>
                <w:szCs w:val="18"/>
                <w:u w:val="none"/>
                <w:lang w:val="en-US" w:eastAsia="zh-CN" w:bidi="ar"/>
              </w:rPr>
              <w:t>道路硬化长400米，3米宽、0.2米厚，路面整形、开沟沥水及护肩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2020-430723-01-01-037996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备注：劳务报酬占国家以工代赈资金比例不得低于15%。</w:t>
            </w:r>
          </w:p>
        </w:tc>
      </w:tr>
    </w:tbl>
    <w:p>
      <w:pPr>
        <w:tabs>
          <w:tab w:val="left" w:pos="1605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2A"/>
    <w:rsid w:val="004569C2"/>
    <w:rsid w:val="00D32D46"/>
    <w:rsid w:val="00DD342A"/>
    <w:rsid w:val="0FD854E7"/>
    <w:rsid w:val="102D0B99"/>
    <w:rsid w:val="11E17012"/>
    <w:rsid w:val="17C57006"/>
    <w:rsid w:val="208F25AB"/>
    <w:rsid w:val="376C415A"/>
    <w:rsid w:val="502F3860"/>
    <w:rsid w:val="63063122"/>
    <w:rsid w:val="686E7E8E"/>
    <w:rsid w:val="7C9A58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2020-09-08T08:23:00Z</dcterms:created>
  <dc:creator>AutoBVT</dc:creator>
  <cp:lastModifiedBy>syy</cp:lastModifiedBy>
  <cp:lastPrinted>2020-11-19T03:41:00Z</cp:lastPrinted>
  <dcterms:modified xsi:type="dcterms:W3CDTF">2020-11-19T07:17:21Z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