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7F" w:rsidRDefault="00694A7F" w:rsidP="005B019D">
      <w:pPr>
        <w:ind w:firstLineChars="200" w:firstLine="31680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澧县科学技术协会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2020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年度部门整体支出</w:t>
      </w:r>
    </w:p>
    <w:p w:rsidR="00694A7F" w:rsidRDefault="00694A7F" w:rsidP="005B019D">
      <w:pPr>
        <w:ind w:firstLineChars="200" w:firstLine="31680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绩效评价报告</w:t>
      </w:r>
    </w:p>
    <w:bookmarkEnd w:id="0"/>
    <w:p w:rsidR="00694A7F" w:rsidRPr="005B019D" w:rsidRDefault="00694A7F" w:rsidP="005B019D">
      <w:pPr>
        <w:ind w:firstLineChars="200" w:firstLine="31680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根据《湖南省预算绩效目标管理办法》</w:t>
      </w:r>
      <w:r>
        <w:rPr>
          <w:rFonts w:ascii="宋体" w:cs="宋体"/>
          <w:color w:val="000000"/>
          <w:kern w:val="0"/>
          <w:sz w:val="32"/>
          <w:szCs w:val="32"/>
        </w:rPr>
        <w:t>(</w:t>
      </w:r>
      <w:r>
        <w:rPr>
          <w:rFonts w:ascii="宋体" w:cs="宋体" w:hint="eastAsia"/>
          <w:color w:val="000000"/>
          <w:kern w:val="0"/>
          <w:sz w:val="32"/>
          <w:szCs w:val="32"/>
        </w:rPr>
        <w:t>湘财绩</w:t>
      </w:r>
      <w:r>
        <w:rPr>
          <w:rFonts w:ascii="宋体" w:cs="宋体"/>
          <w:color w:val="000000"/>
          <w:kern w:val="0"/>
          <w:sz w:val="32"/>
          <w:szCs w:val="32"/>
        </w:rPr>
        <w:t>(2014)29</w:t>
      </w:r>
      <w:r>
        <w:rPr>
          <w:rFonts w:asci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宋体" w:cs="宋体"/>
          <w:color w:val="000000"/>
          <w:kern w:val="0"/>
          <w:sz w:val="32"/>
          <w:szCs w:val="32"/>
        </w:rPr>
        <w:t>)</w:t>
      </w:r>
      <w:r>
        <w:rPr>
          <w:rFonts w:ascii="宋体" w:cs="宋体" w:hint="eastAsia"/>
          <w:color w:val="000000"/>
          <w:kern w:val="0"/>
          <w:sz w:val="32"/>
          <w:szCs w:val="32"/>
        </w:rPr>
        <w:t>和《澧县预算支出绩效目标管理工作规程》</w:t>
      </w:r>
      <w:r>
        <w:rPr>
          <w:rFonts w:ascii="宋体" w:cs="宋体"/>
          <w:color w:val="000000"/>
          <w:kern w:val="0"/>
          <w:sz w:val="32"/>
          <w:szCs w:val="32"/>
        </w:rPr>
        <w:t>(</w:t>
      </w:r>
      <w:r>
        <w:rPr>
          <w:rFonts w:ascii="宋体" w:cs="宋体" w:hint="eastAsia"/>
          <w:color w:val="000000"/>
          <w:kern w:val="0"/>
          <w:sz w:val="32"/>
          <w:szCs w:val="32"/>
        </w:rPr>
        <w:t>以下简称规程</w:t>
      </w:r>
      <w:r>
        <w:rPr>
          <w:rFonts w:ascii="宋体" w:cs="宋体"/>
          <w:color w:val="000000"/>
          <w:kern w:val="0"/>
          <w:sz w:val="32"/>
          <w:szCs w:val="32"/>
        </w:rPr>
        <w:t>) (</w:t>
      </w:r>
      <w:r>
        <w:rPr>
          <w:rFonts w:ascii="宋体" w:cs="宋体" w:hint="eastAsia"/>
          <w:color w:val="000000"/>
          <w:kern w:val="0"/>
          <w:sz w:val="32"/>
          <w:szCs w:val="32"/>
        </w:rPr>
        <w:t>澧财发</w:t>
      </w:r>
      <w:r>
        <w:rPr>
          <w:rFonts w:ascii="宋体" w:cs="宋体"/>
          <w:color w:val="000000"/>
          <w:kern w:val="0"/>
          <w:sz w:val="32"/>
          <w:szCs w:val="32"/>
        </w:rPr>
        <w:t>(2013) 14</w:t>
      </w:r>
      <w:r>
        <w:rPr>
          <w:rFonts w:asci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宋体" w:cs="宋体"/>
          <w:color w:val="000000"/>
          <w:kern w:val="0"/>
          <w:sz w:val="32"/>
          <w:szCs w:val="32"/>
        </w:rPr>
        <w:t>)</w:t>
      </w:r>
      <w:r>
        <w:rPr>
          <w:rFonts w:ascii="宋体" w:cs="宋体" w:hint="eastAsia"/>
          <w:color w:val="000000"/>
          <w:kern w:val="0"/>
          <w:sz w:val="32"/>
          <w:szCs w:val="32"/>
        </w:rPr>
        <w:t>规定，强化绩效管理，高财政资金使用效率，开展</w:t>
      </w:r>
      <w:r>
        <w:rPr>
          <w:rFonts w:ascii="宋体" w:cs="宋体"/>
          <w:color w:val="000000"/>
          <w:kern w:val="0"/>
          <w:sz w:val="32"/>
          <w:szCs w:val="32"/>
        </w:rPr>
        <w:t>2020</w:t>
      </w:r>
      <w:r>
        <w:rPr>
          <w:rFonts w:ascii="宋体" w:cs="宋体" w:hint="eastAsia"/>
          <w:color w:val="000000"/>
          <w:kern w:val="0"/>
          <w:sz w:val="32"/>
          <w:szCs w:val="32"/>
        </w:rPr>
        <w:t>年度部门整体支出绩效自评。</w:t>
      </w:r>
    </w:p>
    <w:p w:rsidR="00694A7F" w:rsidRDefault="00694A7F" w:rsidP="005B019D">
      <w:pPr>
        <w:numPr>
          <w:ilvl w:val="0"/>
          <w:numId w:val="1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部门职责</w:t>
      </w:r>
    </w:p>
    <w:p w:rsidR="00694A7F" w:rsidRDefault="00694A7F" w:rsidP="005B019D">
      <w:pPr>
        <w:numPr>
          <w:ilvl w:val="0"/>
          <w:numId w:val="2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组织开展学术交流，推动自主创新；</w:t>
      </w:r>
    </w:p>
    <w:p w:rsidR="00694A7F" w:rsidRDefault="00694A7F" w:rsidP="005B019D">
      <w:pPr>
        <w:numPr>
          <w:ilvl w:val="0"/>
          <w:numId w:val="2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弘扬科学精神，普及科学技术知识；</w:t>
      </w:r>
    </w:p>
    <w:p w:rsidR="00694A7F" w:rsidRDefault="00694A7F" w:rsidP="005B019D">
      <w:pPr>
        <w:numPr>
          <w:ilvl w:val="0"/>
          <w:numId w:val="2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为科技团体和科技工作者服务，促进学术道德建设和学风建设；</w:t>
      </w:r>
    </w:p>
    <w:p w:rsidR="00694A7F" w:rsidRDefault="00694A7F" w:rsidP="005B019D">
      <w:pPr>
        <w:numPr>
          <w:ilvl w:val="0"/>
          <w:numId w:val="2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开展科学论证、提供咨询服务；</w:t>
      </w:r>
    </w:p>
    <w:p w:rsidR="00694A7F" w:rsidRDefault="00694A7F" w:rsidP="005B019D">
      <w:pPr>
        <w:numPr>
          <w:ilvl w:val="0"/>
          <w:numId w:val="2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开展民间科学技术交流活动；</w:t>
      </w:r>
    </w:p>
    <w:p w:rsidR="00694A7F" w:rsidRDefault="00694A7F" w:rsidP="005B019D">
      <w:pPr>
        <w:numPr>
          <w:ilvl w:val="0"/>
          <w:numId w:val="2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协同有关部门开展科学技术工作者的继续教育和培训工作。</w:t>
      </w:r>
    </w:p>
    <w:p w:rsidR="00694A7F" w:rsidRDefault="00694A7F" w:rsidP="005B019D">
      <w:pPr>
        <w:numPr>
          <w:ilvl w:val="0"/>
          <w:numId w:val="1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整体绩效目标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目标</w:t>
      </w:r>
      <w:r>
        <w:rPr>
          <w:rFonts w:ascii="宋体" w:cs="宋体"/>
          <w:color w:val="000000"/>
          <w:kern w:val="0"/>
          <w:sz w:val="32"/>
          <w:szCs w:val="32"/>
        </w:rPr>
        <w:t>1</w:t>
      </w:r>
      <w:r>
        <w:rPr>
          <w:rFonts w:ascii="宋体" w:cs="宋体" w:hint="eastAsia"/>
          <w:color w:val="000000"/>
          <w:kern w:val="0"/>
          <w:sz w:val="32"/>
          <w:szCs w:val="32"/>
        </w:rPr>
        <w:t>：开展科普宣传活动，抓好科普培训工作；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目标</w:t>
      </w:r>
      <w:r>
        <w:rPr>
          <w:rFonts w:ascii="宋体" w:cs="宋体"/>
          <w:color w:val="000000"/>
          <w:kern w:val="0"/>
          <w:sz w:val="32"/>
          <w:szCs w:val="32"/>
        </w:rPr>
        <w:t>2</w:t>
      </w:r>
      <w:r>
        <w:rPr>
          <w:rFonts w:ascii="宋体" w:cs="宋体" w:hint="eastAsia"/>
          <w:color w:val="000000"/>
          <w:kern w:val="0"/>
          <w:sz w:val="32"/>
          <w:szCs w:val="32"/>
        </w:rPr>
        <w:t>：举办学术经验交流大会，活跃学术氛围，提升学科水平；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目标</w:t>
      </w:r>
      <w:r>
        <w:rPr>
          <w:rFonts w:ascii="宋体" w:cs="宋体"/>
          <w:color w:val="000000"/>
          <w:kern w:val="0"/>
          <w:sz w:val="32"/>
          <w:szCs w:val="32"/>
        </w:rPr>
        <w:t>3</w:t>
      </w:r>
      <w:r>
        <w:rPr>
          <w:rFonts w:ascii="宋体" w:cs="宋体" w:hint="eastAsia"/>
          <w:color w:val="000000"/>
          <w:kern w:val="0"/>
          <w:sz w:val="32"/>
          <w:szCs w:val="32"/>
        </w:rPr>
        <w:t>：加强自身建设，全面提升服务能力；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目标</w:t>
      </w:r>
      <w:r>
        <w:rPr>
          <w:rFonts w:ascii="宋体" w:cs="宋体"/>
          <w:color w:val="000000"/>
          <w:kern w:val="0"/>
          <w:sz w:val="32"/>
          <w:szCs w:val="32"/>
        </w:rPr>
        <w:t>4</w:t>
      </w:r>
      <w:r>
        <w:rPr>
          <w:rFonts w:ascii="宋体" w:cs="宋体" w:hint="eastAsia"/>
          <w:color w:val="000000"/>
          <w:kern w:val="0"/>
          <w:sz w:val="32"/>
          <w:szCs w:val="32"/>
        </w:rPr>
        <w:t>：社会公众、会员满意度均在</w:t>
      </w:r>
      <w:r>
        <w:rPr>
          <w:rFonts w:ascii="宋体" w:cs="宋体"/>
          <w:color w:val="000000"/>
          <w:kern w:val="0"/>
          <w:sz w:val="32"/>
          <w:szCs w:val="32"/>
        </w:rPr>
        <w:t>95%</w:t>
      </w:r>
      <w:r>
        <w:rPr>
          <w:rFonts w:ascii="宋体" w:cs="宋体" w:hint="eastAsia"/>
          <w:color w:val="000000"/>
          <w:kern w:val="0"/>
          <w:sz w:val="32"/>
          <w:szCs w:val="32"/>
        </w:rPr>
        <w:t>以上。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三、部门预算绩效管理开展情况</w:t>
      </w:r>
    </w:p>
    <w:p w:rsidR="00694A7F" w:rsidRDefault="00694A7F" w:rsidP="005B019D">
      <w:pPr>
        <w:numPr>
          <w:ilvl w:val="0"/>
          <w:numId w:val="3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产出情况</w:t>
      </w:r>
    </w:p>
    <w:p w:rsidR="00694A7F" w:rsidRDefault="00694A7F" w:rsidP="005B019D">
      <w:pPr>
        <w:numPr>
          <w:ilvl w:val="0"/>
          <w:numId w:val="4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数量情况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召开工作会</w:t>
      </w:r>
      <w:r>
        <w:rPr>
          <w:rFonts w:ascii="宋体" w:cs="宋体"/>
          <w:color w:val="000000"/>
          <w:kern w:val="0"/>
          <w:sz w:val="32"/>
          <w:szCs w:val="32"/>
        </w:rPr>
        <w:t>3</w:t>
      </w:r>
      <w:r>
        <w:rPr>
          <w:rFonts w:ascii="宋体" w:cs="宋体" w:hint="eastAsia"/>
          <w:color w:val="000000"/>
          <w:kern w:val="0"/>
          <w:sz w:val="32"/>
          <w:szCs w:val="32"/>
        </w:rPr>
        <w:t>次；组织外出考察</w:t>
      </w:r>
      <w:r>
        <w:rPr>
          <w:rFonts w:ascii="宋体" w:cs="宋体"/>
          <w:color w:val="000000"/>
          <w:kern w:val="0"/>
          <w:sz w:val="32"/>
          <w:szCs w:val="32"/>
        </w:rPr>
        <w:t>1</w:t>
      </w:r>
      <w:r>
        <w:rPr>
          <w:rFonts w:ascii="宋体" w:cs="宋体" w:hint="eastAsia"/>
          <w:color w:val="000000"/>
          <w:kern w:val="0"/>
          <w:sz w:val="32"/>
          <w:szCs w:val="32"/>
        </w:rPr>
        <w:t>次；组织调研活动</w:t>
      </w:r>
      <w:r>
        <w:rPr>
          <w:rFonts w:ascii="宋体" w:cs="宋体"/>
          <w:color w:val="000000"/>
          <w:kern w:val="0"/>
          <w:sz w:val="32"/>
          <w:szCs w:val="32"/>
        </w:rPr>
        <w:t>4</w:t>
      </w:r>
      <w:r>
        <w:rPr>
          <w:rFonts w:ascii="宋体" w:cs="宋体" w:hint="eastAsia"/>
          <w:color w:val="000000"/>
          <w:kern w:val="0"/>
          <w:sz w:val="32"/>
          <w:szCs w:val="32"/>
        </w:rPr>
        <w:t>次；组织交流活动</w:t>
      </w:r>
      <w:r>
        <w:rPr>
          <w:rFonts w:ascii="宋体" w:cs="宋体"/>
          <w:color w:val="000000"/>
          <w:kern w:val="0"/>
          <w:sz w:val="32"/>
          <w:szCs w:val="32"/>
        </w:rPr>
        <w:t>2</w:t>
      </w:r>
      <w:r>
        <w:rPr>
          <w:rFonts w:ascii="宋体" w:cs="宋体" w:hint="eastAsia"/>
          <w:color w:val="000000"/>
          <w:kern w:val="0"/>
          <w:sz w:val="32"/>
          <w:szCs w:val="32"/>
        </w:rPr>
        <w:t>次；开展教育培训</w:t>
      </w:r>
      <w:r>
        <w:rPr>
          <w:rFonts w:ascii="宋体" w:cs="宋体"/>
          <w:color w:val="000000"/>
          <w:kern w:val="0"/>
          <w:sz w:val="32"/>
          <w:szCs w:val="32"/>
        </w:rPr>
        <w:t>4</w:t>
      </w:r>
      <w:r>
        <w:rPr>
          <w:rFonts w:ascii="宋体" w:cs="宋体" w:hint="eastAsia"/>
          <w:color w:val="000000"/>
          <w:kern w:val="0"/>
          <w:sz w:val="32"/>
          <w:szCs w:val="32"/>
        </w:rPr>
        <w:t>次，培训人数</w:t>
      </w:r>
      <w:r>
        <w:rPr>
          <w:rFonts w:ascii="宋体" w:cs="宋体"/>
          <w:color w:val="000000"/>
          <w:kern w:val="0"/>
          <w:sz w:val="32"/>
          <w:szCs w:val="32"/>
        </w:rPr>
        <w:t>400</w:t>
      </w:r>
      <w:r>
        <w:rPr>
          <w:rFonts w:ascii="宋体" w:cs="宋体" w:hint="eastAsia"/>
          <w:color w:val="000000"/>
          <w:kern w:val="0"/>
          <w:sz w:val="32"/>
          <w:szCs w:val="32"/>
        </w:rPr>
        <w:t>人；组织政企垦谈</w:t>
      </w:r>
      <w:r>
        <w:rPr>
          <w:rFonts w:ascii="宋体" w:cs="宋体"/>
          <w:color w:val="000000"/>
          <w:kern w:val="0"/>
          <w:sz w:val="32"/>
          <w:szCs w:val="32"/>
        </w:rPr>
        <w:t>5</w:t>
      </w:r>
      <w:r>
        <w:rPr>
          <w:rFonts w:ascii="宋体" w:cs="宋体" w:hint="eastAsia"/>
          <w:color w:val="000000"/>
          <w:kern w:val="0"/>
          <w:sz w:val="32"/>
          <w:szCs w:val="32"/>
        </w:rPr>
        <w:t>次；开展学术交流</w:t>
      </w:r>
      <w:r>
        <w:rPr>
          <w:rFonts w:ascii="宋体" w:cs="宋体"/>
          <w:color w:val="000000"/>
          <w:kern w:val="0"/>
          <w:sz w:val="32"/>
          <w:szCs w:val="32"/>
        </w:rPr>
        <w:t>2</w:t>
      </w:r>
      <w:r>
        <w:rPr>
          <w:rFonts w:ascii="宋体" w:cs="宋体" w:hint="eastAsia"/>
          <w:color w:val="000000"/>
          <w:kern w:val="0"/>
          <w:sz w:val="32"/>
          <w:szCs w:val="32"/>
        </w:rPr>
        <w:t>次。</w:t>
      </w:r>
    </w:p>
    <w:p w:rsidR="00694A7F" w:rsidRDefault="00694A7F" w:rsidP="005B019D">
      <w:pPr>
        <w:numPr>
          <w:ilvl w:val="0"/>
          <w:numId w:val="4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质量情况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开展学术交流，活动参与率达</w:t>
      </w:r>
      <w:r>
        <w:rPr>
          <w:rFonts w:ascii="宋体" w:cs="宋体"/>
          <w:color w:val="000000"/>
          <w:kern w:val="0"/>
          <w:sz w:val="32"/>
          <w:szCs w:val="32"/>
        </w:rPr>
        <w:t>95%</w:t>
      </w:r>
      <w:r>
        <w:rPr>
          <w:rFonts w:ascii="宋体" w:cs="宋体" w:hint="eastAsia"/>
          <w:color w:val="000000"/>
          <w:kern w:val="0"/>
          <w:sz w:val="32"/>
          <w:szCs w:val="32"/>
        </w:rPr>
        <w:t>以上，活跃学术思想，促进科学发展，推动自主创新，提高全县科普水平。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/>
          <w:color w:val="000000"/>
          <w:kern w:val="0"/>
          <w:sz w:val="32"/>
          <w:szCs w:val="32"/>
        </w:rPr>
        <w:t>3</w:t>
      </w:r>
      <w:r>
        <w:rPr>
          <w:rFonts w:ascii="宋体" w:cs="宋体" w:hint="eastAsia"/>
          <w:color w:val="000000"/>
          <w:kern w:val="0"/>
          <w:sz w:val="32"/>
          <w:szCs w:val="32"/>
        </w:rPr>
        <w:t>、时效情况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所有活动已在年底前全部完成</w:t>
      </w:r>
    </w:p>
    <w:p w:rsidR="00694A7F" w:rsidRDefault="00694A7F" w:rsidP="005B019D">
      <w:pPr>
        <w:numPr>
          <w:ilvl w:val="0"/>
          <w:numId w:val="4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成本情况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全年经费开支控制在</w:t>
      </w:r>
      <w:r>
        <w:rPr>
          <w:rFonts w:ascii="宋体" w:cs="宋体"/>
          <w:color w:val="000000"/>
          <w:kern w:val="0"/>
          <w:sz w:val="32"/>
          <w:szCs w:val="32"/>
        </w:rPr>
        <w:t>142.95</w:t>
      </w:r>
      <w:r>
        <w:rPr>
          <w:rFonts w:ascii="宋体" w:cs="宋体" w:hint="eastAsia"/>
          <w:color w:val="000000"/>
          <w:kern w:val="0"/>
          <w:sz w:val="32"/>
          <w:szCs w:val="32"/>
        </w:rPr>
        <w:t>万元以内，其中：</w:t>
      </w:r>
      <w:r>
        <w:rPr>
          <w:rFonts w:ascii="宋体"/>
          <w:color w:val="000000"/>
          <w:kern w:val="0"/>
          <w:sz w:val="32"/>
          <w:szCs w:val="32"/>
        </w:rPr>
        <w:t>“</w:t>
      </w:r>
      <w:r>
        <w:rPr>
          <w:rFonts w:ascii="宋体" w:cs="宋体" w:hint="eastAsia"/>
          <w:color w:val="000000"/>
          <w:kern w:val="0"/>
          <w:sz w:val="32"/>
          <w:szCs w:val="32"/>
        </w:rPr>
        <w:t>三公</w:t>
      </w:r>
      <w:r>
        <w:rPr>
          <w:rFonts w:ascii="宋体"/>
          <w:color w:val="000000"/>
          <w:kern w:val="0"/>
          <w:sz w:val="32"/>
          <w:szCs w:val="32"/>
        </w:rPr>
        <w:t>”</w:t>
      </w:r>
      <w:r>
        <w:rPr>
          <w:rFonts w:ascii="宋体" w:cs="宋体" w:hint="eastAsia"/>
          <w:color w:val="000000"/>
          <w:kern w:val="0"/>
          <w:sz w:val="32"/>
          <w:szCs w:val="32"/>
        </w:rPr>
        <w:t>经费支出不超过</w:t>
      </w:r>
      <w:r>
        <w:rPr>
          <w:rFonts w:ascii="宋体" w:cs="宋体"/>
          <w:color w:val="000000"/>
          <w:kern w:val="0"/>
          <w:sz w:val="32"/>
          <w:szCs w:val="32"/>
        </w:rPr>
        <w:t>2.2</w:t>
      </w:r>
      <w:r>
        <w:rPr>
          <w:rFonts w:ascii="宋体" w:cs="宋体" w:hint="eastAsia"/>
          <w:color w:val="000000"/>
          <w:kern w:val="0"/>
          <w:sz w:val="32"/>
          <w:szCs w:val="32"/>
        </w:rPr>
        <w:t>万元。</w:t>
      </w:r>
    </w:p>
    <w:p w:rsidR="00694A7F" w:rsidRDefault="00694A7F" w:rsidP="005B019D">
      <w:pPr>
        <w:numPr>
          <w:ilvl w:val="0"/>
          <w:numId w:val="3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效益情况</w:t>
      </w:r>
    </w:p>
    <w:p w:rsidR="00694A7F" w:rsidRDefault="00694A7F" w:rsidP="005B019D">
      <w:pPr>
        <w:numPr>
          <w:ilvl w:val="0"/>
          <w:numId w:val="5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经济效益情况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增加典型培养扶持户收入</w:t>
      </w:r>
      <w:r>
        <w:rPr>
          <w:rFonts w:ascii="宋体" w:cs="宋体"/>
          <w:color w:val="000000"/>
          <w:kern w:val="0"/>
          <w:sz w:val="32"/>
          <w:szCs w:val="32"/>
        </w:rPr>
        <w:t>500</w:t>
      </w:r>
      <w:r>
        <w:rPr>
          <w:rFonts w:ascii="宋体" w:cs="宋体" w:hint="eastAsia"/>
          <w:color w:val="000000"/>
          <w:kern w:val="0"/>
          <w:sz w:val="32"/>
          <w:szCs w:val="32"/>
        </w:rPr>
        <w:t>万元，带动农户增收</w:t>
      </w:r>
      <w:r>
        <w:rPr>
          <w:rFonts w:ascii="宋体" w:cs="宋体"/>
          <w:color w:val="000000"/>
          <w:kern w:val="0"/>
          <w:sz w:val="32"/>
          <w:szCs w:val="32"/>
        </w:rPr>
        <w:t>5000</w:t>
      </w:r>
      <w:r>
        <w:rPr>
          <w:rFonts w:ascii="宋体" w:cs="宋体" w:hint="eastAsia"/>
          <w:color w:val="000000"/>
          <w:kern w:val="0"/>
          <w:sz w:val="32"/>
          <w:szCs w:val="32"/>
        </w:rPr>
        <w:t>万。</w:t>
      </w:r>
    </w:p>
    <w:p w:rsidR="00694A7F" w:rsidRDefault="00694A7F" w:rsidP="005B019D">
      <w:pPr>
        <w:numPr>
          <w:ilvl w:val="0"/>
          <w:numId w:val="5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社会效益情况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组织协调能力、联系纽带作用得到充分发挥，社会公众认可度达</w:t>
      </w:r>
      <w:r>
        <w:rPr>
          <w:rFonts w:ascii="宋体" w:cs="宋体"/>
          <w:color w:val="000000"/>
          <w:kern w:val="0"/>
          <w:sz w:val="32"/>
          <w:szCs w:val="32"/>
        </w:rPr>
        <w:t>95%</w:t>
      </w:r>
      <w:r>
        <w:rPr>
          <w:rFonts w:ascii="宋体" w:cs="宋体" w:hint="eastAsia"/>
          <w:color w:val="000000"/>
          <w:kern w:val="0"/>
          <w:sz w:val="32"/>
          <w:szCs w:val="32"/>
        </w:rPr>
        <w:t>以上。</w:t>
      </w:r>
    </w:p>
    <w:p w:rsidR="00694A7F" w:rsidRDefault="00694A7F" w:rsidP="005B019D">
      <w:pPr>
        <w:numPr>
          <w:ilvl w:val="0"/>
          <w:numId w:val="5"/>
        </w:num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服务对象满意度情况</w:t>
      </w:r>
    </w:p>
    <w:p w:rsidR="00694A7F" w:rsidRDefault="00694A7F" w:rsidP="005B019D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社会公众、会员满意度均在</w:t>
      </w:r>
      <w:r>
        <w:rPr>
          <w:rFonts w:ascii="宋体" w:cs="宋体"/>
          <w:color w:val="000000"/>
          <w:kern w:val="0"/>
          <w:sz w:val="32"/>
          <w:szCs w:val="32"/>
        </w:rPr>
        <w:t>95%</w:t>
      </w:r>
      <w:r>
        <w:rPr>
          <w:rFonts w:ascii="宋体" w:cs="宋体" w:hint="eastAsia"/>
          <w:color w:val="000000"/>
          <w:kern w:val="0"/>
          <w:sz w:val="32"/>
          <w:szCs w:val="32"/>
        </w:rPr>
        <w:t>以上。</w:t>
      </w:r>
    </w:p>
    <w:p w:rsidR="00694A7F" w:rsidRDefault="00694A7F">
      <w:pPr>
        <w:rPr>
          <w:rFonts w:cs="Times New Roman"/>
        </w:rPr>
      </w:pPr>
    </w:p>
    <w:sectPr w:rsidR="00694A7F" w:rsidSect="003F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EAF921"/>
    <w:multiLevelType w:val="singleLevel"/>
    <w:tmpl w:val="C9EAF921"/>
    <w:lvl w:ilvl="0">
      <w:start w:val="1"/>
      <w:numFmt w:val="decimal"/>
      <w:suff w:val="nothing"/>
      <w:lvlText w:val="%1、"/>
      <w:lvlJc w:val="left"/>
    </w:lvl>
  </w:abstractNum>
  <w:abstractNum w:abstractNumId="1">
    <w:nsid w:val="D9B1E30A"/>
    <w:multiLevelType w:val="singleLevel"/>
    <w:tmpl w:val="D9B1E30A"/>
    <w:lvl w:ilvl="0">
      <w:start w:val="1"/>
      <w:numFmt w:val="decimal"/>
      <w:suff w:val="nothing"/>
      <w:lvlText w:val="%1、"/>
      <w:lvlJc w:val="left"/>
    </w:lvl>
  </w:abstractNum>
  <w:abstractNum w:abstractNumId="2">
    <w:nsid w:val="2338F35F"/>
    <w:multiLevelType w:val="singleLevel"/>
    <w:tmpl w:val="2338F3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076FCEF"/>
    <w:multiLevelType w:val="singleLevel"/>
    <w:tmpl w:val="5076FCE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D83D097"/>
    <w:multiLevelType w:val="singleLevel"/>
    <w:tmpl w:val="5D83D09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F04711"/>
    <w:rsid w:val="003F33FE"/>
    <w:rsid w:val="005B019D"/>
    <w:rsid w:val="00694A7F"/>
    <w:rsid w:val="00BB58CF"/>
    <w:rsid w:val="00D47D18"/>
    <w:rsid w:val="50F0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F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105</Words>
  <Characters>599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安阳向暖1396963350</dc:creator>
  <cp:keywords/>
  <dc:description/>
  <cp:lastModifiedBy>lxcx</cp:lastModifiedBy>
  <cp:revision>2</cp:revision>
  <dcterms:created xsi:type="dcterms:W3CDTF">2021-08-16T09:07:00Z</dcterms:created>
  <dcterms:modified xsi:type="dcterms:W3CDTF">2021-08-23T01:00:00Z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8659445081554A73800BAF8126E06BCA</vt:lpwstr>
  </property>
</Properties>
</file>