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22" w:rsidRPr="006A20E3" w:rsidRDefault="00072F12" w:rsidP="00EF4255">
      <w:pPr>
        <w:spacing w:line="600" w:lineRule="exact"/>
        <w:jc w:val="center"/>
        <w:rPr>
          <w:rFonts w:ascii="方正粗黑宋简体" w:eastAsia="方正粗黑宋简体" w:hAnsi="方正粗黑宋简体"/>
          <w:sz w:val="44"/>
          <w:szCs w:val="44"/>
        </w:rPr>
      </w:pPr>
      <w:bookmarkStart w:id="0" w:name="_GoBack"/>
      <w:bookmarkEnd w:id="0"/>
      <w:r>
        <w:rPr>
          <w:rFonts w:ascii="方正粗黑宋简体" w:eastAsia="方正粗黑宋简体" w:hAnsi="方正粗黑宋简体" w:hint="eastAsia"/>
          <w:sz w:val="44"/>
          <w:szCs w:val="44"/>
        </w:rPr>
        <w:t>2020</w:t>
      </w:r>
      <w:r w:rsidR="001E6222" w:rsidRPr="006A20E3">
        <w:rPr>
          <w:rFonts w:ascii="方正粗黑宋简体" w:eastAsia="方正粗黑宋简体" w:hAnsi="方正粗黑宋简体" w:hint="eastAsia"/>
          <w:sz w:val="44"/>
          <w:szCs w:val="44"/>
        </w:rPr>
        <w:t>年度</w:t>
      </w:r>
      <w:r w:rsidR="00B9421F" w:rsidRPr="006A20E3">
        <w:rPr>
          <w:rFonts w:ascii="方正粗黑宋简体" w:eastAsia="方正粗黑宋简体" w:hAnsi="方正粗黑宋简体" w:hint="eastAsia"/>
          <w:sz w:val="44"/>
          <w:szCs w:val="44"/>
        </w:rPr>
        <w:t>双语合作办学</w:t>
      </w:r>
      <w:r w:rsidR="001E6222" w:rsidRPr="006A20E3">
        <w:rPr>
          <w:rFonts w:ascii="方正粗黑宋简体" w:eastAsia="方正粗黑宋简体" w:hAnsi="方正粗黑宋简体" w:hint="eastAsia"/>
          <w:sz w:val="44"/>
          <w:szCs w:val="44"/>
        </w:rPr>
        <w:t>专项资金绩效报告</w:t>
      </w:r>
    </w:p>
    <w:p w:rsidR="006A20E3" w:rsidRDefault="006A20E3">
      <w:pPr>
        <w:spacing w:line="600" w:lineRule="exact"/>
        <w:ind w:firstLineChars="200" w:firstLine="640"/>
        <w:rPr>
          <w:rFonts w:eastAsia="黑体"/>
          <w:sz w:val="32"/>
          <w:szCs w:val="32"/>
        </w:rPr>
      </w:pPr>
    </w:p>
    <w:p w:rsidR="001E6222" w:rsidRDefault="001E6222">
      <w:pPr>
        <w:spacing w:line="600" w:lineRule="exact"/>
        <w:ind w:firstLineChars="200" w:firstLine="640"/>
        <w:rPr>
          <w:rFonts w:eastAsia="黑体"/>
          <w:sz w:val="32"/>
          <w:szCs w:val="32"/>
        </w:rPr>
      </w:pPr>
      <w:r>
        <w:rPr>
          <w:rFonts w:eastAsia="黑体" w:hint="eastAsia"/>
          <w:sz w:val="32"/>
          <w:szCs w:val="32"/>
        </w:rPr>
        <w:t>一、项目概况</w:t>
      </w:r>
    </w:p>
    <w:p w:rsidR="001E6222" w:rsidRDefault="001E6222">
      <w:pPr>
        <w:spacing w:line="600" w:lineRule="exact"/>
        <w:ind w:firstLineChars="200" w:firstLine="640"/>
        <w:rPr>
          <w:rFonts w:eastAsia="仿宋_GB2312"/>
          <w:sz w:val="32"/>
          <w:szCs w:val="32"/>
        </w:rPr>
      </w:pPr>
      <w:r>
        <w:rPr>
          <w:rFonts w:eastAsia="仿宋_GB2312" w:hint="eastAsia"/>
          <w:sz w:val="32"/>
          <w:szCs w:val="32"/>
        </w:rPr>
        <w:t>（一）项目单位基本情况。</w:t>
      </w:r>
    </w:p>
    <w:p w:rsidR="002F4F74" w:rsidRPr="005D05BF" w:rsidRDefault="002F4F74" w:rsidP="002F4F74">
      <w:pPr>
        <w:ind w:firstLine="435"/>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t>澧县第一中学是一所省级示范性高中，我校下</w:t>
      </w:r>
      <w:r w:rsidR="000E4F07" w:rsidRPr="005D05BF">
        <w:rPr>
          <w:rFonts w:asciiTheme="minorEastAsia" w:eastAsiaTheme="minorEastAsia" w:hAnsiTheme="minorEastAsia" w:hint="eastAsia"/>
          <w:color w:val="333333"/>
          <w:sz w:val="32"/>
          <w:szCs w:val="32"/>
        </w:rPr>
        <w:t>设办公室、教务科、督导室、学生科、总务科</w:t>
      </w:r>
      <w:r w:rsidRPr="005D05BF">
        <w:rPr>
          <w:rFonts w:asciiTheme="minorEastAsia" w:eastAsiaTheme="minorEastAsia" w:hAnsiTheme="minorEastAsia" w:hint="eastAsia"/>
          <w:color w:val="333333"/>
          <w:sz w:val="32"/>
          <w:szCs w:val="32"/>
        </w:rPr>
        <w:t>、高一年级组、高二年级组、高三年级组。学校编制</w:t>
      </w:r>
      <w:r w:rsidR="000E4F07" w:rsidRPr="005D05BF">
        <w:rPr>
          <w:rFonts w:asciiTheme="minorEastAsia" w:eastAsiaTheme="minorEastAsia" w:hAnsiTheme="minorEastAsia" w:hint="eastAsia"/>
          <w:color w:val="333333"/>
          <w:sz w:val="32"/>
          <w:szCs w:val="32"/>
        </w:rPr>
        <w:t>388</w:t>
      </w:r>
      <w:r w:rsidRPr="005D05BF">
        <w:rPr>
          <w:rFonts w:asciiTheme="minorEastAsia" w:eastAsiaTheme="minorEastAsia" w:hAnsiTheme="minorEastAsia" w:hint="eastAsia"/>
          <w:color w:val="333333"/>
          <w:sz w:val="32"/>
          <w:szCs w:val="32"/>
        </w:rPr>
        <w:t>人，年末在职教师为3</w:t>
      </w:r>
      <w:r w:rsidR="006A20E3" w:rsidRPr="005D05BF">
        <w:rPr>
          <w:rFonts w:asciiTheme="minorEastAsia" w:eastAsiaTheme="minorEastAsia" w:hAnsiTheme="minorEastAsia" w:hint="eastAsia"/>
          <w:color w:val="333333"/>
          <w:sz w:val="32"/>
          <w:szCs w:val="32"/>
        </w:rPr>
        <w:t>88</w:t>
      </w:r>
      <w:r w:rsidRPr="005D05BF">
        <w:rPr>
          <w:rFonts w:asciiTheme="minorEastAsia" w:eastAsiaTheme="minorEastAsia" w:hAnsiTheme="minorEastAsia" w:hint="eastAsia"/>
          <w:color w:val="333333"/>
          <w:sz w:val="32"/>
          <w:szCs w:val="32"/>
        </w:rPr>
        <w:t>人。学校设有7</w:t>
      </w:r>
      <w:r w:rsidR="006A20E3" w:rsidRPr="005D05BF">
        <w:rPr>
          <w:rFonts w:asciiTheme="minorEastAsia" w:eastAsiaTheme="minorEastAsia" w:hAnsiTheme="minorEastAsia" w:hint="eastAsia"/>
          <w:color w:val="333333"/>
          <w:sz w:val="32"/>
          <w:szCs w:val="32"/>
        </w:rPr>
        <w:t>7</w:t>
      </w:r>
      <w:r w:rsidRPr="005D05BF">
        <w:rPr>
          <w:rFonts w:asciiTheme="minorEastAsia" w:eastAsiaTheme="minorEastAsia" w:hAnsiTheme="minorEastAsia" w:hint="eastAsia"/>
          <w:color w:val="333333"/>
          <w:sz w:val="32"/>
          <w:szCs w:val="32"/>
        </w:rPr>
        <w:t>个教学班，年末在校学生</w:t>
      </w:r>
      <w:r w:rsidR="002B28AC" w:rsidRPr="005D05BF">
        <w:rPr>
          <w:rFonts w:asciiTheme="minorEastAsia" w:eastAsiaTheme="minorEastAsia" w:hAnsiTheme="minorEastAsia" w:hint="eastAsia"/>
          <w:color w:val="333333"/>
          <w:sz w:val="32"/>
          <w:szCs w:val="32"/>
        </w:rPr>
        <w:t>4275</w:t>
      </w:r>
      <w:r w:rsidRPr="005D05BF">
        <w:rPr>
          <w:rFonts w:asciiTheme="minorEastAsia" w:eastAsiaTheme="minorEastAsia" w:hAnsiTheme="minorEastAsia" w:hint="eastAsia"/>
          <w:color w:val="333333"/>
          <w:sz w:val="32"/>
          <w:szCs w:val="32"/>
        </w:rPr>
        <w:t>人。</w:t>
      </w:r>
    </w:p>
    <w:p w:rsidR="001E6222" w:rsidRDefault="001E6222">
      <w:pPr>
        <w:spacing w:line="600" w:lineRule="exact"/>
        <w:ind w:firstLineChars="200" w:firstLine="640"/>
        <w:rPr>
          <w:rFonts w:eastAsia="仿宋_GB2312"/>
          <w:sz w:val="32"/>
          <w:szCs w:val="32"/>
        </w:rPr>
      </w:pPr>
      <w:r>
        <w:rPr>
          <w:rFonts w:eastAsia="仿宋_GB2312" w:hint="eastAsia"/>
          <w:sz w:val="32"/>
          <w:szCs w:val="32"/>
        </w:rPr>
        <w:t>（二）项目基本情况简介，包括项目基本性质、用途和主要内容、涉及范围等。</w:t>
      </w:r>
    </w:p>
    <w:p w:rsidR="002F4F74" w:rsidRPr="005D05BF" w:rsidRDefault="002F4F74" w:rsidP="002F4F74">
      <w:pPr>
        <w:ind w:firstLine="630"/>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t>本校双语办学</w:t>
      </w:r>
      <w:r w:rsidRPr="005D05BF">
        <w:rPr>
          <w:rFonts w:asciiTheme="minorEastAsia" w:eastAsiaTheme="minorEastAsia" w:hAnsiTheme="minorEastAsia"/>
          <w:color w:val="333333"/>
          <w:sz w:val="32"/>
          <w:szCs w:val="32"/>
        </w:rPr>
        <w:t>项目</w:t>
      </w:r>
      <w:r w:rsidRPr="005D05BF">
        <w:rPr>
          <w:rFonts w:asciiTheme="minorEastAsia" w:eastAsiaTheme="minorEastAsia" w:hAnsiTheme="minorEastAsia" w:hint="eastAsia"/>
          <w:color w:val="333333"/>
          <w:sz w:val="32"/>
          <w:szCs w:val="32"/>
        </w:rPr>
        <w:t>于2010年经县政府批准进入预算，资金主要用于支付</w:t>
      </w:r>
      <w:r w:rsidR="000E489F" w:rsidRPr="005D05BF">
        <w:rPr>
          <w:rFonts w:asciiTheme="minorEastAsia" w:eastAsiaTheme="minorEastAsia" w:hAnsiTheme="minorEastAsia" w:hint="eastAsia"/>
          <w:color w:val="333333"/>
          <w:sz w:val="32"/>
          <w:szCs w:val="32"/>
        </w:rPr>
        <w:t>合作办学经费、</w:t>
      </w:r>
      <w:r w:rsidRPr="005D05BF">
        <w:rPr>
          <w:rFonts w:asciiTheme="minorEastAsia" w:eastAsiaTheme="minorEastAsia" w:hAnsiTheme="minorEastAsia" w:hint="eastAsia"/>
          <w:color w:val="333333"/>
          <w:sz w:val="32"/>
          <w:szCs w:val="32"/>
        </w:rPr>
        <w:t>外教工资、交通费、医疗费等。</w:t>
      </w:r>
    </w:p>
    <w:p w:rsidR="001E6222" w:rsidRDefault="001E6222">
      <w:pPr>
        <w:spacing w:line="600" w:lineRule="exact"/>
        <w:ind w:firstLineChars="200" w:firstLine="640"/>
        <w:rPr>
          <w:rFonts w:eastAsia="黑体"/>
          <w:sz w:val="32"/>
          <w:szCs w:val="32"/>
        </w:rPr>
      </w:pPr>
      <w:r>
        <w:rPr>
          <w:rFonts w:eastAsia="黑体" w:hint="eastAsia"/>
          <w:sz w:val="32"/>
          <w:szCs w:val="32"/>
        </w:rPr>
        <w:t>二、项目绩效目标</w:t>
      </w:r>
    </w:p>
    <w:p w:rsidR="001E6222" w:rsidRDefault="001E6222">
      <w:pPr>
        <w:spacing w:line="600" w:lineRule="exact"/>
        <w:ind w:firstLineChars="200" w:firstLine="640"/>
        <w:rPr>
          <w:rFonts w:eastAsia="仿宋_GB2312"/>
          <w:sz w:val="32"/>
          <w:szCs w:val="32"/>
        </w:rPr>
      </w:pPr>
      <w:r>
        <w:rPr>
          <w:rFonts w:eastAsia="仿宋_GB2312" w:hint="eastAsia"/>
          <w:sz w:val="32"/>
          <w:szCs w:val="32"/>
        </w:rPr>
        <w:t>（一）项目绩效总目标。</w:t>
      </w:r>
    </w:p>
    <w:p w:rsidR="002F4F74" w:rsidRPr="005D05BF" w:rsidRDefault="00A21A6E" w:rsidP="00A21A6E">
      <w:pPr>
        <w:ind w:firstLine="630"/>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t>聘请外籍英语教师，提高</w:t>
      </w:r>
      <w:r w:rsidRPr="005D05BF">
        <w:rPr>
          <w:rFonts w:asciiTheme="minorEastAsia" w:eastAsiaTheme="minorEastAsia" w:hAnsiTheme="minorEastAsia"/>
          <w:color w:val="333333"/>
          <w:sz w:val="32"/>
          <w:szCs w:val="32"/>
        </w:rPr>
        <w:t>学生英语综合水平</w:t>
      </w:r>
      <w:r w:rsidRPr="005D05BF">
        <w:rPr>
          <w:rFonts w:asciiTheme="minorEastAsia" w:eastAsiaTheme="minorEastAsia" w:hAnsiTheme="minorEastAsia" w:hint="eastAsia"/>
          <w:color w:val="333333"/>
          <w:sz w:val="32"/>
          <w:szCs w:val="32"/>
        </w:rPr>
        <w:t>。</w:t>
      </w:r>
    </w:p>
    <w:p w:rsidR="001E6222" w:rsidRDefault="001E6222">
      <w:pPr>
        <w:spacing w:line="60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20</w:t>
      </w:r>
      <w:r w:rsidR="002B28AC">
        <w:rPr>
          <w:rFonts w:eastAsia="仿宋_GB2312" w:hint="eastAsia"/>
          <w:sz w:val="32"/>
          <w:szCs w:val="32"/>
        </w:rPr>
        <w:t>20</w:t>
      </w:r>
      <w:r>
        <w:rPr>
          <w:rFonts w:eastAsia="仿宋_GB2312" w:hint="eastAsia"/>
          <w:sz w:val="32"/>
          <w:szCs w:val="32"/>
        </w:rPr>
        <w:t>年绩效目标。</w:t>
      </w:r>
    </w:p>
    <w:p w:rsidR="00A21A6E" w:rsidRPr="005D05BF" w:rsidRDefault="00A21A6E" w:rsidP="00A21A6E">
      <w:pPr>
        <w:ind w:firstLine="630"/>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t>聘请外籍英语教师，使</w:t>
      </w:r>
      <w:r w:rsidR="00ED6A05" w:rsidRPr="005D05BF">
        <w:rPr>
          <w:rFonts w:asciiTheme="minorEastAsia" w:eastAsiaTheme="minorEastAsia" w:hAnsiTheme="minorEastAsia" w:hint="eastAsia"/>
          <w:color w:val="333333"/>
          <w:sz w:val="32"/>
          <w:szCs w:val="32"/>
        </w:rPr>
        <w:t>4</w:t>
      </w:r>
      <w:r w:rsidR="002B28AC" w:rsidRPr="005D05BF">
        <w:rPr>
          <w:rFonts w:asciiTheme="minorEastAsia" w:eastAsiaTheme="minorEastAsia" w:hAnsiTheme="minorEastAsia" w:hint="eastAsia"/>
          <w:color w:val="333333"/>
          <w:sz w:val="32"/>
          <w:szCs w:val="32"/>
        </w:rPr>
        <w:t>2</w:t>
      </w:r>
      <w:r w:rsidR="00ED6A05" w:rsidRPr="005D05BF">
        <w:rPr>
          <w:rFonts w:asciiTheme="minorEastAsia" w:eastAsiaTheme="minorEastAsia" w:hAnsiTheme="minorEastAsia" w:hint="eastAsia"/>
          <w:color w:val="333333"/>
          <w:sz w:val="32"/>
          <w:szCs w:val="32"/>
        </w:rPr>
        <w:t>00</w:t>
      </w:r>
      <w:r w:rsidR="002B28AC" w:rsidRPr="005D05BF">
        <w:rPr>
          <w:rFonts w:asciiTheme="minorEastAsia" w:eastAsiaTheme="minorEastAsia" w:hAnsiTheme="minorEastAsia" w:hint="eastAsia"/>
          <w:color w:val="333333"/>
          <w:sz w:val="32"/>
          <w:szCs w:val="32"/>
        </w:rPr>
        <w:t>余</w:t>
      </w:r>
      <w:r w:rsidRPr="005D05BF">
        <w:rPr>
          <w:rFonts w:asciiTheme="minorEastAsia" w:eastAsiaTheme="minorEastAsia" w:hAnsiTheme="minorEastAsia" w:hint="eastAsia"/>
          <w:color w:val="333333"/>
          <w:sz w:val="32"/>
          <w:szCs w:val="32"/>
        </w:rPr>
        <w:t>名学生的口语表达能力明显提高，学生满意率达98%以上。</w:t>
      </w:r>
    </w:p>
    <w:p w:rsidR="001E6222" w:rsidRDefault="001E6222">
      <w:pPr>
        <w:spacing w:line="600" w:lineRule="exact"/>
        <w:ind w:firstLineChars="200" w:firstLine="640"/>
        <w:rPr>
          <w:rFonts w:eastAsia="黑体"/>
          <w:sz w:val="32"/>
          <w:szCs w:val="32"/>
        </w:rPr>
      </w:pPr>
      <w:r>
        <w:rPr>
          <w:rFonts w:eastAsia="黑体" w:hint="eastAsia"/>
          <w:sz w:val="32"/>
          <w:szCs w:val="32"/>
        </w:rPr>
        <w:t>三、项目资金使用及管理情况</w:t>
      </w:r>
    </w:p>
    <w:p w:rsidR="001E6222" w:rsidRDefault="001E6222">
      <w:pPr>
        <w:spacing w:line="600" w:lineRule="exact"/>
        <w:ind w:firstLineChars="200" w:firstLine="640"/>
        <w:rPr>
          <w:rFonts w:eastAsia="仿宋_GB2312"/>
          <w:sz w:val="32"/>
          <w:szCs w:val="32"/>
        </w:rPr>
      </w:pPr>
      <w:r>
        <w:rPr>
          <w:rFonts w:eastAsia="仿宋_GB2312" w:hint="eastAsia"/>
          <w:sz w:val="32"/>
          <w:szCs w:val="32"/>
        </w:rPr>
        <w:t>（一）项目资金（包括财政资金、自筹资金）安排落实、总投入等情况。</w:t>
      </w:r>
    </w:p>
    <w:p w:rsidR="00934CF5" w:rsidRPr="005D05BF" w:rsidRDefault="00934CF5" w:rsidP="005D05BF">
      <w:pPr>
        <w:ind w:firstLine="630"/>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t>项目资金20万元，财政资金20万元，年初部门预算安排落实。</w:t>
      </w:r>
    </w:p>
    <w:p w:rsidR="001E6222" w:rsidRPr="005D05BF" w:rsidRDefault="001E6222" w:rsidP="005D05BF">
      <w:pPr>
        <w:spacing w:line="600" w:lineRule="exact"/>
        <w:ind w:firstLineChars="200" w:firstLine="640"/>
        <w:rPr>
          <w:rFonts w:eastAsia="仿宋_GB2312"/>
          <w:sz w:val="32"/>
          <w:szCs w:val="32"/>
        </w:rPr>
      </w:pPr>
      <w:r w:rsidRPr="005D05BF">
        <w:rPr>
          <w:rFonts w:eastAsia="仿宋_GB2312" w:hint="eastAsia"/>
          <w:sz w:val="32"/>
          <w:szCs w:val="32"/>
        </w:rPr>
        <w:lastRenderedPageBreak/>
        <w:t>（二）项目资金（主要指财政资金）实际使用情况。</w:t>
      </w:r>
    </w:p>
    <w:p w:rsidR="00934CF5" w:rsidRPr="005D05BF" w:rsidRDefault="00934CF5" w:rsidP="005D05BF">
      <w:pPr>
        <w:ind w:firstLine="630"/>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t>20</w:t>
      </w:r>
      <w:r w:rsidR="002B28AC" w:rsidRPr="005D05BF">
        <w:rPr>
          <w:rFonts w:asciiTheme="minorEastAsia" w:eastAsiaTheme="minorEastAsia" w:hAnsiTheme="minorEastAsia" w:hint="eastAsia"/>
          <w:color w:val="333333"/>
          <w:sz w:val="32"/>
          <w:szCs w:val="32"/>
        </w:rPr>
        <w:t>20</w:t>
      </w:r>
      <w:r w:rsidRPr="005D05BF">
        <w:rPr>
          <w:rFonts w:asciiTheme="minorEastAsia" w:eastAsiaTheme="minorEastAsia" w:hAnsiTheme="minorEastAsia" w:hint="eastAsia"/>
          <w:color w:val="333333"/>
          <w:sz w:val="32"/>
          <w:szCs w:val="32"/>
        </w:rPr>
        <w:t>年财政资金20万元，</w:t>
      </w:r>
      <w:r w:rsidR="00110CC3" w:rsidRPr="005D05BF">
        <w:rPr>
          <w:rFonts w:asciiTheme="minorEastAsia" w:eastAsiaTheme="minorEastAsia" w:hAnsiTheme="minorEastAsia" w:hint="eastAsia"/>
          <w:color w:val="333333"/>
          <w:sz w:val="32"/>
          <w:szCs w:val="32"/>
        </w:rPr>
        <w:t>学校配套资金6万元。</w:t>
      </w:r>
      <w:r w:rsidRPr="005D05BF">
        <w:rPr>
          <w:rFonts w:asciiTheme="minorEastAsia" w:eastAsiaTheme="minorEastAsia" w:hAnsiTheme="minorEastAsia" w:hint="eastAsia"/>
          <w:color w:val="333333"/>
          <w:sz w:val="32"/>
          <w:szCs w:val="32"/>
        </w:rPr>
        <w:t>支付合作办学经费</w:t>
      </w:r>
      <w:r w:rsidR="00110CC3" w:rsidRPr="005D05BF">
        <w:rPr>
          <w:rFonts w:asciiTheme="minorEastAsia" w:eastAsiaTheme="minorEastAsia" w:hAnsiTheme="minorEastAsia" w:hint="eastAsia"/>
          <w:color w:val="333333"/>
          <w:sz w:val="32"/>
          <w:szCs w:val="32"/>
        </w:rPr>
        <w:t>26</w:t>
      </w:r>
      <w:r w:rsidRPr="005D05BF">
        <w:rPr>
          <w:rFonts w:asciiTheme="minorEastAsia" w:eastAsiaTheme="minorEastAsia" w:hAnsiTheme="minorEastAsia" w:hint="eastAsia"/>
          <w:color w:val="333333"/>
          <w:sz w:val="32"/>
          <w:szCs w:val="32"/>
        </w:rPr>
        <w:t>万元</w:t>
      </w:r>
      <w:r w:rsidR="00110CC3" w:rsidRPr="005D05BF">
        <w:rPr>
          <w:rFonts w:asciiTheme="minorEastAsia" w:eastAsiaTheme="minorEastAsia" w:hAnsiTheme="minorEastAsia" w:hint="eastAsia"/>
          <w:color w:val="333333"/>
          <w:sz w:val="32"/>
          <w:szCs w:val="32"/>
        </w:rPr>
        <w:t>（</w:t>
      </w:r>
      <w:r w:rsidR="00110CC3" w:rsidRPr="005D05BF">
        <w:rPr>
          <w:rFonts w:asciiTheme="minorEastAsia" w:eastAsiaTheme="minorEastAsia" w:hAnsiTheme="minorEastAsia"/>
          <w:color w:val="333333"/>
          <w:sz w:val="32"/>
          <w:szCs w:val="32"/>
        </w:rPr>
        <w:t>合作经费包括:外教从本土來华培训交通费用、外教招聘费、入境10天培训及食宿费、外教中转接待服务费、外教意外伤残保险费、外教工资及生活补贴、国际机票、外教管理费、外教后续支持服务费、省级出入境卫生防疫健康检查费、</w:t>
      </w:r>
      <w:r w:rsidR="007733E6" w:rsidRPr="005D05BF">
        <w:rPr>
          <w:rFonts w:asciiTheme="minorEastAsia" w:eastAsiaTheme="minorEastAsia" w:hAnsiTheme="minorEastAsia"/>
          <w:color w:val="333333"/>
          <w:sz w:val="32"/>
          <w:szCs w:val="32"/>
        </w:rPr>
        <w:t>工作签证费</w:t>
      </w:r>
      <w:r w:rsidR="00110CC3" w:rsidRPr="005D05BF">
        <w:rPr>
          <w:rFonts w:asciiTheme="minorEastAsia" w:eastAsiaTheme="minorEastAsia" w:hAnsiTheme="minorEastAsia"/>
          <w:color w:val="333333"/>
          <w:sz w:val="32"/>
          <w:szCs w:val="32"/>
        </w:rPr>
        <w:t>等</w:t>
      </w:r>
      <w:r w:rsidR="005D05BF">
        <w:rPr>
          <w:rFonts w:asciiTheme="minorEastAsia" w:eastAsiaTheme="minorEastAsia" w:hAnsiTheme="minorEastAsia" w:hint="eastAsia"/>
          <w:color w:val="333333"/>
          <w:sz w:val="32"/>
          <w:szCs w:val="32"/>
        </w:rPr>
        <w:t>(</w:t>
      </w:r>
      <w:r w:rsidR="007733E6" w:rsidRPr="005D05BF">
        <w:rPr>
          <w:rFonts w:asciiTheme="minorEastAsia" w:eastAsiaTheme="minorEastAsia" w:hAnsiTheme="minorEastAsia" w:hint="eastAsia"/>
          <w:color w:val="333333"/>
          <w:sz w:val="32"/>
          <w:szCs w:val="32"/>
        </w:rPr>
        <w:t>不含学校所提供的公寓设施安装维护费用及学校外事工作人员差旅费以及工作补贴</w:t>
      </w:r>
      <w:r w:rsidR="00110CC3" w:rsidRPr="005D05BF">
        <w:rPr>
          <w:rFonts w:asciiTheme="minorEastAsia" w:eastAsiaTheme="minorEastAsia" w:hAnsiTheme="minorEastAsia" w:hint="eastAsia"/>
          <w:color w:val="333333"/>
          <w:sz w:val="32"/>
          <w:szCs w:val="32"/>
        </w:rPr>
        <w:t>）</w:t>
      </w:r>
      <w:r w:rsidR="005D05BF">
        <w:rPr>
          <w:rFonts w:asciiTheme="minorEastAsia" w:eastAsiaTheme="minorEastAsia" w:hAnsiTheme="minorEastAsia" w:hint="eastAsia"/>
          <w:color w:val="333333"/>
          <w:sz w:val="32"/>
          <w:szCs w:val="32"/>
        </w:rPr>
        <w:t>。</w:t>
      </w:r>
    </w:p>
    <w:p w:rsidR="001E6222" w:rsidRDefault="001E6222">
      <w:pPr>
        <w:spacing w:line="600" w:lineRule="exact"/>
        <w:ind w:firstLineChars="200" w:firstLine="640"/>
        <w:rPr>
          <w:rFonts w:eastAsia="仿宋_GB2312"/>
          <w:sz w:val="32"/>
          <w:szCs w:val="32"/>
        </w:rPr>
      </w:pPr>
      <w:r>
        <w:rPr>
          <w:rFonts w:eastAsia="仿宋_GB2312" w:hint="eastAsia"/>
          <w:sz w:val="32"/>
          <w:szCs w:val="32"/>
        </w:rPr>
        <w:t>（三）项目资金管理情况，主要包括管理制度、办法的制定及执行情况。</w:t>
      </w:r>
    </w:p>
    <w:p w:rsidR="00934CF5" w:rsidRPr="005D05BF" w:rsidRDefault="00850BB6">
      <w:pPr>
        <w:spacing w:line="600" w:lineRule="exact"/>
        <w:ind w:firstLineChars="200" w:firstLine="640"/>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t>学校成立了</w:t>
      </w:r>
      <w:r w:rsidR="002B28AC" w:rsidRPr="005D05BF">
        <w:rPr>
          <w:rFonts w:asciiTheme="minorEastAsia" w:eastAsiaTheme="minorEastAsia" w:hAnsiTheme="minorEastAsia" w:hint="eastAsia"/>
          <w:color w:val="333333"/>
          <w:sz w:val="32"/>
          <w:szCs w:val="32"/>
        </w:rPr>
        <w:t>外事工作领导小组，</w:t>
      </w:r>
      <w:r w:rsidRPr="005D05BF">
        <w:rPr>
          <w:rFonts w:asciiTheme="minorEastAsia" w:eastAsiaTheme="minorEastAsia" w:hAnsiTheme="minorEastAsia" w:hint="eastAsia"/>
          <w:color w:val="333333"/>
          <w:sz w:val="32"/>
          <w:szCs w:val="32"/>
        </w:rPr>
        <w:t>以</w:t>
      </w:r>
      <w:r w:rsidR="002B28AC" w:rsidRPr="005D05BF">
        <w:rPr>
          <w:rFonts w:asciiTheme="minorEastAsia" w:eastAsiaTheme="minorEastAsia" w:hAnsiTheme="minorEastAsia" w:hint="eastAsia"/>
          <w:color w:val="333333"/>
          <w:sz w:val="32"/>
          <w:szCs w:val="32"/>
        </w:rPr>
        <w:t>曾斌</w:t>
      </w:r>
      <w:r w:rsidRPr="005D05BF">
        <w:rPr>
          <w:rFonts w:asciiTheme="minorEastAsia" w:eastAsiaTheme="minorEastAsia" w:hAnsiTheme="minorEastAsia" w:hint="eastAsia"/>
          <w:color w:val="333333"/>
          <w:sz w:val="32"/>
          <w:szCs w:val="32"/>
        </w:rPr>
        <w:t>同志为组长，教务科、总务科、高一年级组及高一英语备课组倾力协作，要求外籍教师按照年级教学进度备课上课，遵守学校的各项规章制度，离校必须报备。</w:t>
      </w:r>
      <w:r w:rsidR="00A81E00" w:rsidRPr="005D05BF">
        <w:rPr>
          <w:rFonts w:asciiTheme="minorEastAsia" w:eastAsiaTheme="minorEastAsia" w:hAnsiTheme="minorEastAsia" w:hint="eastAsia"/>
          <w:color w:val="333333"/>
          <w:sz w:val="32"/>
          <w:szCs w:val="32"/>
        </w:rPr>
        <w:t>与各级职能部门沟通协作到位，</w:t>
      </w:r>
      <w:r w:rsidR="00567DAB" w:rsidRPr="005D05BF">
        <w:rPr>
          <w:rFonts w:asciiTheme="minorEastAsia" w:eastAsiaTheme="minorEastAsia" w:hAnsiTheme="minorEastAsia" w:hint="eastAsia"/>
          <w:color w:val="333333"/>
          <w:sz w:val="32"/>
          <w:szCs w:val="32"/>
        </w:rPr>
        <w:t>及时为外教办理了工作证、居留证</w:t>
      </w:r>
      <w:r w:rsidR="00A81E00" w:rsidRPr="005D05BF">
        <w:rPr>
          <w:rFonts w:asciiTheme="minorEastAsia" w:eastAsiaTheme="minorEastAsia" w:hAnsiTheme="minorEastAsia" w:hint="eastAsia"/>
          <w:color w:val="333333"/>
          <w:sz w:val="32"/>
          <w:szCs w:val="32"/>
        </w:rPr>
        <w:t>。</w:t>
      </w:r>
    </w:p>
    <w:p w:rsidR="001E6222" w:rsidRDefault="001E6222">
      <w:pPr>
        <w:spacing w:line="600" w:lineRule="exact"/>
        <w:ind w:firstLineChars="200" w:firstLine="640"/>
        <w:rPr>
          <w:rFonts w:eastAsia="黑体"/>
          <w:sz w:val="32"/>
          <w:szCs w:val="32"/>
        </w:rPr>
      </w:pPr>
      <w:r>
        <w:rPr>
          <w:rFonts w:eastAsia="黑体" w:hint="eastAsia"/>
          <w:sz w:val="32"/>
          <w:szCs w:val="32"/>
        </w:rPr>
        <w:t>四、项目组织实施情况</w:t>
      </w:r>
    </w:p>
    <w:p w:rsidR="00850BB6" w:rsidRDefault="001E6222">
      <w:pPr>
        <w:spacing w:line="600" w:lineRule="exact"/>
        <w:ind w:firstLineChars="200" w:firstLine="640"/>
        <w:rPr>
          <w:rFonts w:eastAsia="仿宋_GB2312"/>
          <w:sz w:val="32"/>
          <w:szCs w:val="32"/>
        </w:rPr>
      </w:pPr>
      <w:r>
        <w:rPr>
          <w:rFonts w:eastAsia="仿宋_GB2312" w:hint="eastAsia"/>
          <w:sz w:val="32"/>
          <w:szCs w:val="32"/>
        </w:rPr>
        <w:t>（一）项目组织情况，主要包括项目招投标、调整、竣工验收等情况。</w:t>
      </w:r>
    </w:p>
    <w:p w:rsidR="00850BB6" w:rsidRPr="005D05BF" w:rsidRDefault="00850BB6" w:rsidP="0055490A">
      <w:pPr>
        <w:spacing w:line="600" w:lineRule="exact"/>
        <w:ind w:firstLineChars="200" w:firstLine="640"/>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t>20</w:t>
      </w:r>
      <w:r w:rsidR="00B3617B" w:rsidRPr="005D05BF">
        <w:rPr>
          <w:rFonts w:asciiTheme="minorEastAsia" w:eastAsiaTheme="minorEastAsia" w:hAnsiTheme="minorEastAsia" w:hint="eastAsia"/>
          <w:color w:val="333333"/>
          <w:sz w:val="32"/>
          <w:szCs w:val="32"/>
        </w:rPr>
        <w:t>20</w:t>
      </w:r>
      <w:r w:rsidRPr="005D05BF">
        <w:rPr>
          <w:rFonts w:asciiTheme="minorEastAsia" w:eastAsiaTheme="minorEastAsia" w:hAnsiTheme="minorEastAsia" w:hint="eastAsia"/>
          <w:color w:val="333333"/>
          <w:sz w:val="32"/>
          <w:szCs w:val="32"/>
        </w:rPr>
        <w:t>年度继续与</w:t>
      </w:r>
      <w:r w:rsidR="00567DAB" w:rsidRPr="005D05BF">
        <w:rPr>
          <w:rFonts w:asciiTheme="minorEastAsia" w:eastAsiaTheme="minorEastAsia" w:hAnsiTheme="minorEastAsia" w:hint="eastAsia"/>
          <w:color w:val="333333"/>
          <w:sz w:val="32"/>
          <w:szCs w:val="32"/>
        </w:rPr>
        <w:t>香港巴克兰海外教育集团有限公司</w:t>
      </w:r>
      <w:r w:rsidRPr="005D05BF">
        <w:rPr>
          <w:rFonts w:asciiTheme="minorEastAsia" w:eastAsiaTheme="minorEastAsia" w:hAnsiTheme="minorEastAsia" w:hint="eastAsia"/>
          <w:color w:val="333333"/>
          <w:sz w:val="32"/>
          <w:szCs w:val="32"/>
        </w:rPr>
        <w:t>合作，聘请外籍教师</w:t>
      </w:r>
      <w:r w:rsidR="0055490A" w:rsidRPr="005D05BF">
        <w:rPr>
          <w:rFonts w:asciiTheme="minorEastAsia" w:eastAsiaTheme="minorEastAsia" w:hAnsiTheme="minorEastAsia" w:hint="eastAsia"/>
          <w:color w:val="333333"/>
          <w:sz w:val="32"/>
          <w:szCs w:val="32"/>
        </w:rPr>
        <w:t>1</w:t>
      </w:r>
      <w:r w:rsidRPr="005D05BF">
        <w:rPr>
          <w:rFonts w:asciiTheme="minorEastAsia" w:eastAsiaTheme="minorEastAsia" w:hAnsiTheme="minorEastAsia" w:hint="eastAsia"/>
          <w:color w:val="333333"/>
          <w:sz w:val="32"/>
          <w:szCs w:val="32"/>
        </w:rPr>
        <w:t>名。更换了外教公寓窗帘、床上用品、厨具，支付了外教水电、燃气开支。外教工资按月发放，公寓生活设施及时维修更换，资金保障到位、运用合理、台账清楚。</w:t>
      </w:r>
    </w:p>
    <w:p w:rsidR="001E6222" w:rsidRDefault="001E6222">
      <w:pPr>
        <w:spacing w:line="600" w:lineRule="exact"/>
        <w:ind w:firstLineChars="200" w:firstLine="640"/>
        <w:rPr>
          <w:rFonts w:eastAsia="仿宋_GB2312"/>
          <w:sz w:val="32"/>
          <w:szCs w:val="32"/>
        </w:rPr>
      </w:pPr>
      <w:r>
        <w:rPr>
          <w:rFonts w:eastAsia="仿宋_GB2312" w:hint="eastAsia"/>
          <w:sz w:val="32"/>
          <w:szCs w:val="32"/>
        </w:rPr>
        <w:t>（二）项目管理情况，主要包括项目管理制度建设、日常检查监督管理等情况。</w:t>
      </w:r>
    </w:p>
    <w:p w:rsidR="00850BB6" w:rsidRPr="005D05BF" w:rsidRDefault="00850BB6">
      <w:pPr>
        <w:spacing w:line="600" w:lineRule="exact"/>
        <w:ind w:firstLineChars="200" w:firstLine="640"/>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lastRenderedPageBreak/>
        <w:t>专项资金专款专用，每笔支出均由专人负责，经办人、分管校长与校务委员逐级签字核准。</w:t>
      </w:r>
    </w:p>
    <w:p w:rsidR="001E6222" w:rsidRDefault="001E6222">
      <w:pPr>
        <w:spacing w:line="600" w:lineRule="exact"/>
        <w:ind w:firstLineChars="200" w:firstLine="640"/>
        <w:rPr>
          <w:rFonts w:eastAsia="黑体"/>
          <w:sz w:val="32"/>
          <w:szCs w:val="32"/>
        </w:rPr>
      </w:pPr>
      <w:r>
        <w:rPr>
          <w:rFonts w:eastAsia="黑体" w:hint="eastAsia"/>
          <w:sz w:val="32"/>
          <w:szCs w:val="32"/>
        </w:rPr>
        <w:t>五、项目绩效情况</w:t>
      </w:r>
    </w:p>
    <w:p w:rsidR="00C86319" w:rsidRPr="005D05BF" w:rsidRDefault="00C86319">
      <w:pPr>
        <w:spacing w:line="600" w:lineRule="exact"/>
        <w:ind w:firstLineChars="200" w:firstLine="640"/>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t>澧县一中</w:t>
      </w:r>
      <w:r w:rsidR="00B3617B" w:rsidRPr="005D05BF">
        <w:rPr>
          <w:rFonts w:asciiTheme="minorEastAsia" w:eastAsiaTheme="minorEastAsia" w:hAnsiTheme="minorEastAsia" w:hint="eastAsia"/>
          <w:color w:val="333333"/>
          <w:sz w:val="32"/>
          <w:szCs w:val="32"/>
        </w:rPr>
        <w:t>属于农村中学，</w:t>
      </w:r>
      <w:r w:rsidRPr="005D05BF">
        <w:rPr>
          <w:rFonts w:asciiTheme="minorEastAsia" w:eastAsiaTheme="minorEastAsia" w:hAnsiTheme="minorEastAsia" w:hint="eastAsia"/>
          <w:color w:val="333333"/>
          <w:sz w:val="32"/>
          <w:szCs w:val="32"/>
        </w:rPr>
        <w:t>所招收学生</w:t>
      </w:r>
      <w:r w:rsidR="00B3617B" w:rsidRPr="005D05BF">
        <w:rPr>
          <w:rFonts w:asciiTheme="minorEastAsia" w:eastAsiaTheme="minorEastAsia" w:hAnsiTheme="minorEastAsia" w:hint="eastAsia"/>
          <w:color w:val="333333"/>
          <w:sz w:val="32"/>
          <w:szCs w:val="32"/>
        </w:rPr>
        <w:t>主要</w:t>
      </w:r>
      <w:r w:rsidRPr="005D05BF">
        <w:rPr>
          <w:rFonts w:asciiTheme="minorEastAsia" w:eastAsiaTheme="minorEastAsia" w:hAnsiTheme="minorEastAsia" w:hint="eastAsia"/>
          <w:color w:val="333333"/>
          <w:sz w:val="32"/>
          <w:szCs w:val="32"/>
        </w:rPr>
        <w:t>来自农村</w:t>
      </w:r>
      <w:r w:rsidR="00B3617B" w:rsidRPr="005D05BF">
        <w:rPr>
          <w:rFonts w:asciiTheme="minorEastAsia" w:eastAsiaTheme="minorEastAsia" w:hAnsiTheme="minorEastAsia" w:hint="eastAsia"/>
          <w:color w:val="333333"/>
          <w:sz w:val="32"/>
          <w:szCs w:val="32"/>
        </w:rPr>
        <w:t>初中学校</w:t>
      </w:r>
      <w:r w:rsidRPr="005D05BF">
        <w:rPr>
          <w:rFonts w:asciiTheme="minorEastAsia" w:eastAsiaTheme="minorEastAsia" w:hAnsiTheme="minorEastAsia" w:hint="eastAsia"/>
          <w:color w:val="333333"/>
          <w:sz w:val="32"/>
          <w:szCs w:val="32"/>
        </w:rPr>
        <w:t>，外语基础</w:t>
      </w:r>
      <w:r w:rsidR="00B3617B" w:rsidRPr="005D05BF">
        <w:rPr>
          <w:rFonts w:asciiTheme="minorEastAsia" w:eastAsiaTheme="minorEastAsia" w:hAnsiTheme="minorEastAsia" w:hint="eastAsia"/>
          <w:color w:val="333333"/>
          <w:sz w:val="32"/>
          <w:szCs w:val="32"/>
        </w:rPr>
        <w:t>比较</w:t>
      </w:r>
      <w:r w:rsidRPr="005D05BF">
        <w:rPr>
          <w:rFonts w:asciiTheme="minorEastAsia" w:eastAsiaTheme="minorEastAsia" w:hAnsiTheme="minorEastAsia" w:hint="eastAsia"/>
          <w:color w:val="333333"/>
          <w:sz w:val="32"/>
          <w:szCs w:val="32"/>
        </w:rPr>
        <w:t>薄弱，尤其是口语交际能力与听力能力较差，与长沙、常德等城市中学学生英语成绩差距较大。实施双语教学较好地提升了学生的英语听说能力，对于他们的高考应试以及进入大学后的</w:t>
      </w:r>
      <w:r w:rsidR="00B3617B" w:rsidRPr="005D05BF">
        <w:rPr>
          <w:rFonts w:asciiTheme="minorEastAsia" w:eastAsiaTheme="minorEastAsia" w:hAnsiTheme="minorEastAsia" w:hint="eastAsia"/>
          <w:color w:val="333333"/>
          <w:sz w:val="32"/>
          <w:szCs w:val="32"/>
        </w:rPr>
        <w:t>可</w:t>
      </w:r>
      <w:r w:rsidRPr="005D05BF">
        <w:rPr>
          <w:rFonts w:asciiTheme="minorEastAsia" w:eastAsiaTheme="minorEastAsia" w:hAnsiTheme="minorEastAsia" w:hint="eastAsia"/>
          <w:color w:val="333333"/>
          <w:sz w:val="32"/>
          <w:szCs w:val="32"/>
        </w:rPr>
        <w:t>持续发展均大有裨益。20</w:t>
      </w:r>
      <w:r w:rsidR="00B3617B" w:rsidRPr="005D05BF">
        <w:rPr>
          <w:rFonts w:asciiTheme="minorEastAsia" w:eastAsiaTheme="minorEastAsia" w:hAnsiTheme="minorEastAsia" w:hint="eastAsia"/>
          <w:color w:val="333333"/>
          <w:sz w:val="32"/>
          <w:szCs w:val="32"/>
        </w:rPr>
        <w:t>20</w:t>
      </w:r>
      <w:r w:rsidRPr="005D05BF">
        <w:rPr>
          <w:rFonts w:asciiTheme="minorEastAsia" w:eastAsiaTheme="minorEastAsia" w:hAnsiTheme="minorEastAsia" w:hint="eastAsia"/>
          <w:color w:val="333333"/>
          <w:sz w:val="32"/>
          <w:szCs w:val="32"/>
        </w:rPr>
        <w:t>年高中学业水平考试，我校学生英语学科合格率为100</w:t>
      </w:r>
      <w:r w:rsidR="00494C66" w:rsidRPr="005D05BF">
        <w:rPr>
          <w:rFonts w:asciiTheme="minorEastAsia" w:eastAsiaTheme="minorEastAsia" w:hAnsiTheme="minorEastAsia" w:hint="eastAsia"/>
          <w:color w:val="333333"/>
          <w:sz w:val="32"/>
          <w:szCs w:val="32"/>
        </w:rPr>
        <w:t>%；高考英语均分居全市前列；PETS口语测试合格率居全省前列。双语教学实践的成效显著。</w:t>
      </w:r>
    </w:p>
    <w:p w:rsidR="001E6222" w:rsidRDefault="001E6222">
      <w:pPr>
        <w:spacing w:line="600" w:lineRule="exact"/>
        <w:ind w:firstLineChars="200" w:firstLine="640"/>
        <w:rPr>
          <w:rFonts w:eastAsia="黑体"/>
          <w:sz w:val="32"/>
          <w:szCs w:val="32"/>
        </w:rPr>
      </w:pPr>
      <w:r>
        <w:rPr>
          <w:rFonts w:eastAsia="黑体" w:hint="eastAsia"/>
          <w:sz w:val="32"/>
          <w:szCs w:val="32"/>
        </w:rPr>
        <w:t>六、项目自评结果</w:t>
      </w:r>
    </w:p>
    <w:p w:rsidR="00FA71C3" w:rsidRPr="004E0B37" w:rsidRDefault="00FA71C3" w:rsidP="00FA71C3">
      <w:pPr>
        <w:widowControl/>
        <w:jc w:val="center"/>
        <w:rPr>
          <w:kern w:val="0"/>
          <w:sz w:val="32"/>
          <w:szCs w:val="32"/>
        </w:rPr>
      </w:pPr>
      <w:r w:rsidRPr="004E0B37">
        <w:rPr>
          <w:rFonts w:hAnsi="宋体"/>
          <w:b/>
          <w:bCs/>
          <w:kern w:val="0"/>
          <w:sz w:val="32"/>
          <w:szCs w:val="32"/>
        </w:rPr>
        <w:t>财政支出绩效评价指标评分表</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24"/>
        <w:gridCol w:w="660"/>
        <w:gridCol w:w="1466"/>
        <w:gridCol w:w="833"/>
        <w:gridCol w:w="1860"/>
        <w:gridCol w:w="720"/>
        <w:gridCol w:w="1440"/>
      </w:tblGrid>
      <w:tr w:rsidR="00FA71C3" w:rsidRPr="002F3FEB" w:rsidTr="00D7487B">
        <w:trPr>
          <w:trHeight w:val="495"/>
          <w:jc w:val="center"/>
        </w:trPr>
        <w:tc>
          <w:tcPr>
            <w:tcW w:w="1424" w:type="dxa"/>
            <w:shd w:val="clear" w:color="auto" w:fill="auto"/>
            <w:vAlign w:val="center"/>
          </w:tcPr>
          <w:p w:rsidR="00FA71C3" w:rsidRPr="002F3FEB" w:rsidRDefault="00FA71C3" w:rsidP="00D7487B">
            <w:pPr>
              <w:widowControl/>
              <w:jc w:val="center"/>
              <w:rPr>
                <w:kern w:val="0"/>
                <w:sz w:val="24"/>
              </w:rPr>
            </w:pPr>
            <w:r w:rsidRPr="002F3FEB">
              <w:rPr>
                <w:rFonts w:hAnsi="宋体"/>
                <w:b/>
                <w:bCs/>
                <w:kern w:val="0"/>
                <w:sz w:val="24"/>
              </w:rPr>
              <w:t>一级指标</w:t>
            </w:r>
          </w:p>
        </w:tc>
        <w:tc>
          <w:tcPr>
            <w:tcW w:w="660" w:type="dxa"/>
            <w:shd w:val="clear" w:color="auto" w:fill="auto"/>
            <w:vAlign w:val="center"/>
          </w:tcPr>
          <w:p w:rsidR="00FA71C3" w:rsidRPr="002F3FEB" w:rsidRDefault="00FA71C3" w:rsidP="00D7487B">
            <w:pPr>
              <w:widowControl/>
              <w:jc w:val="center"/>
              <w:rPr>
                <w:b/>
                <w:kern w:val="0"/>
                <w:sz w:val="24"/>
              </w:rPr>
            </w:pPr>
            <w:r w:rsidRPr="002F3FEB">
              <w:rPr>
                <w:rFonts w:hAnsi="宋体"/>
                <w:b/>
                <w:kern w:val="0"/>
                <w:sz w:val="24"/>
              </w:rPr>
              <w:t>分值</w:t>
            </w:r>
          </w:p>
        </w:tc>
        <w:tc>
          <w:tcPr>
            <w:tcW w:w="1466" w:type="dxa"/>
            <w:shd w:val="clear" w:color="auto" w:fill="auto"/>
            <w:vAlign w:val="center"/>
          </w:tcPr>
          <w:p w:rsidR="00FA71C3" w:rsidRPr="002F3FEB" w:rsidRDefault="00FA71C3" w:rsidP="00D7487B">
            <w:pPr>
              <w:widowControl/>
              <w:jc w:val="center"/>
              <w:rPr>
                <w:kern w:val="0"/>
                <w:sz w:val="24"/>
              </w:rPr>
            </w:pPr>
            <w:r w:rsidRPr="002F3FEB">
              <w:rPr>
                <w:rFonts w:hAnsi="宋体"/>
                <w:b/>
                <w:bCs/>
                <w:kern w:val="0"/>
                <w:sz w:val="24"/>
              </w:rPr>
              <w:t>二级指标</w:t>
            </w:r>
          </w:p>
        </w:tc>
        <w:tc>
          <w:tcPr>
            <w:tcW w:w="833" w:type="dxa"/>
            <w:shd w:val="clear" w:color="auto" w:fill="auto"/>
            <w:vAlign w:val="center"/>
          </w:tcPr>
          <w:p w:rsidR="00FA71C3" w:rsidRPr="002F3FEB" w:rsidRDefault="00FA71C3" w:rsidP="00D7487B">
            <w:pPr>
              <w:widowControl/>
              <w:jc w:val="center"/>
              <w:rPr>
                <w:kern w:val="0"/>
                <w:sz w:val="24"/>
              </w:rPr>
            </w:pPr>
            <w:r w:rsidRPr="002F3FEB">
              <w:rPr>
                <w:rFonts w:hAnsi="宋体"/>
                <w:b/>
                <w:bCs/>
                <w:kern w:val="0"/>
                <w:sz w:val="24"/>
              </w:rPr>
              <w:t>分值</w:t>
            </w: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b/>
                <w:bCs/>
                <w:kern w:val="0"/>
                <w:sz w:val="24"/>
              </w:rPr>
              <w:t>三级指标</w:t>
            </w:r>
          </w:p>
        </w:tc>
        <w:tc>
          <w:tcPr>
            <w:tcW w:w="720" w:type="dxa"/>
            <w:shd w:val="clear" w:color="auto" w:fill="auto"/>
            <w:vAlign w:val="center"/>
          </w:tcPr>
          <w:p w:rsidR="00FA71C3" w:rsidRPr="002F3FEB" w:rsidRDefault="00FA71C3" w:rsidP="00D7487B">
            <w:pPr>
              <w:widowControl/>
              <w:jc w:val="center"/>
              <w:rPr>
                <w:kern w:val="0"/>
                <w:sz w:val="24"/>
              </w:rPr>
            </w:pPr>
            <w:r w:rsidRPr="002F3FEB">
              <w:rPr>
                <w:rFonts w:hAnsi="宋体"/>
                <w:b/>
                <w:bCs/>
                <w:kern w:val="0"/>
                <w:sz w:val="24"/>
              </w:rPr>
              <w:t>分值</w:t>
            </w:r>
          </w:p>
        </w:tc>
        <w:tc>
          <w:tcPr>
            <w:tcW w:w="1440" w:type="dxa"/>
            <w:shd w:val="clear" w:color="auto" w:fill="auto"/>
            <w:vAlign w:val="center"/>
          </w:tcPr>
          <w:p w:rsidR="00FA71C3" w:rsidRPr="002F3FEB" w:rsidRDefault="00FA71C3" w:rsidP="00D7487B">
            <w:pPr>
              <w:widowControl/>
              <w:jc w:val="center"/>
              <w:rPr>
                <w:kern w:val="0"/>
                <w:sz w:val="24"/>
              </w:rPr>
            </w:pPr>
            <w:r w:rsidRPr="002F3FEB">
              <w:rPr>
                <w:rFonts w:hAnsi="宋体"/>
                <w:b/>
                <w:bCs/>
                <w:kern w:val="0"/>
                <w:sz w:val="24"/>
              </w:rPr>
              <w:t>得分</w:t>
            </w:r>
          </w:p>
        </w:tc>
      </w:tr>
      <w:tr w:rsidR="00FA71C3" w:rsidRPr="002F3FEB" w:rsidTr="00D7487B">
        <w:trPr>
          <w:trHeight w:val="555"/>
          <w:jc w:val="center"/>
        </w:trPr>
        <w:tc>
          <w:tcPr>
            <w:tcW w:w="1424" w:type="dxa"/>
            <w:vMerge w:val="restart"/>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项目决策</w:t>
            </w:r>
          </w:p>
        </w:tc>
        <w:tc>
          <w:tcPr>
            <w:tcW w:w="660" w:type="dxa"/>
            <w:vMerge w:val="restart"/>
            <w:shd w:val="clear" w:color="auto" w:fill="auto"/>
            <w:vAlign w:val="center"/>
          </w:tcPr>
          <w:p w:rsidR="00FA71C3" w:rsidRPr="002F3FEB" w:rsidRDefault="00FA71C3" w:rsidP="00D7487B">
            <w:pPr>
              <w:widowControl/>
              <w:jc w:val="center"/>
              <w:rPr>
                <w:kern w:val="0"/>
                <w:sz w:val="24"/>
              </w:rPr>
            </w:pPr>
            <w:r w:rsidRPr="002F3FEB">
              <w:rPr>
                <w:kern w:val="0"/>
                <w:sz w:val="24"/>
              </w:rPr>
              <w:t>20</w:t>
            </w:r>
          </w:p>
        </w:tc>
        <w:tc>
          <w:tcPr>
            <w:tcW w:w="1466"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项目目标</w:t>
            </w:r>
          </w:p>
        </w:tc>
        <w:tc>
          <w:tcPr>
            <w:tcW w:w="833" w:type="dxa"/>
            <w:shd w:val="clear" w:color="auto" w:fill="auto"/>
            <w:vAlign w:val="center"/>
          </w:tcPr>
          <w:p w:rsidR="00FA71C3" w:rsidRPr="002F3FEB" w:rsidRDefault="00FA71C3" w:rsidP="00D7487B">
            <w:pPr>
              <w:widowControl/>
              <w:jc w:val="center"/>
              <w:rPr>
                <w:kern w:val="0"/>
                <w:sz w:val="24"/>
              </w:rPr>
            </w:pPr>
            <w:r w:rsidRPr="002F3FEB">
              <w:rPr>
                <w:kern w:val="0"/>
                <w:sz w:val="24"/>
              </w:rPr>
              <w:t>4</w:t>
            </w: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目标内容</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4</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4</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restart"/>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决策过程</w:t>
            </w:r>
          </w:p>
        </w:tc>
        <w:tc>
          <w:tcPr>
            <w:tcW w:w="833" w:type="dxa"/>
            <w:vMerge w:val="restart"/>
            <w:shd w:val="clear" w:color="auto" w:fill="auto"/>
            <w:vAlign w:val="center"/>
          </w:tcPr>
          <w:p w:rsidR="00FA71C3" w:rsidRPr="002F3FEB" w:rsidRDefault="00FA71C3" w:rsidP="00D7487B">
            <w:pPr>
              <w:widowControl/>
              <w:jc w:val="center"/>
              <w:rPr>
                <w:kern w:val="0"/>
                <w:sz w:val="24"/>
              </w:rPr>
            </w:pPr>
            <w:r w:rsidRPr="002F3FEB">
              <w:rPr>
                <w:kern w:val="0"/>
                <w:sz w:val="24"/>
              </w:rPr>
              <w:t>8</w:t>
            </w: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决策依据</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3</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3</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决策程序</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5</w:t>
            </w:r>
          </w:p>
        </w:tc>
        <w:tc>
          <w:tcPr>
            <w:tcW w:w="1440" w:type="dxa"/>
            <w:shd w:val="clear" w:color="auto" w:fill="auto"/>
            <w:vAlign w:val="center"/>
          </w:tcPr>
          <w:p w:rsidR="00FA71C3" w:rsidRPr="002F3FEB" w:rsidRDefault="00B3617B" w:rsidP="00D7487B">
            <w:pPr>
              <w:widowControl/>
              <w:jc w:val="center"/>
              <w:rPr>
                <w:kern w:val="0"/>
                <w:sz w:val="24"/>
              </w:rPr>
            </w:pPr>
            <w:r>
              <w:rPr>
                <w:rFonts w:hint="eastAsia"/>
                <w:kern w:val="0"/>
                <w:sz w:val="24"/>
              </w:rPr>
              <w:t>4</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restart"/>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资金分配</w:t>
            </w:r>
          </w:p>
        </w:tc>
        <w:tc>
          <w:tcPr>
            <w:tcW w:w="833" w:type="dxa"/>
            <w:vMerge w:val="restart"/>
            <w:shd w:val="clear" w:color="auto" w:fill="auto"/>
            <w:vAlign w:val="center"/>
          </w:tcPr>
          <w:p w:rsidR="00FA71C3" w:rsidRPr="002F3FEB" w:rsidRDefault="00FA71C3" w:rsidP="00D7487B">
            <w:pPr>
              <w:widowControl/>
              <w:jc w:val="center"/>
              <w:rPr>
                <w:kern w:val="0"/>
                <w:sz w:val="24"/>
              </w:rPr>
            </w:pPr>
            <w:r w:rsidRPr="002F3FEB">
              <w:rPr>
                <w:kern w:val="0"/>
                <w:sz w:val="24"/>
              </w:rPr>
              <w:t>8</w:t>
            </w: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分配办法</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2</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2</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分配结果</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6</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6</w:t>
            </w:r>
          </w:p>
        </w:tc>
      </w:tr>
      <w:tr w:rsidR="00FA71C3" w:rsidRPr="002F3FEB" w:rsidTr="00D7487B">
        <w:trPr>
          <w:trHeight w:val="555"/>
          <w:jc w:val="center"/>
        </w:trPr>
        <w:tc>
          <w:tcPr>
            <w:tcW w:w="1424" w:type="dxa"/>
            <w:vMerge w:val="restart"/>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项目管理</w:t>
            </w:r>
          </w:p>
        </w:tc>
        <w:tc>
          <w:tcPr>
            <w:tcW w:w="660" w:type="dxa"/>
            <w:vMerge w:val="restart"/>
            <w:shd w:val="clear" w:color="auto" w:fill="auto"/>
            <w:vAlign w:val="center"/>
          </w:tcPr>
          <w:p w:rsidR="00FA71C3" w:rsidRPr="002F3FEB" w:rsidRDefault="00FA71C3" w:rsidP="00D7487B">
            <w:pPr>
              <w:widowControl/>
              <w:jc w:val="center"/>
              <w:rPr>
                <w:kern w:val="0"/>
                <w:sz w:val="24"/>
              </w:rPr>
            </w:pPr>
            <w:r w:rsidRPr="002F3FEB">
              <w:rPr>
                <w:kern w:val="0"/>
                <w:sz w:val="24"/>
              </w:rPr>
              <w:t>25</w:t>
            </w:r>
          </w:p>
        </w:tc>
        <w:tc>
          <w:tcPr>
            <w:tcW w:w="1466" w:type="dxa"/>
            <w:vMerge w:val="restart"/>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资金到位</w:t>
            </w:r>
          </w:p>
        </w:tc>
        <w:tc>
          <w:tcPr>
            <w:tcW w:w="833" w:type="dxa"/>
            <w:vMerge w:val="restart"/>
            <w:shd w:val="clear" w:color="auto" w:fill="auto"/>
            <w:vAlign w:val="center"/>
          </w:tcPr>
          <w:p w:rsidR="00FA71C3" w:rsidRPr="002F3FEB" w:rsidRDefault="00FA71C3" w:rsidP="00D7487B">
            <w:pPr>
              <w:widowControl/>
              <w:jc w:val="center"/>
              <w:rPr>
                <w:kern w:val="0"/>
                <w:sz w:val="24"/>
              </w:rPr>
            </w:pPr>
            <w:r w:rsidRPr="002F3FEB">
              <w:rPr>
                <w:kern w:val="0"/>
                <w:sz w:val="24"/>
              </w:rPr>
              <w:t>5</w:t>
            </w: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到位率</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3</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3</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到位时效</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2</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2</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restart"/>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资金管理</w:t>
            </w:r>
          </w:p>
        </w:tc>
        <w:tc>
          <w:tcPr>
            <w:tcW w:w="833" w:type="dxa"/>
            <w:vMerge w:val="restart"/>
            <w:shd w:val="clear" w:color="auto" w:fill="auto"/>
            <w:vAlign w:val="center"/>
          </w:tcPr>
          <w:p w:rsidR="00FA71C3" w:rsidRPr="002F3FEB" w:rsidRDefault="00FA71C3" w:rsidP="00D7487B">
            <w:pPr>
              <w:widowControl/>
              <w:jc w:val="center"/>
              <w:rPr>
                <w:kern w:val="0"/>
                <w:sz w:val="24"/>
              </w:rPr>
            </w:pPr>
            <w:r w:rsidRPr="002F3FEB">
              <w:rPr>
                <w:kern w:val="0"/>
                <w:sz w:val="24"/>
              </w:rPr>
              <w:t>10</w:t>
            </w: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资金使用</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7</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7</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财务管理</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3</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3</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restart"/>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组织实施</w:t>
            </w:r>
          </w:p>
        </w:tc>
        <w:tc>
          <w:tcPr>
            <w:tcW w:w="833" w:type="dxa"/>
            <w:vMerge w:val="restart"/>
            <w:shd w:val="clear" w:color="auto" w:fill="auto"/>
            <w:vAlign w:val="center"/>
          </w:tcPr>
          <w:p w:rsidR="00FA71C3" w:rsidRPr="002F3FEB" w:rsidRDefault="00FA71C3" w:rsidP="00D7487B">
            <w:pPr>
              <w:widowControl/>
              <w:jc w:val="center"/>
              <w:rPr>
                <w:kern w:val="0"/>
                <w:sz w:val="24"/>
              </w:rPr>
            </w:pPr>
            <w:r w:rsidRPr="002F3FEB">
              <w:rPr>
                <w:kern w:val="0"/>
                <w:sz w:val="24"/>
              </w:rPr>
              <w:t>10</w:t>
            </w: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组织机构</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1</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1</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管理制度</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9</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9</w:t>
            </w:r>
          </w:p>
        </w:tc>
      </w:tr>
      <w:tr w:rsidR="00FA71C3" w:rsidRPr="002F3FEB" w:rsidTr="00D7487B">
        <w:trPr>
          <w:trHeight w:val="555"/>
          <w:jc w:val="center"/>
        </w:trPr>
        <w:tc>
          <w:tcPr>
            <w:tcW w:w="1424" w:type="dxa"/>
            <w:vMerge w:val="restart"/>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项目绩效</w:t>
            </w:r>
          </w:p>
        </w:tc>
        <w:tc>
          <w:tcPr>
            <w:tcW w:w="660" w:type="dxa"/>
            <w:vMerge w:val="restart"/>
            <w:shd w:val="clear" w:color="auto" w:fill="auto"/>
            <w:vAlign w:val="center"/>
          </w:tcPr>
          <w:p w:rsidR="00FA71C3" w:rsidRPr="002F3FEB" w:rsidRDefault="00FA71C3" w:rsidP="00D7487B">
            <w:pPr>
              <w:widowControl/>
              <w:jc w:val="center"/>
              <w:rPr>
                <w:kern w:val="0"/>
                <w:sz w:val="24"/>
              </w:rPr>
            </w:pPr>
            <w:r w:rsidRPr="002F3FEB">
              <w:rPr>
                <w:kern w:val="0"/>
                <w:sz w:val="24"/>
              </w:rPr>
              <w:t>55</w:t>
            </w:r>
          </w:p>
        </w:tc>
        <w:tc>
          <w:tcPr>
            <w:tcW w:w="1466" w:type="dxa"/>
            <w:vMerge w:val="restart"/>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项目产出</w:t>
            </w:r>
          </w:p>
        </w:tc>
        <w:tc>
          <w:tcPr>
            <w:tcW w:w="833" w:type="dxa"/>
            <w:vMerge w:val="restart"/>
            <w:shd w:val="clear" w:color="auto" w:fill="auto"/>
            <w:vAlign w:val="center"/>
          </w:tcPr>
          <w:p w:rsidR="00FA71C3" w:rsidRPr="002F3FEB" w:rsidRDefault="00FA71C3" w:rsidP="00D7487B">
            <w:pPr>
              <w:widowControl/>
              <w:jc w:val="center"/>
              <w:rPr>
                <w:kern w:val="0"/>
                <w:sz w:val="24"/>
              </w:rPr>
            </w:pPr>
            <w:r w:rsidRPr="002F3FEB">
              <w:rPr>
                <w:kern w:val="0"/>
                <w:sz w:val="24"/>
              </w:rPr>
              <w:t>15</w:t>
            </w: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产出数量</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5</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4</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产出质量</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4</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3</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产出时效</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3</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2</w:t>
            </w:r>
          </w:p>
        </w:tc>
      </w:tr>
      <w:tr w:rsidR="00FA71C3" w:rsidRPr="002F3FEB" w:rsidTr="00D7487B">
        <w:trPr>
          <w:trHeight w:val="413"/>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产出成本</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3</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2</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restart"/>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项目效益</w:t>
            </w:r>
          </w:p>
        </w:tc>
        <w:tc>
          <w:tcPr>
            <w:tcW w:w="833" w:type="dxa"/>
            <w:vMerge w:val="restart"/>
            <w:shd w:val="clear" w:color="auto" w:fill="auto"/>
            <w:vAlign w:val="center"/>
          </w:tcPr>
          <w:p w:rsidR="00FA71C3" w:rsidRPr="002F3FEB" w:rsidRDefault="00FA71C3" w:rsidP="00D7487B">
            <w:pPr>
              <w:widowControl/>
              <w:jc w:val="center"/>
              <w:rPr>
                <w:kern w:val="0"/>
                <w:sz w:val="24"/>
              </w:rPr>
            </w:pPr>
            <w:r w:rsidRPr="002F3FEB">
              <w:rPr>
                <w:kern w:val="0"/>
                <w:sz w:val="24"/>
              </w:rPr>
              <w:t>40</w:t>
            </w: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经济效益</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8</w:t>
            </w:r>
          </w:p>
        </w:tc>
        <w:tc>
          <w:tcPr>
            <w:tcW w:w="1440" w:type="dxa"/>
            <w:shd w:val="clear" w:color="auto" w:fill="auto"/>
            <w:vAlign w:val="center"/>
          </w:tcPr>
          <w:p w:rsidR="00FA71C3" w:rsidRPr="002F3FEB" w:rsidRDefault="005D05BF" w:rsidP="00D7487B">
            <w:pPr>
              <w:widowControl/>
              <w:jc w:val="center"/>
              <w:rPr>
                <w:kern w:val="0"/>
                <w:sz w:val="24"/>
              </w:rPr>
            </w:pPr>
            <w:r>
              <w:rPr>
                <w:rFonts w:hint="eastAsia"/>
                <w:kern w:val="0"/>
                <w:sz w:val="24"/>
              </w:rPr>
              <w:t>7</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社会效益</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8</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8</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环境效益</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8</w:t>
            </w:r>
          </w:p>
        </w:tc>
        <w:tc>
          <w:tcPr>
            <w:tcW w:w="1440" w:type="dxa"/>
            <w:shd w:val="clear" w:color="auto" w:fill="auto"/>
            <w:vAlign w:val="center"/>
          </w:tcPr>
          <w:p w:rsidR="00FA71C3" w:rsidRPr="002F3FEB" w:rsidRDefault="00ED6A05" w:rsidP="00D7487B">
            <w:pPr>
              <w:widowControl/>
              <w:jc w:val="center"/>
              <w:rPr>
                <w:kern w:val="0"/>
                <w:sz w:val="24"/>
              </w:rPr>
            </w:pPr>
            <w:r>
              <w:rPr>
                <w:rFonts w:hint="eastAsia"/>
                <w:kern w:val="0"/>
                <w:sz w:val="24"/>
              </w:rPr>
              <w:t>6</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可持续影响</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8</w:t>
            </w:r>
          </w:p>
        </w:tc>
        <w:tc>
          <w:tcPr>
            <w:tcW w:w="1440" w:type="dxa"/>
            <w:shd w:val="clear" w:color="auto" w:fill="auto"/>
            <w:vAlign w:val="center"/>
          </w:tcPr>
          <w:p w:rsidR="00FA71C3" w:rsidRPr="002F3FEB" w:rsidRDefault="00FA71C3" w:rsidP="00D7487B">
            <w:pPr>
              <w:widowControl/>
              <w:jc w:val="center"/>
              <w:rPr>
                <w:kern w:val="0"/>
                <w:sz w:val="24"/>
              </w:rPr>
            </w:pPr>
            <w:r>
              <w:rPr>
                <w:rFonts w:hint="eastAsia"/>
                <w:kern w:val="0"/>
                <w:sz w:val="24"/>
              </w:rPr>
              <w:t>8</w:t>
            </w:r>
          </w:p>
        </w:tc>
      </w:tr>
      <w:tr w:rsidR="00FA71C3" w:rsidRPr="002F3FEB" w:rsidTr="00D7487B">
        <w:trPr>
          <w:trHeight w:val="555"/>
          <w:jc w:val="center"/>
        </w:trPr>
        <w:tc>
          <w:tcPr>
            <w:tcW w:w="1424" w:type="dxa"/>
            <w:vMerge/>
            <w:vAlign w:val="center"/>
          </w:tcPr>
          <w:p w:rsidR="00FA71C3" w:rsidRPr="002F3FEB" w:rsidRDefault="00FA71C3" w:rsidP="00D7487B">
            <w:pPr>
              <w:widowControl/>
              <w:jc w:val="center"/>
              <w:rPr>
                <w:kern w:val="0"/>
                <w:sz w:val="24"/>
              </w:rPr>
            </w:pPr>
          </w:p>
        </w:tc>
        <w:tc>
          <w:tcPr>
            <w:tcW w:w="0" w:type="auto"/>
            <w:vMerge/>
            <w:vAlign w:val="center"/>
          </w:tcPr>
          <w:p w:rsidR="00FA71C3" w:rsidRPr="002F3FEB" w:rsidRDefault="00FA71C3" w:rsidP="00D7487B">
            <w:pPr>
              <w:widowControl/>
              <w:jc w:val="center"/>
              <w:rPr>
                <w:kern w:val="0"/>
                <w:sz w:val="24"/>
              </w:rPr>
            </w:pPr>
          </w:p>
        </w:tc>
        <w:tc>
          <w:tcPr>
            <w:tcW w:w="1466" w:type="dxa"/>
            <w:vMerge/>
            <w:vAlign w:val="center"/>
          </w:tcPr>
          <w:p w:rsidR="00FA71C3" w:rsidRPr="002F3FEB" w:rsidRDefault="00FA71C3" w:rsidP="00D7487B">
            <w:pPr>
              <w:widowControl/>
              <w:jc w:val="center"/>
              <w:rPr>
                <w:kern w:val="0"/>
                <w:sz w:val="24"/>
              </w:rPr>
            </w:pPr>
          </w:p>
        </w:tc>
        <w:tc>
          <w:tcPr>
            <w:tcW w:w="833" w:type="dxa"/>
            <w:vMerge/>
            <w:vAlign w:val="center"/>
          </w:tcPr>
          <w:p w:rsidR="00FA71C3" w:rsidRPr="002F3FEB" w:rsidRDefault="00FA71C3" w:rsidP="00D7487B">
            <w:pPr>
              <w:widowControl/>
              <w:jc w:val="center"/>
              <w:rPr>
                <w:kern w:val="0"/>
                <w:sz w:val="24"/>
              </w:rPr>
            </w:pPr>
          </w:p>
        </w:tc>
        <w:tc>
          <w:tcPr>
            <w:tcW w:w="1860" w:type="dxa"/>
            <w:shd w:val="clear" w:color="auto" w:fill="auto"/>
            <w:vAlign w:val="center"/>
          </w:tcPr>
          <w:p w:rsidR="00FA71C3" w:rsidRPr="002F3FEB" w:rsidRDefault="00FA71C3" w:rsidP="00D7487B">
            <w:pPr>
              <w:widowControl/>
              <w:jc w:val="center"/>
              <w:rPr>
                <w:kern w:val="0"/>
                <w:sz w:val="24"/>
              </w:rPr>
            </w:pPr>
            <w:r w:rsidRPr="002F3FEB">
              <w:rPr>
                <w:rFonts w:hAnsi="宋体"/>
                <w:kern w:val="0"/>
                <w:sz w:val="24"/>
              </w:rPr>
              <w:t>服务对象满意度</w:t>
            </w:r>
          </w:p>
        </w:tc>
        <w:tc>
          <w:tcPr>
            <w:tcW w:w="720" w:type="dxa"/>
            <w:shd w:val="clear" w:color="auto" w:fill="auto"/>
            <w:vAlign w:val="center"/>
          </w:tcPr>
          <w:p w:rsidR="00FA71C3" w:rsidRPr="002F3FEB" w:rsidRDefault="00FA71C3" w:rsidP="00D7487B">
            <w:pPr>
              <w:widowControl/>
              <w:jc w:val="center"/>
              <w:rPr>
                <w:kern w:val="0"/>
                <w:sz w:val="24"/>
              </w:rPr>
            </w:pPr>
            <w:r w:rsidRPr="002F3FEB">
              <w:rPr>
                <w:kern w:val="0"/>
                <w:sz w:val="24"/>
              </w:rPr>
              <w:t>8</w:t>
            </w:r>
          </w:p>
        </w:tc>
        <w:tc>
          <w:tcPr>
            <w:tcW w:w="1440" w:type="dxa"/>
            <w:shd w:val="clear" w:color="auto" w:fill="auto"/>
            <w:vAlign w:val="center"/>
          </w:tcPr>
          <w:p w:rsidR="00FA71C3" w:rsidRPr="002F3FEB" w:rsidRDefault="005D05BF" w:rsidP="00D7487B">
            <w:pPr>
              <w:widowControl/>
              <w:jc w:val="center"/>
              <w:rPr>
                <w:kern w:val="0"/>
                <w:sz w:val="24"/>
              </w:rPr>
            </w:pPr>
            <w:r>
              <w:rPr>
                <w:rFonts w:hint="eastAsia"/>
                <w:kern w:val="0"/>
                <w:sz w:val="24"/>
              </w:rPr>
              <w:t>7</w:t>
            </w:r>
          </w:p>
        </w:tc>
      </w:tr>
      <w:tr w:rsidR="00FA71C3" w:rsidRPr="002F3FEB" w:rsidTr="00D7487B">
        <w:trPr>
          <w:trHeight w:val="390"/>
          <w:jc w:val="center"/>
        </w:trPr>
        <w:tc>
          <w:tcPr>
            <w:tcW w:w="1424" w:type="dxa"/>
            <w:shd w:val="clear" w:color="auto" w:fill="auto"/>
            <w:vAlign w:val="center"/>
          </w:tcPr>
          <w:p w:rsidR="00FA71C3" w:rsidRPr="002F3FEB" w:rsidRDefault="00FA71C3" w:rsidP="00D7487B">
            <w:pPr>
              <w:widowControl/>
              <w:jc w:val="center"/>
              <w:rPr>
                <w:kern w:val="0"/>
                <w:sz w:val="24"/>
              </w:rPr>
            </w:pPr>
            <w:r w:rsidRPr="002F3FEB">
              <w:rPr>
                <w:rFonts w:hAnsi="宋体"/>
                <w:b/>
                <w:bCs/>
                <w:kern w:val="0"/>
                <w:sz w:val="24"/>
              </w:rPr>
              <w:t>总分</w:t>
            </w:r>
          </w:p>
        </w:tc>
        <w:tc>
          <w:tcPr>
            <w:tcW w:w="660" w:type="dxa"/>
            <w:shd w:val="clear" w:color="auto" w:fill="auto"/>
            <w:vAlign w:val="center"/>
          </w:tcPr>
          <w:p w:rsidR="00FA71C3" w:rsidRPr="002F3FEB" w:rsidRDefault="00FA71C3" w:rsidP="00D7487B">
            <w:pPr>
              <w:widowControl/>
              <w:jc w:val="center"/>
              <w:rPr>
                <w:kern w:val="0"/>
                <w:sz w:val="24"/>
              </w:rPr>
            </w:pPr>
            <w:r w:rsidRPr="002F3FEB">
              <w:rPr>
                <w:b/>
                <w:bCs/>
                <w:kern w:val="0"/>
                <w:sz w:val="24"/>
              </w:rPr>
              <w:t>100</w:t>
            </w:r>
          </w:p>
        </w:tc>
        <w:tc>
          <w:tcPr>
            <w:tcW w:w="1466" w:type="dxa"/>
            <w:shd w:val="clear" w:color="auto" w:fill="auto"/>
            <w:vAlign w:val="center"/>
          </w:tcPr>
          <w:p w:rsidR="00FA71C3" w:rsidRPr="002F3FEB" w:rsidRDefault="00FA71C3" w:rsidP="00D7487B">
            <w:pPr>
              <w:widowControl/>
              <w:jc w:val="center"/>
              <w:rPr>
                <w:kern w:val="0"/>
                <w:sz w:val="24"/>
              </w:rPr>
            </w:pPr>
          </w:p>
        </w:tc>
        <w:tc>
          <w:tcPr>
            <w:tcW w:w="833" w:type="dxa"/>
            <w:shd w:val="clear" w:color="auto" w:fill="auto"/>
            <w:vAlign w:val="center"/>
          </w:tcPr>
          <w:p w:rsidR="00FA71C3" w:rsidRPr="002F3FEB" w:rsidRDefault="00FA71C3" w:rsidP="00D7487B">
            <w:pPr>
              <w:widowControl/>
              <w:jc w:val="center"/>
              <w:rPr>
                <w:kern w:val="0"/>
                <w:sz w:val="24"/>
              </w:rPr>
            </w:pPr>
            <w:r w:rsidRPr="002F3FEB">
              <w:rPr>
                <w:b/>
                <w:bCs/>
                <w:kern w:val="0"/>
                <w:sz w:val="24"/>
              </w:rPr>
              <w:t>100</w:t>
            </w:r>
          </w:p>
        </w:tc>
        <w:tc>
          <w:tcPr>
            <w:tcW w:w="1860" w:type="dxa"/>
            <w:shd w:val="clear" w:color="auto" w:fill="auto"/>
            <w:vAlign w:val="center"/>
          </w:tcPr>
          <w:p w:rsidR="00FA71C3" w:rsidRPr="002F3FEB" w:rsidRDefault="00FA71C3" w:rsidP="00D7487B">
            <w:pPr>
              <w:widowControl/>
              <w:jc w:val="center"/>
              <w:rPr>
                <w:kern w:val="0"/>
                <w:sz w:val="24"/>
              </w:rPr>
            </w:pPr>
          </w:p>
        </w:tc>
        <w:tc>
          <w:tcPr>
            <w:tcW w:w="720" w:type="dxa"/>
            <w:shd w:val="clear" w:color="auto" w:fill="auto"/>
            <w:vAlign w:val="center"/>
          </w:tcPr>
          <w:p w:rsidR="00FA71C3" w:rsidRPr="002F3FEB" w:rsidRDefault="00FA71C3" w:rsidP="00D7487B">
            <w:pPr>
              <w:widowControl/>
              <w:jc w:val="center"/>
              <w:rPr>
                <w:kern w:val="0"/>
                <w:sz w:val="24"/>
              </w:rPr>
            </w:pPr>
            <w:r w:rsidRPr="002F3FEB">
              <w:rPr>
                <w:b/>
                <w:bCs/>
                <w:kern w:val="0"/>
                <w:sz w:val="24"/>
              </w:rPr>
              <w:t>100</w:t>
            </w:r>
          </w:p>
        </w:tc>
        <w:tc>
          <w:tcPr>
            <w:tcW w:w="1440" w:type="dxa"/>
            <w:shd w:val="clear" w:color="auto" w:fill="auto"/>
            <w:vAlign w:val="center"/>
          </w:tcPr>
          <w:p w:rsidR="00FA71C3" w:rsidRPr="002F3FEB" w:rsidRDefault="00ED6A05" w:rsidP="00B3617B">
            <w:pPr>
              <w:widowControl/>
              <w:jc w:val="center"/>
              <w:rPr>
                <w:kern w:val="0"/>
                <w:sz w:val="24"/>
              </w:rPr>
            </w:pPr>
            <w:r>
              <w:rPr>
                <w:rFonts w:hint="eastAsia"/>
                <w:kern w:val="0"/>
                <w:sz w:val="24"/>
              </w:rPr>
              <w:t>9</w:t>
            </w:r>
            <w:r w:rsidR="00B3617B">
              <w:rPr>
                <w:rFonts w:hint="eastAsia"/>
                <w:kern w:val="0"/>
                <w:sz w:val="24"/>
              </w:rPr>
              <w:t>1</w:t>
            </w:r>
          </w:p>
        </w:tc>
      </w:tr>
    </w:tbl>
    <w:p w:rsidR="001E6222" w:rsidRDefault="001E6222">
      <w:pPr>
        <w:spacing w:line="600" w:lineRule="exact"/>
        <w:ind w:firstLineChars="200" w:firstLine="640"/>
        <w:rPr>
          <w:rFonts w:eastAsia="黑体"/>
          <w:sz w:val="32"/>
          <w:szCs w:val="32"/>
        </w:rPr>
      </w:pPr>
      <w:r>
        <w:rPr>
          <w:rFonts w:eastAsia="黑体" w:hint="eastAsia"/>
          <w:sz w:val="32"/>
          <w:szCs w:val="32"/>
        </w:rPr>
        <w:t>七、其他需要说明的问题</w:t>
      </w:r>
    </w:p>
    <w:p w:rsidR="001E6222" w:rsidRDefault="001E6222">
      <w:pPr>
        <w:spacing w:line="600" w:lineRule="exact"/>
        <w:ind w:firstLine="630"/>
        <w:rPr>
          <w:rFonts w:eastAsia="仿宋_GB2312"/>
          <w:sz w:val="32"/>
          <w:szCs w:val="32"/>
        </w:rPr>
      </w:pPr>
      <w:r>
        <w:rPr>
          <w:rFonts w:eastAsia="仿宋_GB2312" w:hint="eastAsia"/>
          <w:sz w:val="32"/>
          <w:szCs w:val="32"/>
        </w:rPr>
        <w:t>（一）后续工作计划。</w:t>
      </w:r>
    </w:p>
    <w:p w:rsidR="00494C66" w:rsidRPr="005D05BF" w:rsidRDefault="00494C66" w:rsidP="005D05BF">
      <w:pPr>
        <w:spacing w:line="600" w:lineRule="exact"/>
        <w:ind w:firstLineChars="200" w:firstLine="640"/>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t>今后三年，我校拟与巴克兰海外教育集团</w:t>
      </w:r>
      <w:r w:rsidR="00B3617B" w:rsidRPr="005D05BF">
        <w:rPr>
          <w:rFonts w:asciiTheme="minorEastAsia" w:eastAsiaTheme="minorEastAsia" w:hAnsiTheme="minorEastAsia" w:hint="eastAsia"/>
          <w:color w:val="333333"/>
          <w:sz w:val="32"/>
          <w:szCs w:val="32"/>
        </w:rPr>
        <w:t>继续合作，每年聘请1—2</w:t>
      </w:r>
      <w:r w:rsidRPr="005D05BF">
        <w:rPr>
          <w:rFonts w:asciiTheme="minorEastAsia" w:eastAsiaTheme="minorEastAsia" w:hAnsiTheme="minorEastAsia" w:hint="eastAsia"/>
          <w:color w:val="333333"/>
          <w:sz w:val="32"/>
          <w:szCs w:val="32"/>
        </w:rPr>
        <w:t>名英语本族语国家外教担任双语教学任务；并准备利用专项基金加强对本校英语教师的双语教学能力提升培训。</w:t>
      </w:r>
    </w:p>
    <w:p w:rsidR="005D05BF" w:rsidRDefault="001E6222" w:rsidP="005D05BF">
      <w:pPr>
        <w:spacing w:line="600" w:lineRule="exact"/>
        <w:ind w:firstLineChars="200" w:firstLine="640"/>
        <w:rPr>
          <w:rFonts w:asciiTheme="minorEastAsia" w:eastAsiaTheme="minorEastAsia" w:hAnsiTheme="minorEastAsia" w:hint="eastAsia"/>
          <w:color w:val="333333"/>
          <w:sz w:val="32"/>
          <w:szCs w:val="32"/>
        </w:rPr>
      </w:pPr>
      <w:r w:rsidRPr="005D05BF">
        <w:rPr>
          <w:rFonts w:asciiTheme="minorEastAsia" w:eastAsiaTheme="minorEastAsia" w:hAnsiTheme="minorEastAsia" w:hint="eastAsia"/>
          <w:color w:val="333333"/>
          <w:sz w:val="32"/>
          <w:szCs w:val="32"/>
        </w:rPr>
        <w:t>（二）</w:t>
      </w:r>
      <w:r w:rsidR="005D05BF" w:rsidRPr="00C15260">
        <w:rPr>
          <w:rFonts w:ascii="仿宋" w:eastAsia="仿宋" w:hAnsi="仿宋"/>
          <w:sz w:val="32"/>
          <w:szCs w:val="32"/>
        </w:rPr>
        <w:t>主要经验做法、存在的问题和建议</w:t>
      </w:r>
    </w:p>
    <w:p w:rsidR="001E6222" w:rsidRPr="005D05BF" w:rsidRDefault="00494C66" w:rsidP="005D05BF">
      <w:pPr>
        <w:spacing w:line="600" w:lineRule="exact"/>
        <w:ind w:firstLineChars="200" w:firstLine="640"/>
        <w:rPr>
          <w:rFonts w:asciiTheme="minorEastAsia" w:eastAsiaTheme="minorEastAsia" w:hAnsiTheme="minorEastAsia"/>
          <w:color w:val="333333"/>
          <w:sz w:val="32"/>
          <w:szCs w:val="32"/>
        </w:rPr>
      </w:pPr>
      <w:r w:rsidRPr="005D05BF">
        <w:rPr>
          <w:rFonts w:asciiTheme="minorEastAsia" w:eastAsiaTheme="minorEastAsia" w:hAnsiTheme="minorEastAsia" w:hint="eastAsia"/>
          <w:color w:val="333333"/>
          <w:sz w:val="32"/>
          <w:szCs w:val="32"/>
        </w:rPr>
        <w:t>我校一贯坚持按照国家外专局与国安局政策要求及公安《出入境管理条例》来进行外教聘请管理工作。所聘请的外教均来自英、美、加等发达国家，具有</w:t>
      </w:r>
      <w:r w:rsidR="00860EF4" w:rsidRPr="005D05BF">
        <w:rPr>
          <w:rFonts w:asciiTheme="minorEastAsia" w:eastAsiaTheme="minorEastAsia" w:hAnsiTheme="minorEastAsia" w:hint="eastAsia"/>
          <w:color w:val="333333"/>
          <w:sz w:val="32"/>
          <w:szCs w:val="32"/>
        </w:rPr>
        <w:t>TESOL证书和丰富的教学经验。目前英语母语国家专业口语教师工资大幅上涨，澧县又是内陆农业县城，旅游、文化吸引力都无法与沿海经济发达城市竞争，合作机构的项目管理费用也逐步上涨。希望财政能一如既往地对我校双语合作及教学项目予以支持，并</w:t>
      </w:r>
      <w:r w:rsidR="00B3617B" w:rsidRPr="005D05BF">
        <w:rPr>
          <w:rFonts w:asciiTheme="minorEastAsia" w:eastAsiaTheme="minorEastAsia" w:hAnsiTheme="minorEastAsia" w:hint="eastAsia"/>
          <w:color w:val="333333"/>
          <w:sz w:val="32"/>
          <w:szCs w:val="32"/>
        </w:rPr>
        <w:t>保证足额拨付专项</w:t>
      </w:r>
      <w:r w:rsidR="00860EF4" w:rsidRPr="005D05BF">
        <w:rPr>
          <w:rFonts w:asciiTheme="minorEastAsia" w:eastAsiaTheme="minorEastAsia" w:hAnsiTheme="minorEastAsia" w:hint="eastAsia"/>
          <w:color w:val="333333"/>
          <w:sz w:val="32"/>
          <w:szCs w:val="32"/>
        </w:rPr>
        <w:t>经费。</w:t>
      </w:r>
    </w:p>
    <w:p w:rsidR="0055490A" w:rsidRPr="0055490A" w:rsidRDefault="00E75493" w:rsidP="00494C66">
      <w:pPr>
        <w:spacing w:line="600" w:lineRule="exact"/>
        <w:ind w:firstLine="630"/>
        <w:rPr>
          <w:rFonts w:eastAsia="仿宋_GB2312"/>
          <w:sz w:val="32"/>
          <w:szCs w:val="32"/>
        </w:rPr>
      </w:pPr>
      <w:r>
        <w:rPr>
          <w:rFonts w:eastAsia="仿宋_GB2312" w:hint="eastAsia"/>
          <w:sz w:val="32"/>
          <w:szCs w:val="32"/>
        </w:rPr>
        <w:t xml:space="preserve"> </w:t>
      </w:r>
      <w:r>
        <w:rPr>
          <w:rFonts w:eastAsia="仿宋_GB2312"/>
          <w:sz w:val="32"/>
          <w:szCs w:val="32"/>
        </w:rPr>
        <w:t xml:space="preserve">                                    </w:t>
      </w:r>
    </w:p>
    <w:sectPr w:rsidR="0055490A" w:rsidRPr="0055490A" w:rsidSect="006A20E3">
      <w:headerReference w:type="default" r:id="rId6"/>
      <w:pgSz w:w="11906" w:h="16838" w:code="9"/>
      <w:pgMar w:top="1134" w:right="1418" w:bottom="1134"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CEA" w:rsidRDefault="00F25CEA" w:rsidP="0028423B">
      <w:r>
        <w:separator/>
      </w:r>
    </w:p>
  </w:endnote>
  <w:endnote w:type="continuationSeparator" w:id="1">
    <w:p w:rsidR="00F25CEA" w:rsidRDefault="00F25CEA" w:rsidP="00284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粗黑宋简体">
    <w:altName w:val="Arial Unicode MS"/>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CEA" w:rsidRDefault="00F25CEA" w:rsidP="0028423B">
      <w:r>
        <w:separator/>
      </w:r>
    </w:p>
  </w:footnote>
  <w:footnote w:type="continuationSeparator" w:id="1">
    <w:p w:rsidR="00F25CEA" w:rsidRDefault="00F25CEA" w:rsidP="00284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22" w:rsidRDefault="001E622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4DE2"/>
    <w:rsid w:val="000273F9"/>
    <w:rsid w:val="00061D78"/>
    <w:rsid w:val="00072F12"/>
    <w:rsid w:val="000B7FA4"/>
    <w:rsid w:val="000E489F"/>
    <w:rsid w:val="000E4F07"/>
    <w:rsid w:val="001073B3"/>
    <w:rsid w:val="00110CC3"/>
    <w:rsid w:val="00164A35"/>
    <w:rsid w:val="001724B8"/>
    <w:rsid w:val="001D5F82"/>
    <w:rsid w:val="001E6222"/>
    <w:rsid w:val="001E725D"/>
    <w:rsid w:val="00240C57"/>
    <w:rsid w:val="0026042E"/>
    <w:rsid w:val="0028423B"/>
    <w:rsid w:val="002A4890"/>
    <w:rsid w:val="002B28AC"/>
    <w:rsid w:val="002B3CCF"/>
    <w:rsid w:val="002F4F74"/>
    <w:rsid w:val="00300B09"/>
    <w:rsid w:val="00382F08"/>
    <w:rsid w:val="003F3FCC"/>
    <w:rsid w:val="004348F1"/>
    <w:rsid w:val="00494C66"/>
    <w:rsid w:val="00517D78"/>
    <w:rsid w:val="00541B5C"/>
    <w:rsid w:val="0055490A"/>
    <w:rsid w:val="00561701"/>
    <w:rsid w:val="00567DAB"/>
    <w:rsid w:val="00570A97"/>
    <w:rsid w:val="005A085E"/>
    <w:rsid w:val="005A42DD"/>
    <w:rsid w:val="005D05BF"/>
    <w:rsid w:val="006A20E3"/>
    <w:rsid w:val="006B485A"/>
    <w:rsid w:val="006F293C"/>
    <w:rsid w:val="00727977"/>
    <w:rsid w:val="00746AE9"/>
    <w:rsid w:val="007733E6"/>
    <w:rsid w:val="007C4CC2"/>
    <w:rsid w:val="00806D75"/>
    <w:rsid w:val="00814AFE"/>
    <w:rsid w:val="00820C95"/>
    <w:rsid w:val="008367F5"/>
    <w:rsid w:val="00850BB6"/>
    <w:rsid w:val="00860EF4"/>
    <w:rsid w:val="00883B21"/>
    <w:rsid w:val="00891225"/>
    <w:rsid w:val="009231CD"/>
    <w:rsid w:val="00934CF5"/>
    <w:rsid w:val="0094322D"/>
    <w:rsid w:val="00946BF9"/>
    <w:rsid w:val="009C7B27"/>
    <w:rsid w:val="00A029EC"/>
    <w:rsid w:val="00A07705"/>
    <w:rsid w:val="00A16C8A"/>
    <w:rsid w:val="00A21A6E"/>
    <w:rsid w:val="00A300D1"/>
    <w:rsid w:val="00A32113"/>
    <w:rsid w:val="00A50D4E"/>
    <w:rsid w:val="00A62B79"/>
    <w:rsid w:val="00A70363"/>
    <w:rsid w:val="00A81E00"/>
    <w:rsid w:val="00B3617B"/>
    <w:rsid w:val="00B66D8E"/>
    <w:rsid w:val="00B741B6"/>
    <w:rsid w:val="00B8007C"/>
    <w:rsid w:val="00B9421F"/>
    <w:rsid w:val="00B97358"/>
    <w:rsid w:val="00C86319"/>
    <w:rsid w:val="00CF24E0"/>
    <w:rsid w:val="00CF2DE0"/>
    <w:rsid w:val="00D36058"/>
    <w:rsid w:val="00D7487B"/>
    <w:rsid w:val="00D82DA2"/>
    <w:rsid w:val="00DC3870"/>
    <w:rsid w:val="00DD4790"/>
    <w:rsid w:val="00E40501"/>
    <w:rsid w:val="00E552B4"/>
    <w:rsid w:val="00E64DE2"/>
    <w:rsid w:val="00E75493"/>
    <w:rsid w:val="00EC53F0"/>
    <w:rsid w:val="00ED6A05"/>
    <w:rsid w:val="00EF4255"/>
    <w:rsid w:val="00F25CEA"/>
    <w:rsid w:val="00F728A2"/>
    <w:rsid w:val="00F86278"/>
    <w:rsid w:val="00FA71C3"/>
    <w:rsid w:val="00FC32B9"/>
    <w:rsid w:val="7F6D2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3B"/>
    <w:pPr>
      <w:widowControl w:val="0"/>
      <w:jc w:val="both"/>
    </w:pPr>
    <w:rPr>
      <w:kern w:val="2"/>
      <w:sz w:val="21"/>
      <w:szCs w:val="24"/>
    </w:rPr>
  </w:style>
  <w:style w:type="paragraph" w:styleId="2">
    <w:name w:val="heading 2"/>
    <w:basedOn w:val="a"/>
    <w:next w:val="a"/>
    <w:link w:val="2Char"/>
    <w:uiPriority w:val="99"/>
    <w:qFormat/>
    <w:rsid w:val="0028423B"/>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28423B"/>
    <w:rPr>
      <w:rFonts w:ascii="Cambria" w:eastAsia="宋体" w:hAnsi="Cambria" w:cs="Times New Roman"/>
      <w:b/>
      <w:bCs/>
    </w:rPr>
  </w:style>
  <w:style w:type="paragraph" w:styleId="a3">
    <w:name w:val="Document Map"/>
    <w:basedOn w:val="a"/>
    <w:link w:val="Char"/>
    <w:uiPriority w:val="99"/>
    <w:semiHidden/>
    <w:qFormat/>
    <w:rsid w:val="0028423B"/>
    <w:pPr>
      <w:shd w:val="clear" w:color="auto" w:fill="000080"/>
    </w:pPr>
  </w:style>
  <w:style w:type="character" w:customStyle="1" w:styleId="Char">
    <w:name w:val="文档结构图 Char"/>
    <w:basedOn w:val="a0"/>
    <w:link w:val="a3"/>
    <w:uiPriority w:val="99"/>
    <w:semiHidden/>
    <w:qFormat/>
    <w:locked/>
    <w:rsid w:val="0028423B"/>
    <w:rPr>
      <w:rFonts w:eastAsia="宋体" w:cs="Times New Roman"/>
      <w:sz w:val="2"/>
    </w:rPr>
  </w:style>
  <w:style w:type="paragraph" w:styleId="a4">
    <w:name w:val="footer"/>
    <w:basedOn w:val="a"/>
    <w:link w:val="Char0"/>
    <w:uiPriority w:val="99"/>
    <w:qFormat/>
    <w:rsid w:val="0028423B"/>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locked/>
    <w:rsid w:val="0028423B"/>
    <w:rPr>
      <w:rFonts w:eastAsia="宋体" w:cs="Times New Roman"/>
      <w:sz w:val="18"/>
      <w:szCs w:val="18"/>
    </w:rPr>
  </w:style>
  <w:style w:type="paragraph" w:styleId="a5">
    <w:name w:val="header"/>
    <w:basedOn w:val="a"/>
    <w:link w:val="Char1"/>
    <w:uiPriority w:val="99"/>
    <w:qFormat/>
    <w:rsid w:val="002842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locked/>
    <w:rsid w:val="0028423B"/>
    <w:rPr>
      <w:rFonts w:eastAsia="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3B"/>
    <w:pPr>
      <w:widowControl w:val="0"/>
      <w:jc w:val="both"/>
    </w:pPr>
    <w:rPr>
      <w:kern w:val="2"/>
      <w:sz w:val="21"/>
      <w:szCs w:val="24"/>
    </w:rPr>
  </w:style>
  <w:style w:type="paragraph" w:styleId="2">
    <w:name w:val="heading 2"/>
    <w:basedOn w:val="a"/>
    <w:next w:val="a"/>
    <w:link w:val="2Char"/>
    <w:uiPriority w:val="99"/>
    <w:qFormat/>
    <w:rsid w:val="0028423B"/>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28423B"/>
    <w:rPr>
      <w:rFonts w:ascii="Cambria" w:eastAsia="宋体" w:hAnsi="Cambria" w:cs="Times New Roman"/>
      <w:b/>
      <w:bCs/>
    </w:rPr>
  </w:style>
  <w:style w:type="paragraph" w:styleId="a3">
    <w:name w:val="Document Map"/>
    <w:basedOn w:val="a"/>
    <w:link w:val="Char"/>
    <w:uiPriority w:val="99"/>
    <w:semiHidden/>
    <w:qFormat/>
    <w:rsid w:val="0028423B"/>
    <w:pPr>
      <w:shd w:val="clear" w:color="auto" w:fill="000080"/>
    </w:pPr>
  </w:style>
  <w:style w:type="character" w:customStyle="1" w:styleId="Char">
    <w:name w:val="文档结构图 Char"/>
    <w:basedOn w:val="a0"/>
    <w:link w:val="a3"/>
    <w:uiPriority w:val="99"/>
    <w:semiHidden/>
    <w:qFormat/>
    <w:locked/>
    <w:rsid w:val="0028423B"/>
    <w:rPr>
      <w:rFonts w:eastAsia="宋体" w:cs="Times New Roman"/>
      <w:sz w:val="2"/>
    </w:rPr>
  </w:style>
  <w:style w:type="paragraph" w:styleId="a4">
    <w:name w:val="footer"/>
    <w:basedOn w:val="a"/>
    <w:link w:val="Char0"/>
    <w:uiPriority w:val="99"/>
    <w:qFormat/>
    <w:rsid w:val="0028423B"/>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locked/>
    <w:rsid w:val="0028423B"/>
    <w:rPr>
      <w:rFonts w:eastAsia="宋体" w:cs="Times New Roman"/>
      <w:sz w:val="18"/>
      <w:szCs w:val="18"/>
    </w:rPr>
  </w:style>
  <w:style w:type="paragraph" w:styleId="a5">
    <w:name w:val="header"/>
    <w:basedOn w:val="a"/>
    <w:link w:val="Char1"/>
    <w:uiPriority w:val="99"/>
    <w:qFormat/>
    <w:rsid w:val="002842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locked/>
    <w:rsid w:val="0028423B"/>
    <w:rPr>
      <w:rFonts w:eastAsia="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Micorosoft</cp:lastModifiedBy>
  <cp:revision>4</cp:revision>
  <cp:lastPrinted>2018-04-16T00:44:00Z</cp:lastPrinted>
  <dcterms:created xsi:type="dcterms:W3CDTF">2021-07-30T03:33:00Z</dcterms:created>
  <dcterms:modified xsi:type="dcterms:W3CDTF">2021-08-16T02:07:00Z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