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05" w:rsidRPr="00975F00" w:rsidRDefault="005A1105">
      <w:pPr>
        <w:pStyle w:val="2"/>
        <w:adjustRightInd w:val="0"/>
        <w:snapToGrid w:val="0"/>
        <w:spacing w:before="0" w:after="0" w:line="600" w:lineRule="exact"/>
        <w:jc w:val="center"/>
        <w:rPr>
          <w:rFonts w:ascii="Times New Roman" w:hAnsi="Times New Roman"/>
          <w:sz w:val="44"/>
          <w:szCs w:val="44"/>
        </w:rPr>
      </w:pPr>
    </w:p>
    <w:p w:rsidR="005A1105" w:rsidRPr="00975F00" w:rsidRDefault="0065442E">
      <w:pPr>
        <w:pStyle w:val="2"/>
        <w:adjustRightInd w:val="0"/>
        <w:snapToGrid w:val="0"/>
        <w:spacing w:before="0" w:after="0" w:line="600" w:lineRule="exact"/>
        <w:jc w:val="center"/>
        <w:rPr>
          <w:rFonts w:ascii="Times New Roman" w:hAnsi="Times New Roman"/>
          <w:sz w:val="44"/>
          <w:szCs w:val="44"/>
        </w:rPr>
      </w:pPr>
      <w:r w:rsidRPr="00975F00">
        <w:rPr>
          <w:rFonts w:ascii="Times New Roman" w:hAnsi="Times New Roman"/>
          <w:sz w:val="44"/>
          <w:szCs w:val="44"/>
        </w:rPr>
        <w:t>20</w:t>
      </w:r>
      <w:r w:rsidR="00953094" w:rsidRPr="00975F00">
        <w:rPr>
          <w:rFonts w:ascii="Times New Roman" w:hAnsi="Times New Roman" w:hint="eastAsia"/>
          <w:sz w:val="44"/>
          <w:szCs w:val="44"/>
        </w:rPr>
        <w:t>20</w:t>
      </w:r>
      <w:r w:rsidRPr="00975F00">
        <w:rPr>
          <w:rFonts w:ascii="Times New Roman" w:hAnsi="Times New Roman"/>
          <w:sz w:val="44"/>
          <w:szCs w:val="44"/>
        </w:rPr>
        <w:t>年度</w:t>
      </w:r>
      <w:r w:rsidR="00D619B8" w:rsidRPr="00975F00">
        <w:rPr>
          <w:rFonts w:ascii="Times New Roman" w:hAnsi="Times New Roman" w:hint="eastAsia"/>
          <w:sz w:val="44"/>
          <w:szCs w:val="44"/>
        </w:rPr>
        <w:t>白蚁</w:t>
      </w:r>
      <w:r w:rsidR="00D619B8" w:rsidRPr="00975F00">
        <w:rPr>
          <w:rFonts w:ascii="Times New Roman" w:hAnsi="Times New Roman"/>
          <w:sz w:val="44"/>
          <w:szCs w:val="44"/>
        </w:rPr>
        <w:t>防治</w:t>
      </w:r>
      <w:r w:rsidRPr="00975F00">
        <w:rPr>
          <w:rFonts w:ascii="Times New Roman" w:hAnsi="Times New Roman"/>
          <w:sz w:val="44"/>
          <w:szCs w:val="44"/>
        </w:rPr>
        <w:t>专项资金绩效报告</w:t>
      </w:r>
    </w:p>
    <w:p w:rsidR="005A1105" w:rsidRDefault="005A1105">
      <w:pPr>
        <w:rPr>
          <w:rFonts w:eastAsia="仿宋_GB2312"/>
          <w:sz w:val="32"/>
          <w:szCs w:val="32"/>
        </w:rPr>
      </w:pPr>
    </w:p>
    <w:p w:rsidR="005A1105" w:rsidRDefault="0065442E">
      <w:pPr>
        <w:spacing w:line="600" w:lineRule="exact"/>
        <w:ind w:firstLineChars="200" w:firstLine="640"/>
        <w:rPr>
          <w:rFonts w:eastAsia="黑体"/>
          <w:sz w:val="32"/>
          <w:szCs w:val="32"/>
        </w:rPr>
      </w:pPr>
      <w:r>
        <w:rPr>
          <w:rFonts w:eastAsia="黑体"/>
          <w:sz w:val="32"/>
          <w:szCs w:val="32"/>
        </w:rPr>
        <w:t>一、项目概况</w:t>
      </w:r>
    </w:p>
    <w:p w:rsidR="005A1105" w:rsidRDefault="0065442E">
      <w:pPr>
        <w:spacing w:line="600" w:lineRule="exact"/>
        <w:ind w:firstLineChars="200" w:firstLine="640"/>
        <w:rPr>
          <w:rFonts w:eastAsia="仿宋_GB2312"/>
          <w:sz w:val="32"/>
          <w:szCs w:val="32"/>
        </w:rPr>
      </w:pPr>
      <w:r>
        <w:rPr>
          <w:rFonts w:eastAsia="仿宋_GB2312"/>
          <w:sz w:val="32"/>
          <w:szCs w:val="32"/>
        </w:rPr>
        <w:t>（一）项目单位基本情况。</w:t>
      </w:r>
    </w:p>
    <w:p w:rsidR="00D619B8" w:rsidRPr="00857AA1" w:rsidRDefault="00D619B8" w:rsidP="00D619B8">
      <w:pPr>
        <w:ind w:firstLineChars="200" w:firstLine="640"/>
        <w:jc w:val="left"/>
        <w:rPr>
          <w:rFonts w:ascii="仿宋" w:eastAsia="仿宋" w:hAnsi="仿宋"/>
          <w:sz w:val="32"/>
          <w:szCs w:val="32"/>
        </w:rPr>
      </w:pPr>
      <w:r w:rsidRPr="00857AA1">
        <w:rPr>
          <w:rFonts w:ascii="仿宋" w:eastAsia="仿宋" w:hAnsi="仿宋" w:hint="eastAsia"/>
          <w:sz w:val="32"/>
          <w:szCs w:val="32"/>
        </w:rPr>
        <w:t>澧县</w:t>
      </w:r>
      <w:r w:rsidRPr="00857AA1">
        <w:rPr>
          <w:rFonts w:ascii="仿宋" w:eastAsia="仿宋" w:hAnsi="仿宋"/>
          <w:sz w:val="32"/>
          <w:szCs w:val="32"/>
        </w:rPr>
        <w:t>住房保障服务中心为独立核算的</w:t>
      </w:r>
      <w:r w:rsidRPr="00857AA1">
        <w:rPr>
          <w:rFonts w:ascii="仿宋" w:eastAsia="仿宋" w:hAnsi="仿宋" w:hint="eastAsia"/>
          <w:sz w:val="32"/>
          <w:szCs w:val="32"/>
        </w:rPr>
        <w:t>事业</w:t>
      </w:r>
      <w:r w:rsidRPr="00857AA1">
        <w:rPr>
          <w:rFonts w:ascii="仿宋" w:eastAsia="仿宋" w:hAnsi="仿宋"/>
          <w:sz w:val="32"/>
          <w:szCs w:val="32"/>
        </w:rPr>
        <w:t>单位，属一级预算单位。负责</w:t>
      </w:r>
      <w:r w:rsidRPr="00857AA1">
        <w:rPr>
          <w:rFonts w:ascii="仿宋" w:eastAsia="仿宋" w:hAnsi="仿宋" w:cs="Calibri" w:hint="eastAsia"/>
          <w:sz w:val="32"/>
          <w:szCs w:val="32"/>
        </w:rPr>
        <w:t>贯彻执行国家、省、市有关房地产业的政策和法律法规及规定，拟订本县房产管理的办法措施和房地产业与城市住宅建设发展规划，并组织实施。承担规范房地产市场秩序和监督管理房地产市场的责任。参与国有土地使用权出让、转让和开发利用工作，主要参与制定国有土地使用权出让、转让和开发利用方案；根据国家房地产有关法律法规和政策，提出国有土地使用权出让、转让和开发利用的具体条件。承担全县房屋产权产籍管理的责任。负责全县棚户区改造和县城区旧城改造。负责全县国有土地上房屋征收与补偿、房屋安全鉴定、白蚁防治管理。负责房地产咨询、评估、经纪、测绘等中介服务市场的管理，负责房屋中介服务机构资质的审核和报批工作。承担指导全县物业管理的责任。贯彻落实国家、省市关于推进城镇住房制度改革的方针、政策和措施，负责拟订全县住房制度改革的方案并组织实施。指导、监督全县房屋维修资金的归集和使用管理工作。负责全县房地产市场管理的行政执法工作。贯彻执行国家省</w:t>
      </w:r>
      <w:r w:rsidRPr="00857AA1">
        <w:rPr>
          <w:rFonts w:ascii="仿宋" w:eastAsia="仿宋" w:hAnsi="仿宋" w:cs="Calibri" w:hint="eastAsia"/>
          <w:sz w:val="32"/>
          <w:szCs w:val="32"/>
        </w:rPr>
        <w:lastRenderedPageBreak/>
        <w:t>市住房保障的有关法律法规和政策规定，大力推进全县住房保障体系建设。承办县委、县政府及上级部门交办的其他事项。</w:t>
      </w:r>
    </w:p>
    <w:p w:rsidR="00AD6B19" w:rsidRDefault="0065442E">
      <w:pPr>
        <w:spacing w:line="600" w:lineRule="exact"/>
        <w:ind w:firstLineChars="200" w:firstLine="640"/>
        <w:rPr>
          <w:rFonts w:eastAsia="仿宋_GB2312"/>
          <w:sz w:val="32"/>
          <w:szCs w:val="32"/>
        </w:rPr>
      </w:pPr>
      <w:r>
        <w:rPr>
          <w:rFonts w:eastAsia="仿宋_GB2312"/>
          <w:sz w:val="32"/>
          <w:szCs w:val="32"/>
        </w:rPr>
        <w:t>（二）项目基本情况简介</w:t>
      </w:r>
      <w:r w:rsidR="00AD6B19">
        <w:rPr>
          <w:rFonts w:eastAsia="仿宋_GB2312" w:hint="eastAsia"/>
          <w:sz w:val="32"/>
          <w:szCs w:val="32"/>
        </w:rPr>
        <w:t>。</w:t>
      </w:r>
    </w:p>
    <w:p w:rsidR="00AD6B19" w:rsidRDefault="00AD6B19" w:rsidP="00AD6B19">
      <w:pPr>
        <w:spacing w:line="600" w:lineRule="exact"/>
        <w:ind w:firstLineChars="200" w:firstLine="640"/>
        <w:rPr>
          <w:rFonts w:eastAsia="仿宋_GB2312"/>
          <w:sz w:val="32"/>
          <w:szCs w:val="32"/>
        </w:rPr>
      </w:pPr>
      <w:r>
        <w:rPr>
          <w:rFonts w:eastAsia="仿宋_GB2312" w:hint="eastAsia"/>
          <w:sz w:val="32"/>
          <w:szCs w:val="32"/>
        </w:rPr>
        <w:t>对</w:t>
      </w:r>
      <w:r w:rsidRPr="00AD6B19">
        <w:rPr>
          <w:rFonts w:eastAsia="仿宋_GB2312" w:hint="eastAsia"/>
          <w:sz w:val="32"/>
          <w:szCs w:val="32"/>
        </w:rPr>
        <w:t>本县城镇区域内新建、改建、扩建装饰装修的房屋</w:t>
      </w:r>
      <w:r>
        <w:rPr>
          <w:rFonts w:eastAsia="仿宋_GB2312" w:hint="eastAsia"/>
          <w:sz w:val="32"/>
          <w:szCs w:val="32"/>
        </w:rPr>
        <w:t>实行</w:t>
      </w:r>
      <w:r w:rsidRPr="00AD6B19">
        <w:rPr>
          <w:rFonts w:eastAsia="仿宋_GB2312" w:hint="eastAsia"/>
          <w:sz w:val="32"/>
          <w:szCs w:val="32"/>
        </w:rPr>
        <w:t>白蚁预防；对原有房屋、园林绿化、农林作物、水库堤坝、仓储物质等白蚁危害</w:t>
      </w:r>
      <w:r>
        <w:rPr>
          <w:rFonts w:eastAsia="仿宋_GB2312" w:hint="eastAsia"/>
          <w:sz w:val="32"/>
          <w:szCs w:val="32"/>
        </w:rPr>
        <w:t>进行</w:t>
      </w:r>
      <w:r w:rsidRPr="00AD6B19">
        <w:rPr>
          <w:rFonts w:eastAsia="仿宋_GB2312" w:hint="eastAsia"/>
          <w:sz w:val="32"/>
          <w:szCs w:val="32"/>
        </w:rPr>
        <w:t>勘察、鉴定、灭治的管理；提供白蚁预防、灭治和咨询服务。</w:t>
      </w:r>
    </w:p>
    <w:p w:rsidR="005A1105" w:rsidRDefault="0065442E" w:rsidP="00AD6B19">
      <w:pPr>
        <w:spacing w:line="600" w:lineRule="exact"/>
        <w:ind w:firstLineChars="200" w:firstLine="640"/>
        <w:rPr>
          <w:rFonts w:eastAsia="黑体"/>
          <w:sz w:val="32"/>
          <w:szCs w:val="32"/>
        </w:rPr>
      </w:pPr>
      <w:r>
        <w:rPr>
          <w:rFonts w:eastAsia="黑体"/>
          <w:sz w:val="32"/>
          <w:szCs w:val="32"/>
        </w:rPr>
        <w:t>二、项目绩效目标</w:t>
      </w:r>
    </w:p>
    <w:p w:rsidR="005A1105" w:rsidRDefault="0065442E">
      <w:pPr>
        <w:spacing w:line="600" w:lineRule="exact"/>
        <w:ind w:firstLineChars="200" w:firstLine="640"/>
        <w:rPr>
          <w:rFonts w:eastAsia="仿宋_GB2312"/>
          <w:sz w:val="32"/>
          <w:szCs w:val="32"/>
        </w:rPr>
      </w:pPr>
      <w:r>
        <w:rPr>
          <w:rFonts w:eastAsia="仿宋_GB2312"/>
          <w:sz w:val="32"/>
          <w:szCs w:val="32"/>
        </w:rPr>
        <w:t>（一）项目绩效总目标。</w:t>
      </w:r>
    </w:p>
    <w:p w:rsidR="00AD6B19" w:rsidRDefault="00AD6B19" w:rsidP="00AD6B19">
      <w:pPr>
        <w:spacing w:line="600" w:lineRule="exact"/>
        <w:ind w:firstLineChars="200" w:firstLine="640"/>
        <w:rPr>
          <w:rFonts w:eastAsia="仿宋_GB2312"/>
          <w:sz w:val="32"/>
          <w:szCs w:val="32"/>
        </w:rPr>
      </w:pPr>
      <w:r w:rsidRPr="00AD6B19">
        <w:rPr>
          <w:rFonts w:eastAsia="仿宋_GB2312" w:hint="eastAsia"/>
          <w:sz w:val="32"/>
          <w:szCs w:val="32"/>
        </w:rPr>
        <w:t>对按规定批准开工建设的房地产项目实施白蚁预防，完成县政府重大项目白蚁灭治，完成县内城市房屋白蚁灭治，提供白蚁防治咨询服务。</w:t>
      </w:r>
    </w:p>
    <w:p w:rsidR="005A1105" w:rsidRDefault="0065442E">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sidR="00953094">
        <w:rPr>
          <w:rFonts w:eastAsia="仿宋_GB2312" w:hint="eastAsia"/>
          <w:sz w:val="32"/>
          <w:szCs w:val="32"/>
        </w:rPr>
        <w:t>20</w:t>
      </w:r>
      <w:r>
        <w:rPr>
          <w:rFonts w:eastAsia="仿宋_GB2312"/>
          <w:sz w:val="32"/>
          <w:szCs w:val="32"/>
        </w:rPr>
        <w:t>年绩效目标。</w:t>
      </w:r>
    </w:p>
    <w:p w:rsidR="00AD6B19" w:rsidRDefault="00AD6B19" w:rsidP="00AD6B19">
      <w:pPr>
        <w:spacing w:line="600" w:lineRule="exact"/>
        <w:ind w:firstLineChars="200" w:firstLine="640"/>
        <w:rPr>
          <w:rFonts w:eastAsia="仿宋_GB2312"/>
          <w:sz w:val="32"/>
          <w:szCs w:val="32"/>
        </w:rPr>
      </w:pPr>
      <w:r w:rsidRPr="00AD6B19">
        <w:rPr>
          <w:rFonts w:eastAsia="仿宋_GB2312" w:hint="eastAsia"/>
          <w:sz w:val="32"/>
          <w:szCs w:val="32"/>
        </w:rPr>
        <w:t>通过本项目实施，对按规定批准开工建设的房地产项目实施白蚁预防，完成县政府重大项目白蚁灭治，完成县内城市房屋白蚁灭治，提供白蚁防治咨询服务。</w:t>
      </w:r>
    </w:p>
    <w:p w:rsidR="005A1105" w:rsidRDefault="0065442E">
      <w:pPr>
        <w:spacing w:line="600" w:lineRule="exact"/>
        <w:ind w:firstLineChars="200" w:firstLine="640"/>
        <w:rPr>
          <w:rFonts w:eastAsia="黑体"/>
          <w:sz w:val="32"/>
          <w:szCs w:val="32"/>
        </w:rPr>
      </w:pPr>
      <w:r>
        <w:rPr>
          <w:rFonts w:eastAsia="黑体"/>
          <w:sz w:val="32"/>
          <w:szCs w:val="32"/>
        </w:rPr>
        <w:t>三、项目资金使用及管理情况</w:t>
      </w:r>
    </w:p>
    <w:p w:rsidR="005A1105" w:rsidRDefault="0065442E">
      <w:pPr>
        <w:spacing w:line="600" w:lineRule="exact"/>
        <w:ind w:firstLineChars="200" w:firstLine="640"/>
        <w:rPr>
          <w:rFonts w:eastAsia="仿宋_GB2312"/>
          <w:sz w:val="32"/>
          <w:szCs w:val="32"/>
        </w:rPr>
      </w:pPr>
      <w:r>
        <w:rPr>
          <w:rFonts w:eastAsia="仿宋_GB2312"/>
          <w:sz w:val="32"/>
          <w:szCs w:val="32"/>
        </w:rPr>
        <w:t>（一）项目资金安排落实、总投入等情况。</w:t>
      </w:r>
    </w:p>
    <w:p w:rsidR="000844C3" w:rsidRDefault="000844C3">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年白蚁防治专项资金年初预算为</w:t>
      </w:r>
      <w:r>
        <w:rPr>
          <w:rFonts w:eastAsia="仿宋_GB2312" w:hint="eastAsia"/>
          <w:sz w:val="32"/>
          <w:szCs w:val="32"/>
        </w:rPr>
        <w:t>60</w:t>
      </w:r>
      <w:r>
        <w:rPr>
          <w:rFonts w:eastAsia="仿宋_GB2312" w:hint="eastAsia"/>
          <w:sz w:val="32"/>
          <w:szCs w:val="32"/>
        </w:rPr>
        <w:t>万元，实际到位</w:t>
      </w:r>
      <w:r>
        <w:rPr>
          <w:rFonts w:eastAsia="仿宋_GB2312" w:hint="eastAsia"/>
          <w:sz w:val="32"/>
          <w:szCs w:val="32"/>
        </w:rPr>
        <w:t>60</w:t>
      </w:r>
      <w:r>
        <w:rPr>
          <w:rFonts w:eastAsia="仿宋_GB2312" w:hint="eastAsia"/>
          <w:sz w:val="32"/>
          <w:szCs w:val="32"/>
        </w:rPr>
        <w:t>万元。</w:t>
      </w:r>
    </w:p>
    <w:p w:rsidR="005A1105" w:rsidRDefault="0065442E">
      <w:pPr>
        <w:spacing w:line="600" w:lineRule="exact"/>
        <w:ind w:firstLineChars="200" w:firstLine="640"/>
        <w:rPr>
          <w:rFonts w:eastAsia="仿宋_GB2312"/>
          <w:sz w:val="32"/>
          <w:szCs w:val="32"/>
        </w:rPr>
      </w:pPr>
      <w:r>
        <w:rPr>
          <w:rFonts w:eastAsia="仿宋_GB2312"/>
          <w:sz w:val="32"/>
          <w:szCs w:val="32"/>
        </w:rPr>
        <w:t>（二）项目资金实际使用情况。</w:t>
      </w:r>
    </w:p>
    <w:p w:rsidR="000844C3" w:rsidRDefault="000844C3">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年，白蚁防治专项资金共支出</w:t>
      </w:r>
      <w:r>
        <w:rPr>
          <w:rFonts w:eastAsia="仿宋_GB2312" w:hint="eastAsia"/>
          <w:sz w:val="32"/>
          <w:szCs w:val="32"/>
        </w:rPr>
        <w:t>60</w:t>
      </w:r>
      <w:r>
        <w:rPr>
          <w:rFonts w:eastAsia="仿宋_GB2312" w:hint="eastAsia"/>
          <w:sz w:val="32"/>
          <w:szCs w:val="32"/>
        </w:rPr>
        <w:t>万元，其中白蚁</w:t>
      </w:r>
      <w:r>
        <w:rPr>
          <w:rFonts w:eastAsia="仿宋_GB2312" w:hint="eastAsia"/>
          <w:sz w:val="32"/>
          <w:szCs w:val="32"/>
        </w:rPr>
        <w:lastRenderedPageBreak/>
        <w:t>药品采购</w:t>
      </w:r>
      <w:r w:rsidR="00DA1DF6">
        <w:rPr>
          <w:rFonts w:eastAsia="仿宋_GB2312" w:hint="eastAsia"/>
          <w:sz w:val="32"/>
          <w:szCs w:val="32"/>
        </w:rPr>
        <w:t>42</w:t>
      </w:r>
      <w:r>
        <w:rPr>
          <w:rFonts w:eastAsia="仿宋_GB2312" w:hint="eastAsia"/>
          <w:sz w:val="32"/>
          <w:szCs w:val="32"/>
        </w:rPr>
        <w:t>万元，公务车辆支出</w:t>
      </w:r>
      <w:r w:rsidR="00DA1DF6">
        <w:rPr>
          <w:rFonts w:eastAsia="仿宋_GB2312" w:hint="eastAsia"/>
          <w:sz w:val="32"/>
          <w:szCs w:val="32"/>
        </w:rPr>
        <w:t>及交通费</w:t>
      </w:r>
      <w:r w:rsidR="00DA1DF6">
        <w:rPr>
          <w:rFonts w:eastAsia="仿宋_GB2312" w:hint="eastAsia"/>
          <w:sz w:val="32"/>
          <w:szCs w:val="32"/>
        </w:rPr>
        <w:t>2.7</w:t>
      </w:r>
      <w:r>
        <w:rPr>
          <w:rFonts w:eastAsia="仿宋_GB2312" w:hint="eastAsia"/>
          <w:sz w:val="32"/>
          <w:szCs w:val="32"/>
        </w:rPr>
        <w:t>万元，施药工具及办公用品</w:t>
      </w:r>
      <w:r w:rsidR="00DA1DF6">
        <w:rPr>
          <w:rFonts w:eastAsia="仿宋_GB2312" w:hint="eastAsia"/>
          <w:sz w:val="32"/>
          <w:szCs w:val="32"/>
        </w:rPr>
        <w:t>3.8</w:t>
      </w:r>
      <w:r>
        <w:rPr>
          <w:rFonts w:eastAsia="仿宋_GB2312" w:hint="eastAsia"/>
          <w:sz w:val="32"/>
          <w:szCs w:val="32"/>
        </w:rPr>
        <w:t>万元，劳务支出</w:t>
      </w:r>
      <w:r w:rsidR="00DA1DF6">
        <w:rPr>
          <w:rFonts w:eastAsia="仿宋_GB2312" w:hint="eastAsia"/>
          <w:sz w:val="32"/>
          <w:szCs w:val="32"/>
        </w:rPr>
        <w:t>3</w:t>
      </w:r>
      <w:bookmarkStart w:id="0" w:name="_GoBack"/>
      <w:bookmarkEnd w:id="0"/>
      <w:r>
        <w:rPr>
          <w:rFonts w:eastAsia="仿宋_GB2312" w:hint="eastAsia"/>
          <w:sz w:val="32"/>
          <w:szCs w:val="32"/>
        </w:rPr>
        <w:t>万元</w:t>
      </w:r>
      <w:r w:rsidR="00DA1DF6">
        <w:rPr>
          <w:rFonts w:eastAsia="仿宋_GB2312" w:hint="eastAsia"/>
          <w:sz w:val="32"/>
          <w:szCs w:val="32"/>
        </w:rPr>
        <w:t>，宣传费</w:t>
      </w:r>
      <w:r w:rsidR="00DA1DF6">
        <w:rPr>
          <w:rFonts w:eastAsia="仿宋_GB2312" w:hint="eastAsia"/>
          <w:sz w:val="32"/>
          <w:szCs w:val="32"/>
        </w:rPr>
        <w:t>8.5</w:t>
      </w:r>
      <w:r w:rsidR="00DA1DF6">
        <w:rPr>
          <w:rFonts w:eastAsia="仿宋_GB2312" w:hint="eastAsia"/>
          <w:sz w:val="32"/>
          <w:szCs w:val="32"/>
        </w:rPr>
        <w:t>万元</w:t>
      </w:r>
      <w:r>
        <w:rPr>
          <w:rFonts w:eastAsia="仿宋_GB2312" w:hint="eastAsia"/>
          <w:sz w:val="32"/>
          <w:szCs w:val="32"/>
        </w:rPr>
        <w:t>。</w:t>
      </w:r>
    </w:p>
    <w:p w:rsidR="000844C3" w:rsidRDefault="0065442E">
      <w:pPr>
        <w:spacing w:line="600" w:lineRule="exact"/>
        <w:ind w:firstLineChars="200" w:firstLine="640"/>
        <w:rPr>
          <w:rFonts w:eastAsia="仿宋_GB2312"/>
          <w:sz w:val="32"/>
          <w:szCs w:val="32"/>
        </w:rPr>
      </w:pPr>
      <w:r>
        <w:rPr>
          <w:rFonts w:eastAsia="仿宋_GB2312"/>
          <w:sz w:val="32"/>
          <w:szCs w:val="32"/>
        </w:rPr>
        <w:t>（三）项目资金管理情况</w:t>
      </w:r>
      <w:r w:rsidR="000844C3">
        <w:rPr>
          <w:rFonts w:eastAsia="仿宋_GB2312" w:hint="eastAsia"/>
          <w:sz w:val="32"/>
          <w:szCs w:val="32"/>
        </w:rPr>
        <w:t>。</w:t>
      </w:r>
    </w:p>
    <w:p w:rsidR="00FB306C" w:rsidRPr="00FB306C" w:rsidRDefault="00FB306C" w:rsidP="00FB306C">
      <w:pPr>
        <w:spacing w:line="600" w:lineRule="exact"/>
        <w:ind w:firstLineChars="200" w:firstLine="640"/>
        <w:rPr>
          <w:rFonts w:eastAsia="仿宋_GB2312"/>
          <w:sz w:val="32"/>
          <w:szCs w:val="32"/>
        </w:rPr>
      </w:pPr>
      <w:r w:rsidRPr="00FB306C">
        <w:rPr>
          <w:rFonts w:ascii="仿宋" w:eastAsia="仿宋" w:hAnsi="仿宋" w:hint="eastAsia"/>
          <w:bCs/>
          <w:sz w:val="32"/>
          <w:szCs w:val="32"/>
        </w:rPr>
        <w:t>我</w:t>
      </w:r>
      <w:r w:rsidR="00934688">
        <w:rPr>
          <w:rFonts w:ascii="仿宋" w:eastAsia="仿宋" w:hAnsi="仿宋" w:hint="eastAsia"/>
          <w:bCs/>
          <w:sz w:val="32"/>
          <w:szCs w:val="32"/>
        </w:rPr>
        <w:t>中心</w:t>
      </w:r>
      <w:r w:rsidRPr="00FB306C">
        <w:rPr>
          <w:rFonts w:ascii="仿宋" w:eastAsia="仿宋" w:hAnsi="仿宋"/>
          <w:bCs/>
          <w:sz w:val="32"/>
          <w:szCs w:val="32"/>
        </w:rPr>
        <w:t>制定</w:t>
      </w:r>
      <w:r w:rsidRPr="00FB306C">
        <w:rPr>
          <w:rFonts w:ascii="仿宋" w:eastAsia="仿宋" w:hAnsi="仿宋" w:hint="eastAsia"/>
          <w:bCs/>
          <w:sz w:val="32"/>
          <w:szCs w:val="32"/>
        </w:rPr>
        <w:t>了</w:t>
      </w:r>
      <w:r w:rsidRPr="00FB306C">
        <w:rPr>
          <w:rFonts w:ascii="仿宋" w:eastAsia="仿宋" w:hAnsi="仿宋"/>
          <w:bCs/>
          <w:sz w:val="32"/>
          <w:szCs w:val="32"/>
        </w:rPr>
        <w:t>专项资金管理办法，对</w:t>
      </w:r>
      <w:r w:rsidRPr="00FB306C">
        <w:rPr>
          <w:rFonts w:ascii="仿宋" w:eastAsia="仿宋" w:hAnsi="仿宋" w:hint="eastAsia"/>
          <w:bCs/>
          <w:sz w:val="32"/>
          <w:szCs w:val="32"/>
        </w:rPr>
        <w:t>专项资金</w:t>
      </w:r>
      <w:r w:rsidRPr="00FB306C">
        <w:rPr>
          <w:rFonts w:ascii="仿宋" w:eastAsia="仿宋" w:hAnsi="仿宋"/>
          <w:bCs/>
          <w:sz w:val="32"/>
          <w:szCs w:val="32"/>
        </w:rPr>
        <w:t>支出的审批、结算管理作出了明确的规定，管理使用做到了有章可循。每月单位根据实际情况编制月用款计划表，通过国库集中支付中心支付，程序规范。</w:t>
      </w:r>
    </w:p>
    <w:p w:rsidR="005A1105" w:rsidRDefault="0065442E">
      <w:pPr>
        <w:spacing w:line="600" w:lineRule="exact"/>
        <w:ind w:firstLineChars="200" w:firstLine="640"/>
        <w:rPr>
          <w:rFonts w:eastAsia="黑体"/>
          <w:sz w:val="32"/>
          <w:szCs w:val="32"/>
        </w:rPr>
      </w:pPr>
      <w:r>
        <w:rPr>
          <w:rFonts w:eastAsia="黑体"/>
          <w:sz w:val="32"/>
          <w:szCs w:val="32"/>
        </w:rPr>
        <w:t>四、项目组织实施情况</w:t>
      </w:r>
    </w:p>
    <w:p w:rsidR="00FB306C" w:rsidRDefault="0065442E">
      <w:pPr>
        <w:spacing w:line="600" w:lineRule="exact"/>
        <w:ind w:firstLineChars="200" w:firstLine="640"/>
        <w:rPr>
          <w:rFonts w:eastAsia="仿宋_GB2312"/>
          <w:sz w:val="32"/>
          <w:szCs w:val="32"/>
        </w:rPr>
      </w:pPr>
      <w:r>
        <w:rPr>
          <w:rFonts w:eastAsia="仿宋_GB2312"/>
          <w:sz w:val="32"/>
          <w:szCs w:val="32"/>
        </w:rPr>
        <w:t>（一）项目组织情况</w:t>
      </w:r>
    </w:p>
    <w:p w:rsidR="005A1105" w:rsidRDefault="00FB306C">
      <w:pPr>
        <w:spacing w:line="600" w:lineRule="exact"/>
        <w:ind w:firstLineChars="200" w:firstLine="640"/>
        <w:rPr>
          <w:rFonts w:eastAsia="仿宋_GB2312"/>
          <w:sz w:val="32"/>
          <w:szCs w:val="32"/>
        </w:rPr>
      </w:pPr>
      <w:r>
        <w:rPr>
          <w:rFonts w:eastAsia="仿宋_GB2312" w:hint="eastAsia"/>
          <w:sz w:val="32"/>
          <w:szCs w:val="32"/>
        </w:rPr>
        <w:t>年初，我中心白蚁防治股根据本年度</w:t>
      </w:r>
      <w:r w:rsidRPr="00AD6B19">
        <w:rPr>
          <w:rFonts w:eastAsia="仿宋_GB2312" w:hint="eastAsia"/>
          <w:sz w:val="32"/>
          <w:szCs w:val="32"/>
        </w:rPr>
        <w:t>按规定批准开工建设的房地产项目</w:t>
      </w:r>
      <w:r w:rsidR="00934688">
        <w:rPr>
          <w:rFonts w:eastAsia="仿宋_GB2312" w:hint="eastAsia"/>
          <w:sz w:val="32"/>
          <w:szCs w:val="32"/>
        </w:rPr>
        <w:t>拟定</w:t>
      </w:r>
      <w:r>
        <w:rPr>
          <w:rFonts w:eastAsia="仿宋_GB2312"/>
          <w:sz w:val="32"/>
          <w:szCs w:val="32"/>
        </w:rPr>
        <w:t>当年白蚁预防面积</w:t>
      </w:r>
      <w:r>
        <w:rPr>
          <w:rFonts w:eastAsia="仿宋_GB2312" w:hint="eastAsia"/>
          <w:sz w:val="32"/>
          <w:szCs w:val="32"/>
        </w:rPr>
        <w:t>；</w:t>
      </w:r>
      <w:r w:rsidR="00934688">
        <w:rPr>
          <w:rFonts w:eastAsia="仿宋_GB2312" w:hint="eastAsia"/>
          <w:sz w:val="32"/>
          <w:szCs w:val="32"/>
        </w:rPr>
        <w:t>对城区内房屋进行摸底调查，建立白蚁灭治风险档案。汇总情况后制定本年度工作计划，报中心党委批准，严格按照</w:t>
      </w:r>
      <w:r w:rsidR="00934688" w:rsidRPr="00934688">
        <w:rPr>
          <w:rFonts w:eastAsia="仿宋_GB2312" w:hint="eastAsia"/>
          <w:sz w:val="32"/>
          <w:szCs w:val="32"/>
        </w:rPr>
        <w:t>《城市房屋白蚁防治管理规定》</w:t>
      </w:r>
      <w:r w:rsidR="00934688" w:rsidRPr="00934688">
        <w:rPr>
          <w:rFonts w:eastAsia="仿宋_GB2312" w:hint="eastAsia"/>
          <w:sz w:val="32"/>
          <w:szCs w:val="32"/>
        </w:rPr>
        <w:t>(</w:t>
      </w:r>
      <w:r w:rsidR="00934688" w:rsidRPr="00934688">
        <w:rPr>
          <w:rFonts w:eastAsia="仿宋_GB2312" w:hint="eastAsia"/>
          <w:sz w:val="32"/>
          <w:szCs w:val="32"/>
        </w:rPr>
        <w:t>建设部（</w:t>
      </w:r>
      <w:r w:rsidR="00934688" w:rsidRPr="00934688">
        <w:rPr>
          <w:rFonts w:eastAsia="仿宋_GB2312" w:hint="eastAsia"/>
          <w:sz w:val="32"/>
          <w:szCs w:val="32"/>
        </w:rPr>
        <w:t>130</w:t>
      </w:r>
      <w:r w:rsidR="00934688" w:rsidRPr="00934688">
        <w:rPr>
          <w:rFonts w:eastAsia="仿宋_GB2312" w:hint="eastAsia"/>
          <w:sz w:val="32"/>
          <w:szCs w:val="32"/>
        </w:rPr>
        <w:t>）号令</w:t>
      </w:r>
      <w:r w:rsidR="00934688" w:rsidRPr="00934688">
        <w:rPr>
          <w:rFonts w:eastAsia="仿宋_GB2312" w:hint="eastAsia"/>
          <w:sz w:val="32"/>
          <w:szCs w:val="32"/>
        </w:rPr>
        <w:t>)</w:t>
      </w:r>
      <w:r w:rsidR="00934688">
        <w:rPr>
          <w:rFonts w:eastAsia="仿宋_GB2312" w:hint="eastAsia"/>
          <w:sz w:val="32"/>
          <w:szCs w:val="32"/>
        </w:rPr>
        <w:t>组织</w:t>
      </w:r>
      <w:r w:rsidR="00934688">
        <w:rPr>
          <w:rFonts w:eastAsia="仿宋_GB2312"/>
          <w:sz w:val="32"/>
          <w:szCs w:val="32"/>
        </w:rPr>
        <w:t>实施</w:t>
      </w:r>
      <w:r w:rsidR="0065442E">
        <w:rPr>
          <w:rFonts w:eastAsia="仿宋_GB2312"/>
          <w:sz w:val="32"/>
          <w:szCs w:val="32"/>
        </w:rPr>
        <w:t>。</w:t>
      </w:r>
    </w:p>
    <w:p w:rsidR="00FB306C" w:rsidRDefault="00F11C36">
      <w:pPr>
        <w:spacing w:line="600" w:lineRule="exact"/>
        <w:ind w:firstLineChars="200" w:firstLine="640"/>
        <w:rPr>
          <w:rFonts w:eastAsia="仿宋_GB2312"/>
          <w:sz w:val="32"/>
          <w:szCs w:val="32"/>
        </w:rPr>
      </w:pPr>
      <w:r>
        <w:rPr>
          <w:rFonts w:eastAsia="仿宋_GB2312"/>
          <w:sz w:val="32"/>
          <w:szCs w:val="32"/>
        </w:rPr>
        <w:t>（二）项目管理情况</w:t>
      </w:r>
    </w:p>
    <w:p w:rsidR="00FB306C" w:rsidRPr="00857AA1" w:rsidRDefault="00FB306C" w:rsidP="00857AA1">
      <w:pPr>
        <w:widowControl/>
        <w:spacing w:line="600" w:lineRule="exact"/>
        <w:ind w:firstLineChars="200" w:firstLine="640"/>
        <w:rPr>
          <w:rFonts w:ascii="仿宋" w:eastAsia="仿宋" w:hAnsi="仿宋"/>
          <w:sz w:val="32"/>
          <w:szCs w:val="32"/>
        </w:rPr>
      </w:pPr>
      <w:r w:rsidRPr="00857AA1">
        <w:rPr>
          <w:rFonts w:ascii="仿宋" w:eastAsia="仿宋" w:hAnsi="仿宋" w:hint="eastAsia"/>
          <w:sz w:val="32"/>
          <w:szCs w:val="32"/>
        </w:rPr>
        <w:t>1、在项目资金管理上我</w:t>
      </w:r>
      <w:r w:rsidR="00857AA1">
        <w:rPr>
          <w:rFonts w:ascii="仿宋" w:eastAsia="仿宋" w:hAnsi="仿宋" w:hint="eastAsia"/>
          <w:sz w:val="32"/>
          <w:szCs w:val="32"/>
        </w:rPr>
        <w:t>中心</w:t>
      </w:r>
      <w:r w:rsidRPr="00857AA1">
        <w:rPr>
          <w:rFonts w:ascii="仿宋" w:eastAsia="仿宋" w:hAnsi="仿宋" w:hint="eastAsia"/>
          <w:sz w:val="32"/>
          <w:szCs w:val="32"/>
        </w:rPr>
        <w:t>严格按县财政国库集中支付管理的相关规章制度加强对专项资金支出管理。</w:t>
      </w:r>
    </w:p>
    <w:p w:rsidR="00F11C36" w:rsidRDefault="00FB306C" w:rsidP="00857AA1">
      <w:pPr>
        <w:widowControl/>
        <w:spacing w:line="600" w:lineRule="exact"/>
        <w:ind w:firstLineChars="200" w:firstLine="640"/>
        <w:rPr>
          <w:rFonts w:ascii="仿宋" w:eastAsia="仿宋" w:hAnsi="仿宋"/>
          <w:sz w:val="32"/>
          <w:szCs w:val="32"/>
        </w:rPr>
      </w:pPr>
      <w:r w:rsidRPr="00857AA1">
        <w:rPr>
          <w:rFonts w:ascii="仿宋" w:eastAsia="仿宋" w:hAnsi="仿宋" w:hint="eastAsia"/>
          <w:sz w:val="32"/>
          <w:szCs w:val="32"/>
        </w:rPr>
        <w:t>2、</w:t>
      </w:r>
      <w:r w:rsidR="00F11C36" w:rsidRPr="00F11C36">
        <w:rPr>
          <w:rFonts w:ascii="仿宋" w:eastAsia="仿宋" w:hAnsi="仿宋" w:hint="eastAsia"/>
          <w:sz w:val="32"/>
          <w:szCs w:val="32"/>
        </w:rPr>
        <w:t>使用高效低毒药品，</w:t>
      </w:r>
      <w:r w:rsidR="00F11C36">
        <w:rPr>
          <w:rFonts w:ascii="仿宋" w:eastAsia="仿宋" w:hAnsi="仿宋" w:hint="eastAsia"/>
          <w:sz w:val="32"/>
          <w:szCs w:val="32"/>
        </w:rPr>
        <w:t>积极保护环境。</w:t>
      </w:r>
    </w:p>
    <w:p w:rsidR="00FB306C" w:rsidRPr="00F11C36" w:rsidRDefault="00F11C36" w:rsidP="00F11C36">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Pr="00F11C36">
        <w:rPr>
          <w:rFonts w:ascii="仿宋" w:eastAsia="仿宋" w:hAnsi="仿宋" w:hint="eastAsia"/>
          <w:sz w:val="32"/>
          <w:szCs w:val="32"/>
        </w:rPr>
        <w:t>组织精干力量，施工以后，反复检查，防止遗漏，确保施药到位，服务到位，回访复查到位，预防15年，灭治两年保质期对外承诺到位。</w:t>
      </w:r>
      <w:r>
        <w:rPr>
          <w:rFonts w:ascii="仿宋" w:eastAsia="仿宋" w:hAnsi="仿宋" w:hint="eastAsia"/>
          <w:sz w:val="32"/>
          <w:szCs w:val="32"/>
        </w:rPr>
        <w:t>切实</w:t>
      </w:r>
      <w:r w:rsidRPr="00857AA1">
        <w:rPr>
          <w:rFonts w:ascii="仿宋" w:eastAsia="仿宋" w:hAnsi="仿宋" w:hint="eastAsia"/>
          <w:sz w:val="32"/>
          <w:szCs w:val="32"/>
        </w:rPr>
        <w:t>减少</w:t>
      </w:r>
      <w:r>
        <w:rPr>
          <w:rFonts w:ascii="仿宋" w:eastAsia="仿宋" w:hAnsi="仿宋" w:hint="eastAsia"/>
          <w:sz w:val="32"/>
          <w:szCs w:val="32"/>
        </w:rPr>
        <w:t>国家和人民群众财产损失。</w:t>
      </w:r>
    </w:p>
    <w:p w:rsidR="005A1105" w:rsidRDefault="0065442E">
      <w:pPr>
        <w:spacing w:line="600" w:lineRule="exact"/>
        <w:ind w:firstLineChars="200" w:firstLine="640"/>
        <w:rPr>
          <w:rFonts w:eastAsia="黑体"/>
          <w:sz w:val="32"/>
          <w:szCs w:val="32"/>
        </w:rPr>
      </w:pPr>
      <w:r>
        <w:rPr>
          <w:rFonts w:eastAsia="黑体"/>
          <w:sz w:val="32"/>
          <w:szCs w:val="32"/>
        </w:rPr>
        <w:t>五、项目绩效情况</w:t>
      </w:r>
    </w:p>
    <w:p w:rsidR="004B2DCC" w:rsidRDefault="004B2DCC" w:rsidP="004B2DCC">
      <w:pPr>
        <w:ind w:firstLineChars="200" w:firstLine="640"/>
        <w:rPr>
          <w:rFonts w:ascii="仿宋" w:eastAsia="仿宋" w:hAnsi="仿宋"/>
          <w:sz w:val="32"/>
          <w:szCs w:val="32"/>
        </w:rPr>
      </w:pPr>
      <w:r w:rsidRPr="004B2DCC">
        <w:rPr>
          <w:rFonts w:ascii="仿宋" w:eastAsia="仿宋" w:hAnsi="仿宋" w:hint="eastAsia"/>
          <w:sz w:val="32"/>
          <w:szCs w:val="32"/>
        </w:rPr>
        <w:lastRenderedPageBreak/>
        <w:t>2020年通过项目的实施，</w:t>
      </w:r>
      <w:r>
        <w:rPr>
          <w:rFonts w:ascii="仿宋" w:eastAsia="仿宋" w:hAnsi="仿宋" w:hint="eastAsia"/>
          <w:sz w:val="32"/>
          <w:szCs w:val="32"/>
        </w:rPr>
        <w:t>我县新建商品房小区、县政府重点项目全部完成白蚁预防，对蚁害居户实施药物灭治，取得了很好的社会效益和经济效益，切实保障了国家和人民群众财产安全，提升了社会满意度，有力维护了社会和谐稳定。</w:t>
      </w:r>
    </w:p>
    <w:p w:rsidR="005A1105" w:rsidRDefault="0065442E">
      <w:pPr>
        <w:spacing w:line="600" w:lineRule="exact"/>
        <w:ind w:firstLineChars="200" w:firstLine="640"/>
        <w:rPr>
          <w:rFonts w:eastAsia="黑体"/>
          <w:sz w:val="32"/>
          <w:szCs w:val="32"/>
        </w:rPr>
      </w:pPr>
      <w:r>
        <w:rPr>
          <w:rFonts w:eastAsia="黑体"/>
          <w:sz w:val="32"/>
          <w:szCs w:val="32"/>
        </w:rPr>
        <w:t>六、项目自评结果</w:t>
      </w:r>
    </w:p>
    <w:p w:rsidR="004B2DCC" w:rsidRPr="004B2DCC" w:rsidRDefault="004B2DCC" w:rsidP="004B2DCC">
      <w:pPr>
        <w:ind w:firstLineChars="200" w:firstLine="640"/>
        <w:rPr>
          <w:rFonts w:ascii="仿宋" w:eastAsia="仿宋" w:hAnsi="仿宋"/>
          <w:sz w:val="32"/>
          <w:szCs w:val="32"/>
        </w:rPr>
      </w:pPr>
      <w:r>
        <w:rPr>
          <w:rFonts w:ascii="仿宋" w:eastAsia="仿宋" w:hAnsi="仿宋" w:hint="eastAsia"/>
          <w:sz w:val="32"/>
          <w:szCs w:val="32"/>
        </w:rPr>
        <w:t>我</w:t>
      </w:r>
      <w:r>
        <w:rPr>
          <w:rFonts w:ascii="仿宋" w:eastAsia="仿宋" w:hAnsi="仿宋"/>
          <w:sz w:val="32"/>
          <w:szCs w:val="32"/>
        </w:rPr>
        <w:t>中心</w:t>
      </w:r>
      <w:r w:rsidRPr="004B2DCC">
        <w:rPr>
          <w:rFonts w:ascii="仿宋" w:eastAsia="仿宋" w:hAnsi="仿宋"/>
          <w:sz w:val="32"/>
          <w:szCs w:val="32"/>
        </w:rPr>
        <w:t>对20</w:t>
      </w:r>
      <w:r w:rsidRPr="004B2DCC">
        <w:rPr>
          <w:rFonts w:ascii="仿宋" w:eastAsia="仿宋" w:hAnsi="仿宋" w:hint="eastAsia"/>
          <w:sz w:val="32"/>
          <w:szCs w:val="32"/>
        </w:rPr>
        <w:t>20</w:t>
      </w:r>
      <w:r w:rsidRPr="004B2DCC">
        <w:rPr>
          <w:rFonts w:ascii="仿宋" w:eastAsia="仿宋" w:hAnsi="仿宋"/>
          <w:sz w:val="32"/>
          <w:szCs w:val="32"/>
        </w:rPr>
        <w:t>年</w:t>
      </w:r>
      <w:r>
        <w:rPr>
          <w:rFonts w:ascii="仿宋" w:eastAsia="仿宋" w:hAnsi="仿宋" w:hint="eastAsia"/>
          <w:sz w:val="32"/>
          <w:szCs w:val="32"/>
        </w:rPr>
        <w:t>白蚁防治</w:t>
      </w:r>
      <w:r w:rsidRPr="004B2DCC">
        <w:rPr>
          <w:rFonts w:ascii="仿宋" w:eastAsia="仿宋" w:hAnsi="仿宋" w:hint="eastAsia"/>
          <w:sz w:val="32"/>
          <w:szCs w:val="32"/>
        </w:rPr>
        <w:t>专项资金</w:t>
      </w:r>
      <w:r w:rsidRPr="004B2DCC">
        <w:rPr>
          <w:rFonts w:ascii="仿宋" w:eastAsia="仿宋" w:hAnsi="仿宋"/>
          <w:sz w:val="32"/>
          <w:szCs w:val="32"/>
        </w:rPr>
        <w:t>进行了绩效自评，对项目概况、项目目标、绩效情况进行了说明，自评结果为“优”。</w:t>
      </w:r>
    </w:p>
    <w:p w:rsidR="005A1105" w:rsidRDefault="0065442E">
      <w:pPr>
        <w:spacing w:line="600" w:lineRule="exact"/>
        <w:ind w:firstLineChars="200" w:firstLine="640"/>
        <w:rPr>
          <w:rFonts w:eastAsia="黑体"/>
          <w:sz w:val="32"/>
          <w:szCs w:val="32"/>
        </w:rPr>
      </w:pPr>
      <w:r>
        <w:rPr>
          <w:rFonts w:eastAsia="黑体"/>
          <w:sz w:val="32"/>
          <w:szCs w:val="32"/>
        </w:rPr>
        <w:t>七、其他需要说明的问题</w:t>
      </w:r>
    </w:p>
    <w:p w:rsidR="005A1105" w:rsidRDefault="0065442E">
      <w:pPr>
        <w:spacing w:line="600" w:lineRule="exact"/>
        <w:ind w:firstLine="630"/>
        <w:rPr>
          <w:rFonts w:eastAsia="仿宋_GB2312"/>
          <w:sz w:val="32"/>
          <w:szCs w:val="32"/>
        </w:rPr>
      </w:pPr>
      <w:r>
        <w:rPr>
          <w:rFonts w:eastAsia="仿宋_GB2312"/>
          <w:sz w:val="32"/>
          <w:szCs w:val="32"/>
        </w:rPr>
        <w:t>（一）后续工作计划。</w:t>
      </w:r>
    </w:p>
    <w:p w:rsidR="00FB306C" w:rsidRDefault="004B2DCC">
      <w:pPr>
        <w:spacing w:line="600" w:lineRule="exact"/>
        <w:ind w:firstLine="630"/>
        <w:rPr>
          <w:rFonts w:ascii="仿宋" w:eastAsia="仿宋" w:hAnsi="仿宋"/>
          <w:sz w:val="32"/>
          <w:szCs w:val="32"/>
        </w:rPr>
      </w:pPr>
      <w:r>
        <w:rPr>
          <w:rFonts w:ascii="仿宋" w:eastAsia="仿宋" w:hAnsi="仿宋" w:hint="eastAsia"/>
          <w:sz w:val="32"/>
          <w:szCs w:val="32"/>
        </w:rPr>
        <w:t>1、通过</w:t>
      </w:r>
      <w:r w:rsidRPr="004B2DCC">
        <w:rPr>
          <w:rFonts w:ascii="仿宋" w:eastAsia="仿宋" w:hAnsi="仿宋" w:hint="eastAsia"/>
          <w:sz w:val="32"/>
          <w:szCs w:val="32"/>
        </w:rPr>
        <w:t>理论与实践相结合的学习</w:t>
      </w:r>
      <w:r>
        <w:rPr>
          <w:rFonts w:ascii="仿宋" w:eastAsia="仿宋" w:hAnsi="仿宋" w:hint="eastAsia"/>
          <w:sz w:val="32"/>
          <w:szCs w:val="32"/>
        </w:rPr>
        <w:t>，进一步</w:t>
      </w:r>
      <w:r w:rsidRPr="004B2DCC">
        <w:rPr>
          <w:rFonts w:ascii="仿宋" w:eastAsia="仿宋" w:hAnsi="仿宋" w:hint="eastAsia"/>
          <w:sz w:val="32"/>
          <w:szCs w:val="32"/>
        </w:rPr>
        <w:t>提高</w:t>
      </w:r>
      <w:r>
        <w:rPr>
          <w:rFonts w:ascii="仿宋" w:eastAsia="仿宋" w:hAnsi="仿宋" w:hint="eastAsia"/>
          <w:sz w:val="32"/>
          <w:szCs w:val="32"/>
        </w:rPr>
        <w:t>白蚁灭治技术技能，掌握</w:t>
      </w:r>
      <w:r w:rsidRPr="004B2DCC">
        <w:rPr>
          <w:rFonts w:ascii="仿宋" w:eastAsia="仿宋" w:hAnsi="仿宋" w:hint="eastAsia"/>
          <w:sz w:val="32"/>
          <w:szCs w:val="32"/>
        </w:rPr>
        <w:t>白蚁灭治本领。</w:t>
      </w:r>
    </w:p>
    <w:p w:rsidR="004B2DCC" w:rsidRPr="004B2DCC" w:rsidRDefault="004B2DCC">
      <w:pPr>
        <w:spacing w:line="600" w:lineRule="exact"/>
        <w:ind w:firstLine="630"/>
        <w:rPr>
          <w:rFonts w:ascii="仿宋" w:eastAsia="仿宋" w:hAnsi="仿宋"/>
          <w:sz w:val="32"/>
          <w:szCs w:val="32"/>
        </w:rPr>
      </w:pPr>
      <w:r>
        <w:rPr>
          <w:rFonts w:ascii="仿宋" w:eastAsia="仿宋" w:hAnsi="仿宋" w:hint="eastAsia"/>
          <w:sz w:val="32"/>
          <w:szCs w:val="32"/>
        </w:rPr>
        <w:t>2、</w:t>
      </w:r>
      <w:r w:rsidRPr="004B2DCC">
        <w:rPr>
          <w:rFonts w:ascii="仿宋" w:eastAsia="仿宋" w:hAnsi="仿宋" w:hint="eastAsia"/>
          <w:sz w:val="32"/>
          <w:szCs w:val="32"/>
        </w:rPr>
        <w:t>严格遵守《中央八项规定》和省、市、县相关规定，</w:t>
      </w:r>
      <w:r>
        <w:rPr>
          <w:rFonts w:ascii="仿宋" w:eastAsia="仿宋" w:hAnsi="仿宋" w:hint="eastAsia"/>
          <w:sz w:val="32"/>
          <w:szCs w:val="32"/>
        </w:rPr>
        <w:t>热情为群众服务。</w:t>
      </w:r>
    </w:p>
    <w:p w:rsidR="005A1105" w:rsidRDefault="0065442E">
      <w:pPr>
        <w:spacing w:line="600" w:lineRule="exact"/>
        <w:ind w:firstLine="630"/>
        <w:rPr>
          <w:rFonts w:eastAsia="仿宋_GB2312"/>
          <w:sz w:val="32"/>
          <w:szCs w:val="32"/>
        </w:rPr>
      </w:pPr>
      <w:r>
        <w:rPr>
          <w:rFonts w:eastAsia="仿宋_GB2312"/>
          <w:sz w:val="32"/>
          <w:szCs w:val="32"/>
        </w:rPr>
        <w:t>（二）主要经验做法、存在的问题和建议。</w:t>
      </w:r>
    </w:p>
    <w:p w:rsidR="004B2DCC" w:rsidRDefault="004B2DCC">
      <w:pPr>
        <w:spacing w:line="600" w:lineRule="exact"/>
        <w:ind w:firstLine="630"/>
        <w:rPr>
          <w:rFonts w:eastAsia="仿宋_GB2312"/>
          <w:sz w:val="32"/>
          <w:szCs w:val="32"/>
        </w:rPr>
      </w:pPr>
      <w:r>
        <w:rPr>
          <w:rFonts w:eastAsia="仿宋_GB2312" w:hint="eastAsia"/>
          <w:sz w:val="32"/>
          <w:szCs w:val="32"/>
        </w:rPr>
        <w:t>无</w:t>
      </w:r>
    </w:p>
    <w:sectPr w:rsidR="004B2DCC" w:rsidSect="005A1105">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4A" w:rsidRDefault="00637B4A" w:rsidP="005A1105">
      <w:r>
        <w:separator/>
      </w:r>
    </w:p>
  </w:endnote>
  <w:endnote w:type="continuationSeparator" w:id="0">
    <w:p w:rsidR="00637B4A" w:rsidRDefault="00637B4A" w:rsidP="005A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4A" w:rsidRDefault="00637B4A" w:rsidP="005A1105">
      <w:r>
        <w:separator/>
      </w:r>
    </w:p>
  </w:footnote>
  <w:footnote w:type="continuationSeparator" w:id="0">
    <w:p w:rsidR="00637B4A" w:rsidRDefault="00637B4A" w:rsidP="005A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05" w:rsidRDefault="005A110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E2"/>
    <w:rsid w:val="00061D78"/>
    <w:rsid w:val="000844C3"/>
    <w:rsid w:val="001073B3"/>
    <w:rsid w:val="00164A35"/>
    <w:rsid w:val="001D5F82"/>
    <w:rsid w:val="001E725D"/>
    <w:rsid w:val="00240C57"/>
    <w:rsid w:val="00242F11"/>
    <w:rsid w:val="0026042E"/>
    <w:rsid w:val="002A4890"/>
    <w:rsid w:val="002D25E0"/>
    <w:rsid w:val="00375DC5"/>
    <w:rsid w:val="00385044"/>
    <w:rsid w:val="003F3FCC"/>
    <w:rsid w:val="004348F1"/>
    <w:rsid w:val="004B2DCC"/>
    <w:rsid w:val="00517D78"/>
    <w:rsid w:val="00541B5C"/>
    <w:rsid w:val="00561701"/>
    <w:rsid w:val="00570A97"/>
    <w:rsid w:val="005931A7"/>
    <w:rsid w:val="005A085E"/>
    <w:rsid w:val="005A1105"/>
    <w:rsid w:val="005A42DD"/>
    <w:rsid w:val="00637B4A"/>
    <w:rsid w:val="0065442E"/>
    <w:rsid w:val="006F293C"/>
    <w:rsid w:val="00727977"/>
    <w:rsid w:val="00746AE9"/>
    <w:rsid w:val="00806D75"/>
    <w:rsid w:val="00814AFE"/>
    <w:rsid w:val="008367F5"/>
    <w:rsid w:val="00857AA1"/>
    <w:rsid w:val="00934688"/>
    <w:rsid w:val="0094322D"/>
    <w:rsid w:val="00953094"/>
    <w:rsid w:val="00975F00"/>
    <w:rsid w:val="009C2DBB"/>
    <w:rsid w:val="00A23CA8"/>
    <w:rsid w:val="00A300D1"/>
    <w:rsid w:val="00A32113"/>
    <w:rsid w:val="00A50D4E"/>
    <w:rsid w:val="00A62B79"/>
    <w:rsid w:val="00AD6B19"/>
    <w:rsid w:val="00B66D8E"/>
    <w:rsid w:val="00B741B6"/>
    <w:rsid w:val="00B8007C"/>
    <w:rsid w:val="00C60501"/>
    <w:rsid w:val="00C913B0"/>
    <w:rsid w:val="00CF24E0"/>
    <w:rsid w:val="00D36058"/>
    <w:rsid w:val="00D619B8"/>
    <w:rsid w:val="00D82DA2"/>
    <w:rsid w:val="00DA1DF6"/>
    <w:rsid w:val="00E40501"/>
    <w:rsid w:val="00E64DE2"/>
    <w:rsid w:val="00EC53F0"/>
    <w:rsid w:val="00F11C36"/>
    <w:rsid w:val="00F728A2"/>
    <w:rsid w:val="00FB306C"/>
    <w:rsid w:val="00FC32B9"/>
    <w:rsid w:val="00FF5750"/>
    <w:rsid w:val="7F6D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locked/>
    <w:rsid w:val="005A1105"/>
    <w:rPr>
      <w:rFonts w:ascii="Cambria" w:eastAsia="宋体" w:hAnsi="Cambria" w:cs="Times New Roman"/>
      <w:b/>
      <w:bCs/>
    </w:rPr>
  </w:style>
  <w:style w:type="character" w:customStyle="1" w:styleId="Char1">
    <w:name w:val="页眉 Char"/>
    <w:link w:val="a5"/>
    <w:uiPriority w:val="99"/>
    <w:semiHidden/>
    <w:qFormat/>
    <w:locked/>
    <w:rsid w:val="005A1105"/>
    <w:rPr>
      <w:rFonts w:eastAsia="宋体" w:cs="Times New Roman"/>
      <w:sz w:val="18"/>
      <w:szCs w:val="18"/>
    </w:rPr>
  </w:style>
  <w:style w:type="character" w:customStyle="1" w:styleId="Char0">
    <w:name w:val="页脚 Char"/>
    <w:link w:val="a4"/>
    <w:uiPriority w:val="99"/>
    <w:semiHidden/>
    <w:qFormat/>
    <w:locked/>
    <w:rsid w:val="005A1105"/>
    <w:rPr>
      <w:rFonts w:eastAsia="宋体" w:cs="Times New Roman"/>
      <w:sz w:val="18"/>
      <w:szCs w:val="18"/>
    </w:rPr>
  </w:style>
  <w:style w:type="character" w:customStyle="1" w:styleId="Char">
    <w:name w:val="文档结构图 Char"/>
    <w:link w:val="a3"/>
    <w:uiPriority w:val="99"/>
    <w:semiHidden/>
    <w:qFormat/>
    <w:locked/>
    <w:rsid w:val="005A1105"/>
    <w:rPr>
      <w:rFonts w:eastAsia="宋体"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249</Words>
  <Characters>1425</Characters>
  <Application>Microsoft Office Word</Application>
  <DocSecurity>0</DocSecurity>
  <Lines>11</Lines>
  <Paragraphs>3</Paragraphs>
  <ScaleCrop>false</ScaleCrop>
  <Company>Micorosoft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26</cp:revision>
  <cp:lastPrinted>2021-07-16T01:27:00Z</cp:lastPrinted>
  <dcterms:created xsi:type="dcterms:W3CDTF">2016-12-13T07:56:00Z</dcterms:created>
  <dcterms:modified xsi:type="dcterms:W3CDTF">2021-08-17T00:03:00Z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