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lang w:val="en-US" w:eastAsia="zh-CN"/>
        </w:rPr>
        <w:t>2</w:t>
      </w:r>
      <w:bookmarkStart w:id="0" w:name="_GoBack"/>
      <w:bookmarkEnd w:id="0"/>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lang w:val="en-US" w:eastAsia="zh-CN"/>
        </w:rPr>
        <w:t>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lang w:eastAsia="zh-CN"/>
        </w:rPr>
        <w:t>澧县园林绿化服务中心</w:t>
      </w:r>
      <w:r>
        <w:rPr>
          <w:rFonts w:hint="eastAsia" w:ascii="Times New Roman" w:hAnsi="Times New Roman" w:eastAsiaTheme="majorEastAsia"/>
          <w:b/>
          <w:kern w:val="0"/>
          <w:sz w:val="44"/>
          <w:szCs w:val="44"/>
          <w:lang w:val="en-US" w:eastAsia="zh-CN"/>
        </w:rPr>
        <w:t xml:space="preserve">               </w:t>
      </w:r>
      <w:r>
        <w:rPr>
          <w:rFonts w:ascii="Times New Roman" w:hAnsi="Times New Roman" w:eastAsiaTheme="majorEastAsia"/>
          <w:b/>
          <w:kern w:val="0"/>
          <w:sz w:val="44"/>
          <w:szCs w:val="44"/>
        </w:rPr>
        <w:t>部门整体支出绩效报告</w:t>
      </w:r>
    </w:p>
    <w:p>
      <w:pPr>
        <w:spacing w:line="560" w:lineRule="exact"/>
        <w:jc w:val="center"/>
        <w:rPr>
          <w:rFonts w:ascii="Times New Roman" w:hAnsi="Times New Roman" w:eastAsia="楷体_GB2312"/>
          <w:color w:val="222222"/>
          <w:kern w:val="0"/>
          <w:sz w:val="32"/>
          <w:szCs w:val="32"/>
        </w:rPr>
      </w:pP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hint="eastAsia" w:ascii="仿宋_GB2312" w:hAnsi="仿宋_GB2312" w:eastAsia="仿宋_GB2312" w:cs="仿宋_GB2312"/>
          <w:sz w:val="32"/>
          <w:szCs w:val="32"/>
          <w:lang w:val="en-US" w:eastAsia="zh-CN"/>
        </w:rPr>
      </w:pPr>
      <w:r>
        <w:rPr>
          <w:rFonts w:ascii="Times New Roman" w:hAnsi="Times New Roman" w:eastAsia="仿宋_GB2312"/>
          <w:color w:val="222222"/>
          <w:kern w:val="0"/>
          <w:sz w:val="32"/>
          <w:szCs w:val="32"/>
        </w:rPr>
        <w:t>（一</w:t>
      </w:r>
      <w:r>
        <w:rPr>
          <w:rFonts w:hint="eastAsia" w:ascii="Times New Roman" w:hAnsi="Times New Roman" w:eastAsia="仿宋_GB2312"/>
          <w:color w:val="222222"/>
          <w:kern w:val="0"/>
          <w:sz w:val="32"/>
          <w:szCs w:val="32"/>
          <w:lang w:eastAsia="zh-CN"/>
        </w:rPr>
        <w:t>）</w:t>
      </w:r>
      <w:r>
        <w:rPr>
          <w:rFonts w:hint="eastAsia" w:ascii="仿宋" w:hAnsi="仿宋" w:eastAsia="仿宋"/>
          <w:sz w:val="32"/>
          <w:szCs w:val="32"/>
          <w:lang w:eastAsia="zh-CN"/>
        </w:rPr>
        <w:t>澧县园林绿化服务中心</w:t>
      </w:r>
      <w:r>
        <w:rPr>
          <w:rFonts w:ascii="仿宋" w:hAnsi="仿宋" w:eastAsia="仿宋"/>
          <w:sz w:val="32"/>
          <w:szCs w:val="32"/>
        </w:rPr>
        <w:t>为独立核算的</w:t>
      </w:r>
      <w:r>
        <w:rPr>
          <w:rFonts w:hint="eastAsia" w:ascii="仿宋" w:hAnsi="仿宋" w:eastAsia="仿宋"/>
          <w:sz w:val="32"/>
          <w:szCs w:val="32"/>
          <w:lang w:eastAsia="zh-CN"/>
        </w:rPr>
        <w:t>事业</w:t>
      </w:r>
      <w:r>
        <w:rPr>
          <w:rFonts w:ascii="仿宋" w:hAnsi="仿宋" w:eastAsia="仿宋"/>
          <w:sz w:val="32"/>
          <w:szCs w:val="32"/>
        </w:rPr>
        <w:t>单位，</w:t>
      </w:r>
      <w:r>
        <w:rPr>
          <w:rFonts w:ascii="仿宋" w:hAnsi="仿宋" w:eastAsia="仿宋"/>
          <w:sz w:val="32"/>
          <w:szCs w:val="32"/>
          <w:highlight w:val="none"/>
        </w:rPr>
        <w:t>属</w:t>
      </w:r>
      <w:r>
        <w:rPr>
          <w:rFonts w:hint="eastAsia" w:ascii="仿宋" w:hAnsi="仿宋" w:eastAsia="仿宋"/>
          <w:sz w:val="32"/>
          <w:szCs w:val="32"/>
          <w:highlight w:val="none"/>
          <w:lang w:eastAsia="zh-CN"/>
        </w:rPr>
        <w:t>县城管局下的二</w:t>
      </w:r>
      <w:r>
        <w:rPr>
          <w:rFonts w:ascii="仿宋" w:hAnsi="仿宋" w:eastAsia="仿宋"/>
          <w:sz w:val="32"/>
          <w:szCs w:val="32"/>
          <w:highlight w:val="none"/>
        </w:rPr>
        <w:t>级预算单位。</w:t>
      </w:r>
      <w:r>
        <w:rPr>
          <w:rFonts w:hint="eastAsia" w:ascii="仿宋" w:hAnsi="仿宋" w:eastAsia="仿宋"/>
          <w:sz w:val="32"/>
          <w:szCs w:val="32"/>
          <w:lang w:eastAsia="zh-CN"/>
        </w:rPr>
        <w:t>根据编委核定，我单位内设机构</w:t>
      </w:r>
      <w:r>
        <w:rPr>
          <w:rFonts w:hint="eastAsia" w:ascii="仿宋" w:hAnsi="仿宋" w:eastAsia="仿宋"/>
          <w:sz w:val="32"/>
          <w:szCs w:val="32"/>
          <w:lang w:val="en-US" w:eastAsia="zh-CN"/>
        </w:rPr>
        <w:t>10个，全额拨款事业编制85名。</w:t>
      </w:r>
      <w:r>
        <w:rPr>
          <w:rFonts w:hint="eastAsia" w:ascii="仿宋_GB2312" w:hAnsi="仿宋_GB2312" w:eastAsia="仿宋_GB2312" w:cs="仿宋_GB2312"/>
          <w:sz w:val="32"/>
          <w:szCs w:val="32"/>
          <w:lang w:val="en-US" w:eastAsia="zh-CN"/>
        </w:rPr>
        <w:t>2020年年初有在职职工74人，退休人员68人。中途退休2人，调出1人，退休人员中死亡1人，</w:t>
      </w:r>
      <w:r>
        <w:rPr>
          <w:rFonts w:hint="eastAsia" w:ascii="仿宋_GB2312" w:hAnsi="仿宋_GB2312" w:eastAsia="仿宋_GB2312" w:cs="仿宋_GB2312"/>
          <w:sz w:val="32"/>
          <w:szCs w:val="32"/>
          <w:lang w:eastAsia="zh-CN"/>
        </w:rPr>
        <w:t>年末在职人员</w:t>
      </w:r>
      <w:r>
        <w:rPr>
          <w:rFonts w:hint="eastAsia" w:ascii="仿宋_GB2312" w:hAnsi="仿宋_GB2312" w:eastAsia="仿宋_GB2312" w:cs="仿宋_GB2312"/>
          <w:sz w:val="32"/>
          <w:szCs w:val="32"/>
          <w:lang w:val="en-US" w:eastAsia="zh-CN"/>
        </w:rPr>
        <w:t>71人，</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69人。</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 单位主要职责</w:t>
      </w:r>
    </w:p>
    <w:p>
      <w:pPr>
        <w:ind w:firstLine="640" w:firstLineChars="20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sz w:val="32"/>
          <w:szCs w:val="32"/>
          <w:lang w:val="en-US" w:eastAsia="zh-CN"/>
        </w:rPr>
        <w:t>1、管理园林绿化，美化城市环境。绿化规划建设与管理，绿化工程建设指导和管理，风景名胜区审查建设和管理及审批，广告设置与管理，绿色图章审批，规划绿线划定，绿化用地控制，义务植树和绿化达标组织，古树名木鉴定和保护，县城游乐设施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2、推进园林养护市场化稳步进行，对养护公司进行指导、考核。</w:t>
      </w:r>
    </w:p>
    <w:p>
      <w:pPr>
        <w:ind w:left="958" w:leftChars="304" w:right="-512" w:rightChars="-244" w:hanging="320" w:hanging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rPr>
        <w:t>县委、县政府及其他</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部门交办</w:t>
      </w:r>
      <w:r>
        <w:rPr>
          <w:rFonts w:hint="eastAsia" w:ascii="仿宋_GB2312" w:hAnsi="仿宋_GB2312" w:eastAsia="仿宋_GB2312" w:cs="仿宋_GB2312"/>
          <w:sz w:val="32"/>
          <w:szCs w:val="32"/>
          <w:lang w:val="en-US" w:eastAsia="zh-CN"/>
        </w:rPr>
        <w:t>的工作。</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（一）部门整体支出情况</w:t>
      </w:r>
    </w:p>
    <w:p>
      <w:pPr>
        <w:spacing w:line="600" w:lineRule="exact"/>
        <w:ind w:right="-512" w:rightChars="-244" w:firstLine="1280" w:firstLineChars="400"/>
        <w:rPr>
          <w:rFonts w:ascii="Times New Roman" w:hAnsi="Times New Roman" w:eastAsia="仿宋_GB2312"/>
          <w:color w:val="222222"/>
          <w:kern w:val="0"/>
          <w:sz w:val="32"/>
          <w:szCs w:val="32"/>
        </w:rPr>
      </w:pPr>
      <w:r>
        <w:rPr>
          <w:rFonts w:ascii="仿宋" w:hAnsi="仿宋" w:eastAsia="仿宋"/>
          <w:sz w:val="32"/>
          <w:szCs w:val="32"/>
        </w:rPr>
        <w:t>20</w:t>
      </w:r>
      <w:r>
        <w:rPr>
          <w:rFonts w:hint="eastAsia" w:ascii="仿宋" w:hAnsi="仿宋" w:eastAsia="仿宋"/>
          <w:sz w:val="32"/>
          <w:szCs w:val="32"/>
          <w:lang w:val="en-US" w:eastAsia="zh-CN"/>
        </w:rPr>
        <w:t>20</w:t>
      </w:r>
      <w:r>
        <w:rPr>
          <w:rFonts w:ascii="仿宋" w:hAnsi="仿宋" w:eastAsia="仿宋"/>
          <w:sz w:val="32"/>
          <w:szCs w:val="32"/>
        </w:rPr>
        <w:t>年本年支出</w:t>
      </w:r>
      <w:r>
        <w:rPr>
          <w:rFonts w:hint="eastAsia" w:ascii="仿宋" w:hAnsi="仿宋" w:eastAsia="仿宋"/>
          <w:sz w:val="32"/>
          <w:szCs w:val="32"/>
          <w:lang w:val="en-US" w:eastAsia="zh-CN"/>
        </w:rPr>
        <w:t>1738.65</w:t>
      </w:r>
      <w:r>
        <w:rPr>
          <w:rFonts w:ascii="仿宋" w:hAnsi="仿宋" w:eastAsia="仿宋"/>
          <w:sz w:val="32"/>
          <w:szCs w:val="32"/>
        </w:rPr>
        <w:t>万元</w:t>
      </w:r>
      <w:r>
        <w:rPr>
          <w:rFonts w:hint="eastAsia" w:ascii="仿宋" w:hAnsi="仿宋" w:eastAsia="仿宋"/>
          <w:sz w:val="32"/>
          <w:szCs w:val="32"/>
          <w:lang w:eastAsia="zh-CN"/>
        </w:rPr>
        <w:t>，其</w:t>
      </w:r>
      <w:r>
        <w:rPr>
          <w:rFonts w:ascii="仿宋" w:hAnsi="仿宋" w:eastAsia="仿宋"/>
          <w:sz w:val="32"/>
          <w:szCs w:val="32"/>
        </w:rPr>
        <w:t>中财政拨款支出</w:t>
      </w:r>
      <w:r>
        <w:rPr>
          <w:rFonts w:hint="eastAsia" w:ascii="仿宋" w:hAnsi="仿宋" w:eastAsia="仿宋"/>
          <w:sz w:val="32"/>
          <w:szCs w:val="32"/>
          <w:lang w:val="en-US" w:eastAsia="zh-CN"/>
        </w:rPr>
        <w:t>1738.65        万元，</w:t>
      </w:r>
      <w:r>
        <w:rPr>
          <w:rFonts w:ascii="仿宋" w:hAnsi="仿宋" w:eastAsia="仿宋"/>
          <w:sz w:val="32"/>
          <w:szCs w:val="32"/>
        </w:rPr>
        <w:t>占本年支出的</w:t>
      </w:r>
      <w:r>
        <w:rPr>
          <w:rFonts w:hint="eastAsia" w:ascii="仿宋" w:hAnsi="仿宋" w:eastAsia="仿宋"/>
          <w:sz w:val="32"/>
          <w:szCs w:val="32"/>
          <w:lang w:val="en-US" w:eastAsia="zh-CN"/>
        </w:rPr>
        <w:t>100</w:t>
      </w:r>
      <w:r>
        <w:rPr>
          <w:rFonts w:ascii="仿宋" w:hAnsi="仿宋" w:eastAsia="仿宋"/>
          <w:sz w:val="32"/>
          <w:szCs w:val="32"/>
        </w:rPr>
        <w:t>%。</w:t>
      </w:r>
    </w:p>
    <w:p>
      <w:pPr>
        <w:widowControl/>
        <w:numPr>
          <w:ilvl w:val="0"/>
          <w:numId w:val="1"/>
        </w:numPr>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部门预算收支决算情况</w:t>
      </w:r>
    </w:p>
    <w:p>
      <w:pPr>
        <w:widowControl/>
        <w:numPr>
          <w:ilvl w:val="0"/>
          <w:numId w:val="0"/>
        </w:numPr>
        <w:tabs>
          <w:tab w:val="left" w:pos="1565"/>
        </w:tabs>
        <w:ind w:firstLine="640" w:firstLineChars="200"/>
        <w:rPr>
          <w:rFonts w:hint="default" w:ascii="Times New Roman" w:hAnsi="Times New Roman" w:eastAsia="仿宋_GB2312"/>
          <w:color w:val="222222"/>
          <w:kern w:val="0"/>
          <w:sz w:val="32"/>
          <w:szCs w:val="32"/>
          <w:lang w:val="en-US" w:eastAsia="zh-CN"/>
        </w:rPr>
      </w:pPr>
      <w:r>
        <w:rPr>
          <w:rFonts w:ascii="仿宋" w:hAnsi="仿宋" w:eastAsia="仿宋"/>
          <w:sz w:val="32"/>
          <w:szCs w:val="32"/>
        </w:rPr>
        <w:t>本年</w:t>
      </w:r>
      <w:r>
        <w:rPr>
          <w:rFonts w:hint="eastAsia" w:ascii="仿宋" w:hAnsi="仿宋" w:eastAsia="仿宋"/>
          <w:sz w:val="32"/>
          <w:szCs w:val="32"/>
          <w:lang w:eastAsia="zh-CN"/>
        </w:rPr>
        <w:t>一般公共预算财政拨款</w:t>
      </w:r>
      <w:r>
        <w:rPr>
          <w:rFonts w:ascii="仿宋" w:hAnsi="仿宋" w:eastAsia="仿宋"/>
          <w:sz w:val="32"/>
          <w:szCs w:val="32"/>
        </w:rPr>
        <w:t>支出决算数</w:t>
      </w:r>
      <w:r>
        <w:rPr>
          <w:rFonts w:hint="eastAsia" w:ascii="仿宋" w:hAnsi="仿宋" w:eastAsia="仿宋"/>
          <w:sz w:val="32"/>
          <w:szCs w:val="32"/>
          <w:lang w:val="en-US" w:eastAsia="zh-CN"/>
        </w:rPr>
        <w:t>1709.06</w:t>
      </w:r>
      <w:r>
        <w:rPr>
          <w:rFonts w:ascii="仿宋" w:hAnsi="仿宋" w:eastAsia="仿宋"/>
          <w:sz w:val="32"/>
          <w:szCs w:val="32"/>
        </w:rPr>
        <w:t>万元，比年初预算数</w:t>
      </w:r>
      <w:r>
        <w:rPr>
          <w:rFonts w:hint="eastAsia" w:ascii="仿宋" w:hAnsi="仿宋" w:eastAsia="仿宋"/>
          <w:sz w:val="32"/>
          <w:szCs w:val="32"/>
          <w:lang w:val="en-US" w:eastAsia="zh-CN"/>
        </w:rPr>
        <w:t>1947.69</w:t>
      </w:r>
      <w:r>
        <w:rPr>
          <w:rFonts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12.25</w:t>
      </w:r>
      <w:r>
        <w:rPr>
          <w:rFonts w:ascii="仿宋" w:hAnsi="仿宋" w:eastAsia="仿宋"/>
          <w:sz w:val="32"/>
          <w:szCs w:val="32"/>
        </w:rPr>
        <w:t>%。其中基本支出决算数</w:t>
      </w:r>
      <w:r>
        <w:rPr>
          <w:rFonts w:hint="eastAsia" w:ascii="仿宋" w:hAnsi="仿宋" w:eastAsia="仿宋"/>
          <w:sz w:val="32"/>
          <w:szCs w:val="32"/>
          <w:lang w:val="en-US" w:eastAsia="zh-CN"/>
        </w:rPr>
        <w:t>683.09万</w:t>
      </w:r>
      <w:r>
        <w:rPr>
          <w:rFonts w:ascii="仿宋" w:hAnsi="仿宋" w:eastAsia="仿宋"/>
          <w:sz w:val="32"/>
          <w:szCs w:val="32"/>
        </w:rPr>
        <w:t>元，比年初预算数</w:t>
      </w:r>
      <w:r>
        <w:rPr>
          <w:rFonts w:hint="eastAsia" w:ascii="仿宋" w:hAnsi="仿宋" w:eastAsia="仿宋"/>
          <w:sz w:val="32"/>
          <w:szCs w:val="32"/>
          <w:lang w:val="en-US" w:eastAsia="zh-CN"/>
        </w:rPr>
        <w:t>783.98</w:t>
      </w:r>
      <w:r>
        <w:rPr>
          <w:rFonts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12.87</w:t>
      </w:r>
      <w:r>
        <w:rPr>
          <w:rFonts w:ascii="仿宋" w:hAnsi="仿宋" w:eastAsia="仿宋"/>
          <w:sz w:val="32"/>
          <w:szCs w:val="32"/>
        </w:rPr>
        <w:t>%；项目支出决算数</w:t>
      </w:r>
      <w:r>
        <w:rPr>
          <w:rFonts w:hint="eastAsia" w:ascii="仿宋" w:hAnsi="仿宋" w:eastAsia="仿宋"/>
          <w:sz w:val="32"/>
          <w:szCs w:val="32"/>
          <w:lang w:val="en-US" w:eastAsia="zh-CN"/>
        </w:rPr>
        <w:t>1025.97</w:t>
      </w:r>
      <w:r>
        <w:rPr>
          <w:rFonts w:ascii="仿宋" w:hAnsi="仿宋" w:eastAsia="仿宋"/>
          <w:sz w:val="32"/>
          <w:szCs w:val="32"/>
        </w:rPr>
        <w:t>万元，比年初预算数</w:t>
      </w:r>
      <w:r>
        <w:rPr>
          <w:rFonts w:hint="eastAsia" w:ascii="仿宋" w:hAnsi="仿宋" w:eastAsia="仿宋"/>
          <w:sz w:val="32"/>
          <w:szCs w:val="32"/>
          <w:lang w:val="en-US" w:eastAsia="zh-CN"/>
        </w:rPr>
        <w:t>1163.71</w:t>
      </w:r>
      <w:r>
        <w:rPr>
          <w:rFonts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11.84</w:t>
      </w:r>
      <w:r>
        <w:rPr>
          <w:rFonts w:ascii="仿宋" w:hAnsi="仿宋" w:eastAsia="仿宋"/>
          <w:sz w:val="32"/>
          <w:szCs w:val="32"/>
        </w:rPr>
        <w:t>%。</w:t>
      </w:r>
    </w:p>
    <w:p>
      <w:pPr>
        <w:widowControl/>
        <w:numPr>
          <w:ilvl w:val="0"/>
          <w:numId w:val="1"/>
        </w:numPr>
        <w:ind w:left="0" w:leftChars="0"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“三公经费”支出使用和管理情况</w:t>
      </w:r>
    </w:p>
    <w:p>
      <w:pPr>
        <w:widowControl/>
        <w:numPr>
          <w:ilvl w:val="0"/>
          <w:numId w:val="0"/>
        </w:numPr>
        <w:tabs>
          <w:tab w:val="left" w:pos="1535"/>
        </w:tabs>
        <w:ind w:firstLine="640" w:firstLineChars="200"/>
        <w:rPr>
          <w:rFonts w:ascii="Times New Roman" w:hAnsi="Times New Roman" w:eastAsia="仿宋_GB2312"/>
          <w:color w:val="222222"/>
          <w:kern w:val="0"/>
          <w:sz w:val="32"/>
          <w:szCs w:val="32"/>
        </w:rPr>
      </w:pPr>
      <w:r>
        <w:rPr>
          <w:rFonts w:ascii="仿宋" w:hAnsi="仿宋" w:eastAsia="仿宋"/>
          <w:sz w:val="32"/>
          <w:szCs w:val="32"/>
        </w:rPr>
        <w:t>20</w:t>
      </w:r>
      <w:r>
        <w:rPr>
          <w:rFonts w:hint="eastAsia" w:ascii="仿宋" w:hAnsi="仿宋" w:eastAsia="仿宋"/>
          <w:sz w:val="32"/>
          <w:szCs w:val="32"/>
          <w:lang w:val="en-US" w:eastAsia="zh-CN"/>
        </w:rPr>
        <w:t>20</w:t>
      </w:r>
      <w:r>
        <w:rPr>
          <w:rFonts w:ascii="仿宋" w:hAnsi="仿宋" w:eastAsia="仿宋"/>
          <w:sz w:val="32"/>
          <w:szCs w:val="32"/>
        </w:rPr>
        <w:t>年三公经费支出</w:t>
      </w:r>
      <w:r>
        <w:rPr>
          <w:rFonts w:hint="eastAsia" w:ascii="仿宋" w:hAnsi="仿宋" w:eastAsia="仿宋"/>
          <w:sz w:val="32"/>
          <w:szCs w:val="32"/>
          <w:lang w:val="en-US" w:eastAsia="zh-CN"/>
        </w:rPr>
        <w:t>3.30</w:t>
      </w:r>
      <w:r>
        <w:rPr>
          <w:rFonts w:ascii="仿宋" w:hAnsi="仿宋" w:eastAsia="仿宋"/>
          <w:sz w:val="32"/>
          <w:szCs w:val="32"/>
        </w:rPr>
        <w:t>万元，</w:t>
      </w:r>
      <w:r>
        <w:rPr>
          <w:rFonts w:hint="eastAsia" w:ascii="仿宋" w:hAnsi="仿宋" w:eastAsia="仿宋"/>
          <w:sz w:val="32"/>
          <w:szCs w:val="32"/>
          <w:lang w:eastAsia="zh-CN"/>
        </w:rPr>
        <w:t>比</w:t>
      </w:r>
      <w:r>
        <w:rPr>
          <w:rFonts w:ascii="仿宋" w:hAnsi="仿宋" w:eastAsia="仿宋"/>
          <w:sz w:val="32"/>
          <w:szCs w:val="32"/>
        </w:rPr>
        <w:t>上年</w:t>
      </w:r>
      <w:r>
        <w:rPr>
          <w:rFonts w:hint="eastAsia" w:ascii="仿宋" w:hAnsi="仿宋" w:eastAsia="仿宋"/>
          <w:sz w:val="32"/>
          <w:szCs w:val="32"/>
          <w:lang w:val="en-US" w:eastAsia="zh-CN"/>
        </w:rPr>
        <w:t>3.70万元减少0.4万元</w:t>
      </w:r>
      <w:r>
        <w:rPr>
          <w:rFonts w:hint="eastAsia" w:ascii="仿宋" w:hAnsi="仿宋" w:eastAsia="仿宋"/>
          <w:sz w:val="32"/>
          <w:szCs w:val="32"/>
          <w:lang w:eastAsia="zh-CN"/>
        </w:rPr>
        <w:t>。</w:t>
      </w:r>
      <w:r>
        <w:rPr>
          <w:rFonts w:ascii="仿宋" w:hAnsi="仿宋" w:eastAsia="仿宋"/>
          <w:sz w:val="32"/>
          <w:szCs w:val="32"/>
        </w:rPr>
        <w:t>公务用车运行维护费支出</w:t>
      </w:r>
      <w:r>
        <w:rPr>
          <w:rFonts w:hint="eastAsia" w:ascii="仿宋" w:hAnsi="仿宋" w:eastAsia="仿宋"/>
          <w:sz w:val="32"/>
          <w:szCs w:val="32"/>
          <w:lang w:val="en-US" w:eastAsia="zh-CN"/>
        </w:rPr>
        <w:t>3.30</w:t>
      </w:r>
      <w:r>
        <w:rPr>
          <w:rFonts w:ascii="仿宋" w:hAnsi="仿宋" w:eastAsia="仿宋"/>
          <w:sz w:val="32"/>
          <w:szCs w:val="32"/>
        </w:rPr>
        <w:t>万元，</w:t>
      </w:r>
      <w:r>
        <w:rPr>
          <w:rFonts w:hint="eastAsia" w:ascii="仿宋" w:hAnsi="仿宋" w:eastAsia="仿宋"/>
          <w:sz w:val="32"/>
          <w:szCs w:val="32"/>
          <w:lang w:eastAsia="zh-CN"/>
        </w:rPr>
        <w:t>比</w:t>
      </w:r>
      <w:r>
        <w:rPr>
          <w:rFonts w:ascii="仿宋" w:hAnsi="仿宋" w:eastAsia="仿宋"/>
          <w:sz w:val="32"/>
          <w:szCs w:val="32"/>
        </w:rPr>
        <w:t>上年</w:t>
      </w:r>
      <w:r>
        <w:rPr>
          <w:rFonts w:hint="eastAsia" w:ascii="仿宋" w:hAnsi="仿宋" w:eastAsia="仿宋"/>
          <w:sz w:val="32"/>
          <w:szCs w:val="32"/>
          <w:lang w:val="en-US" w:eastAsia="zh-CN"/>
        </w:rPr>
        <w:t>3.37</w:t>
      </w:r>
      <w:r>
        <w:rPr>
          <w:rFonts w:ascii="仿宋" w:hAnsi="仿宋" w:eastAsia="仿宋"/>
          <w:sz w:val="32"/>
          <w:szCs w:val="32"/>
        </w:rPr>
        <w:t>万</w:t>
      </w:r>
      <w:r>
        <w:rPr>
          <w:rFonts w:hint="eastAsia" w:ascii="仿宋" w:hAnsi="仿宋" w:eastAsia="仿宋"/>
          <w:sz w:val="32"/>
          <w:szCs w:val="32"/>
          <w:lang w:eastAsia="zh-CN"/>
        </w:rPr>
        <w:t>元减少</w:t>
      </w:r>
      <w:r>
        <w:rPr>
          <w:rFonts w:hint="eastAsia" w:ascii="仿宋" w:hAnsi="仿宋" w:eastAsia="仿宋"/>
          <w:sz w:val="32"/>
          <w:szCs w:val="32"/>
          <w:lang w:val="en-US" w:eastAsia="zh-CN"/>
        </w:rPr>
        <w:t>0.07万元</w:t>
      </w:r>
      <w:r>
        <w:rPr>
          <w:rFonts w:ascii="仿宋" w:hAnsi="仿宋" w:eastAsia="仿宋"/>
          <w:sz w:val="32"/>
          <w:szCs w:val="32"/>
        </w:rPr>
        <w:t>，公务接待费支出</w:t>
      </w:r>
      <w:r>
        <w:rPr>
          <w:rFonts w:hint="eastAsia" w:ascii="仿宋" w:hAnsi="仿宋" w:eastAsia="仿宋"/>
          <w:sz w:val="32"/>
          <w:szCs w:val="32"/>
          <w:lang w:val="en-US" w:eastAsia="zh-CN"/>
        </w:rPr>
        <w:t>0.00</w:t>
      </w:r>
      <w:r>
        <w:rPr>
          <w:rFonts w:ascii="仿宋" w:hAnsi="仿宋" w:eastAsia="仿宋"/>
          <w:sz w:val="32"/>
          <w:szCs w:val="32"/>
        </w:rPr>
        <w:t>万元，</w:t>
      </w:r>
      <w:r>
        <w:rPr>
          <w:rFonts w:hint="eastAsia" w:ascii="仿宋" w:hAnsi="仿宋" w:eastAsia="仿宋"/>
          <w:sz w:val="32"/>
          <w:szCs w:val="32"/>
          <w:lang w:eastAsia="zh-CN"/>
        </w:rPr>
        <w:t>比</w:t>
      </w:r>
      <w:r>
        <w:rPr>
          <w:rFonts w:ascii="仿宋" w:hAnsi="仿宋" w:eastAsia="仿宋"/>
          <w:sz w:val="32"/>
          <w:szCs w:val="32"/>
        </w:rPr>
        <w:t>上年</w:t>
      </w:r>
      <w:r>
        <w:rPr>
          <w:rFonts w:hint="eastAsia" w:ascii="仿宋" w:hAnsi="仿宋" w:eastAsia="仿宋"/>
          <w:sz w:val="32"/>
          <w:szCs w:val="32"/>
          <w:lang w:val="en-US" w:eastAsia="zh-CN"/>
        </w:rPr>
        <w:t>0.33</w:t>
      </w:r>
      <w:r>
        <w:rPr>
          <w:rFonts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0.33万元</w:t>
      </w:r>
      <w:r>
        <w:rPr>
          <w:rFonts w:hint="eastAsia" w:ascii="仿宋" w:hAnsi="仿宋" w:eastAsia="仿宋"/>
          <w:sz w:val="32"/>
          <w:szCs w:val="32"/>
          <w:lang w:eastAsia="zh-CN"/>
        </w:rPr>
        <w:t>。</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ind w:firstLine="640" w:firstLineChars="200"/>
        <w:rPr>
          <w:rFonts w:ascii="Times New Roman" w:hAnsi="Times New Roman" w:eastAsiaTheme="majorEastAsia"/>
          <w:b/>
          <w:kern w:val="0"/>
          <w:sz w:val="44"/>
          <w:szCs w:val="44"/>
        </w:rPr>
      </w:pPr>
      <w:r>
        <w:rPr>
          <w:rFonts w:ascii="Times New Roman" w:hAnsi="Times New Roman" w:eastAsia="仿宋_GB2312"/>
          <w:color w:val="222222"/>
          <w:kern w:val="0"/>
          <w:sz w:val="32"/>
          <w:szCs w:val="32"/>
        </w:rPr>
        <w:t>部门绩效总目标</w:t>
      </w:r>
      <w:r>
        <w:rPr>
          <w:rFonts w:hint="eastAsia" w:ascii="仿宋_GB2312" w:hAnsi="仿宋" w:eastAsia="仿宋_GB2312"/>
          <w:sz w:val="32"/>
          <w:szCs w:val="32"/>
          <w:lang w:val="en-US" w:eastAsia="zh-CN"/>
        </w:rPr>
        <w:t>2020年部门整体支出绩效目标：</w:t>
      </w:r>
      <w:r>
        <w:rPr>
          <w:rFonts w:hint="eastAsia" w:ascii="宋体" w:hAnsi="宋体" w:eastAsia="宋体" w:cs="宋体"/>
          <w:sz w:val="32"/>
          <w:szCs w:val="32"/>
          <w:lang w:val="en-US" w:eastAsia="zh-CN"/>
        </w:rPr>
        <w:t>①</w:t>
      </w:r>
      <w:r>
        <w:rPr>
          <w:rFonts w:hint="eastAsia" w:ascii="宋体" w:hAnsi="宋体" w:cs="宋体"/>
          <w:sz w:val="32"/>
          <w:szCs w:val="32"/>
          <w:lang w:val="en-US" w:eastAsia="zh-CN"/>
        </w:rPr>
        <w:t xml:space="preserve"> </w:t>
      </w:r>
      <w:r>
        <w:rPr>
          <w:rFonts w:hint="eastAsia" w:ascii="仿宋_GB2312" w:hAnsi="仿宋_GB2312" w:eastAsia="仿宋_GB2312" w:cs="仿宋_GB2312"/>
          <w:sz w:val="32"/>
          <w:szCs w:val="32"/>
          <w:lang w:eastAsia="zh-CN"/>
        </w:rPr>
        <w:t>完成城区</w:t>
      </w:r>
      <w:r>
        <w:rPr>
          <w:rFonts w:hint="eastAsia" w:ascii="仿宋_GB2312" w:hAnsi="仿宋_GB2312" w:eastAsia="仿宋_GB2312" w:cs="仿宋_GB2312"/>
          <w:sz w:val="32"/>
          <w:szCs w:val="32"/>
          <w:lang w:val="en-US" w:eastAsia="zh-CN"/>
        </w:rPr>
        <w:t>约100多万平方米的园林绿化养护工作和城区行道树、其他苗木的补植；</w:t>
      </w:r>
      <w:r>
        <w:rPr>
          <w:rFonts w:hint="eastAsia" w:ascii="宋体" w:hAnsi="宋体" w:eastAsia="宋体" w:cs="宋体"/>
          <w:sz w:val="32"/>
          <w:szCs w:val="32"/>
          <w:lang w:val="en-US" w:eastAsia="zh-CN"/>
        </w:rPr>
        <w:t>②</w:t>
      </w:r>
      <w:r>
        <w:rPr>
          <w:rFonts w:hint="eastAsia" w:ascii="宋体" w:hAnsi="宋体" w:cs="宋体"/>
          <w:sz w:val="32"/>
          <w:szCs w:val="32"/>
          <w:lang w:val="en-US" w:eastAsia="zh-CN"/>
        </w:rPr>
        <w:t xml:space="preserve"> </w:t>
      </w:r>
      <w:r>
        <w:rPr>
          <w:rFonts w:hint="eastAsia" w:ascii="仿宋_GB2312" w:hAnsi="仿宋_GB2312" w:eastAsia="仿宋_GB2312" w:cs="仿宋_GB2312"/>
          <w:sz w:val="32"/>
          <w:szCs w:val="32"/>
          <w:lang w:val="en-US" w:eastAsia="zh-CN"/>
        </w:rPr>
        <w:t>完成5个公园广场内园林设施设备维护：其中主要包括公厕9座，园灯约1000盏，仿古亭4个，儿童乐园3个，以及仿古桥、护栏、健身器材、给排水设施等若干；③完成街头绿地建设2处；④完成了2020年的县城春节美化工程；⑤完成了县城西北入口及绕城北线的绿化工程。⑥</w:t>
      </w:r>
      <w:r>
        <w:rPr>
          <w:rFonts w:hint="eastAsia" w:ascii="仿宋_GB2312" w:hAnsi="宋体" w:eastAsia="仿宋_GB2312" w:cs="宋体"/>
          <w:kern w:val="0"/>
          <w:sz w:val="32"/>
          <w:szCs w:val="32"/>
          <w:lang w:eastAsia="zh-CN"/>
        </w:rPr>
        <w:t>完成园林养护市场化以外的其他临时县城重点部位花卉和园林绿化</w:t>
      </w:r>
      <w:r>
        <w:rPr>
          <w:rFonts w:hint="eastAsia" w:ascii="仿宋_GB2312" w:hAnsi="仿宋_GB2312" w:eastAsia="仿宋_GB2312" w:cs="仿宋_GB2312"/>
          <w:sz w:val="32"/>
          <w:szCs w:val="32"/>
          <w:lang w:val="en-US" w:eastAsia="zh-CN"/>
        </w:rPr>
        <w:t>；⑦</w:t>
      </w:r>
      <w:r>
        <w:rPr>
          <w:rFonts w:hint="eastAsia" w:ascii="仿宋_GB2312" w:hAnsi="宋体" w:eastAsia="仿宋_GB2312" w:cs="宋体"/>
          <w:kern w:val="0"/>
          <w:sz w:val="32"/>
          <w:szCs w:val="32"/>
          <w:lang w:eastAsia="zh-CN"/>
        </w:rPr>
        <w:t>按标准保障职工工资福利待遇，提高员工工作积极性、主动性；</w:t>
      </w:r>
      <w:r>
        <w:rPr>
          <w:rFonts w:hint="eastAsia" w:ascii="仿宋_GB2312" w:hAnsi="宋体" w:eastAsia="仿宋_GB2312" w:cs="宋体"/>
          <w:kern w:val="0"/>
          <w:sz w:val="32"/>
          <w:szCs w:val="32"/>
          <w:lang w:val="en-US" w:eastAsia="zh-CN"/>
        </w:rPr>
        <w:t xml:space="preserve"> </w:t>
      </w:r>
      <w:r>
        <w:rPr>
          <w:rFonts w:hint="eastAsia" w:ascii="宋体" w:hAnsi="宋体" w:cs="宋体"/>
          <w:kern w:val="0"/>
          <w:sz w:val="32"/>
          <w:szCs w:val="32"/>
          <w:lang w:val="en-US" w:eastAsia="zh-CN"/>
        </w:rPr>
        <w:t xml:space="preserve"> </w:t>
      </w:r>
      <w:r>
        <w:rPr>
          <w:rFonts w:hint="eastAsia" w:ascii="仿宋_GB2312" w:hAnsi="宋体" w:eastAsia="仿宋_GB2312" w:cs="宋体"/>
          <w:kern w:val="0"/>
          <w:sz w:val="32"/>
          <w:szCs w:val="32"/>
          <w:lang w:eastAsia="zh-CN"/>
        </w:rPr>
        <w:t>及时完成党建、扶贫、创建等各项中心工作。</w:t>
      </w:r>
    </w:p>
    <w:p>
      <w:pPr>
        <w:widowControl/>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widowControl/>
        <w:tabs>
          <w:tab w:val="left" w:pos="920"/>
        </w:tabs>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ab/>
      </w:r>
      <w:r>
        <w:rPr>
          <w:rFonts w:hint="eastAsia" w:ascii="仿宋" w:hAnsi="仿宋" w:eastAsia="仿宋" w:cs="仿宋"/>
          <w:color w:val="000000"/>
          <w:sz w:val="32"/>
          <w:szCs w:val="32"/>
          <w:lang w:eastAsia="zh-CN"/>
        </w:rPr>
        <w:t>我中心高度重视绩效评价工作，按县财政局有关文件精神，坚持“谁花钱，评价谁”的评价原则，将部门年初预算细化到各室，明确专人负责，及时组织自评自查。</w:t>
      </w:r>
    </w:p>
    <w:p>
      <w:pPr>
        <w:widowControl/>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五、综合评价结果</w:t>
      </w:r>
    </w:p>
    <w:p>
      <w:pPr>
        <w:widowControl/>
        <w:tabs>
          <w:tab w:val="left" w:pos="995"/>
        </w:tabs>
        <w:ind w:firstLine="320" w:firstLineChars="100"/>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lang w:eastAsia="zh-CN"/>
        </w:rPr>
        <w:tab/>
      </w:r>
      <w:r>
        <w:rPr>
          <w:rFonts w:hint="eastAsia" w:ascii="仿宋" w:hAnsi="仿宋" w:eastAsia="仿宋" w:cs="仿宋"/>
          <w:color w:val="222222"/>
          <w:kern w:val="0"/>
          <w:sz w:val="32"/>
          <w:szCs w:val="32"/>
          <w:lang w:eastAsia="zh-CN"/>
        </w:rPr>
        <w:t>较好的完成了年初制定的绩效目标，充分发挥园林建设的作用，美化了人居环境，提高了县城生态环境，提升了城市品位和城市魅力。</w:t>
      </w:r>
    </w:p>
    <w:p>
      <w:pPr>
        <w:widowControl/>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六、部门整体支出绩效情况</w:t>
      </w:r>
    </w:p>
    <w:p>
      <w:pPr>
        <w:widowControl/>
        <w:tabs>
          <w:tab w:val="left" w:pos="1115"/>
        </w:tabs>
        <w:ind w:firstLine="320" w:firstLineChars="100"/>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lang w:eastAsia="zh-CN"/>
        </w:rPr>
        <w:tab/>
      </w:r>
      <w:r>
        <w:rPr>
          <w:rFonts w:hint="eastAsia" w:ascii="仿宋" w:hAnsi="仿宋" w:eastAsia="仿宋" w:cs="仿宋"/>
          <w:color w:val="222222"/>
          <w:kern w:val="0"/>
          <w:sz w:val="32"/>
          <w:szCs w:val="32"/>
          <w:lang w:eastAsia="zh-CN"/>
        </w:rPr>
        <w:t>从整体情况来看，我中心严格按照年初预算进行部门整体支出。在支出过程中，能严格遵守各项规章制度。</w:t>
      </w:r>
    </w:p>
    <w:p>
      <w:pPr>
        <w:widowControl/>
        <w:ind w:firstLine="640" w:firstLineChars="200"/>
        <w:rPr>
          <w:rFonts w:hint="eastAsia" w:ascii="仿宋" w:hAnsi="仿宋" w:eastAsia="仿宋" w:cs="仿宋"/>
          <w:color w:val="222222"/>
          <w:kern w:val="0"/>
          <w:sz w:val="32"/>
          <w:szCs w:val="32"/>
        </w:rPr>
      </w:pPr>
      <w:r>
        <w:rPr>
          <w:rFonts w:hint="eastAsia" w:ascii="黑体" w:hAnsi="黑体" w:eastAsia="黑体" w:cs="黑体"/>
          <w:color w:val="222222"/>
          <w:kern w:val="0"/>
          <w:sz w:val="32"/>
          <w:szCs w:val="32"/>
        </w:rPr>
        <w:t>七、存在的主要问题</w:t>
      </w:r>
    </w:p>
    <w:p>
      <w:pPr>
        <w:widowControl/>
        <w:tabs>
          <w:tab w:val="left" w:pos="1085"/>
        </w:tabs>
        <w:ind w:firstLine="320" w:firstLineChars="1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ab/>
      </w:r>
      <w:r>
        <w:rPr>
          <w:rFonts w:hint="eastAsia" w:ascii="仿宋" w:hAnsi="仿宋" w:eastAsia="仿宋" w:cs="仿宋"/>
          <w:color w:val="000000"/>
          <w:sz w:val="32"/>
          <w:szCs w:val="32"/>
          <w:lang w:eastAsia="zh-CN"/>
        </w:rPr>
        <w:t>随着社会的发展，市民对生态环境的幸福指数的提高，绿化工作任务越来越繁重，加之部分绿化建设存在不可预见性，致使增加了一些绿化建设等临时性紧急工作任务，导致预算需要调整。</w:t>
      </w:r>
    </w:p>
    <w:p>
      <w:pPr>
        <w:widowControl/>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八、有关建议</w:t>
      </w:r>
    </w:p>
    <w:p>
      <w:pPr>
        <w:widowControl/>
        <w:tabs>
          <w:tab w:val="left" w:pos="1025"/>
        </w:tabs>
        <w:jc w:val="left"/>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ab/>
      </w:r>
      <w:r>
        <w:rPr>
          <w:rFonts w:hint="eastAsia" w:ascii="Times New Roman" w:hAnsi="Times New Roman" w:eastAsia="仿宋_GB2312"/>
          <w:color w:val="000000"/>
          <w:sz w:val="32"/>
          <w:szCs w:val="32"/>
          <w:lang w:eastAsia="zh-CN"/>
        </w:rPr>
        <w:t>将预算财务分析常态化，定期做好预算支出财务分析，做好部门整体支出预算评价工作，保障工作有序开展，确保财政资金投入发挥最大化效益。</w:t>
      </w: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spacing w:line="56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jc w:val="center"/>
        <w:rPr>
          <w:rFonts w:ascii="Times New Roman" w:hAnsi="Times New Roman"/>
          <w:kern w:val="0"/>
          <w:sz w:val="24"/>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hint="eastAsia" w:ascii="Times New Roman" w:hAnsi="Times New Roman"/>
                <w:kern w:val="0"/>
                <w:sz w:val="24"/>
                <w:lang w:val="en-US" w:eastAsia="zh-CN"/>
              </w:rPr>
              <w:t>4..0</w:t>
            </w:r>
            <w:r>
              <w:rPr>
                <w:rFonts w:ascii="Times New Roman" w:hAnsi="Times New Roman"/>
                <w:kern w:val="0"/>
                <w:sz w:val="24"/>
              </w:rPr>
              <w:t>　</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kern w:val="0"/>
                <w:sz w:val="20"/>
                <w:szCs w:val="20"/>
                <w:lang w:val="en-US" w:eastAsia="zh-CN"/>
              </w:rPr>
            </w:pPr>
            <w:r>
              <w:rPr>
                <w:rFonts w:ascii="Times New Roman" w:hAnsi="Times New Roman" w:eastAsia="仿宋_GB2312"/>
                <w:kern w:val="0"/>
                <w:sz w:val="20"/>
                <w:szCs w:val="20"/>
              </w:rPr>
              <w:t>　</w:t>
            </w:r>
            <w:r>
              <w:rPr>
                <w:rFonts w:hint="eastAsia" w:ascii="Times New Roman" w:hAnsi="Times New Roman" w:eastAsia="仿宋_GB2312"/>
                <w:kern w:val="0"/>
                <w:sz w:val="20"/>
                <w:szCs w:val="20"/>
                <w:lang w:eastAsia="zh-CN"/>
              </w:rPr>
              <w:t>各种财务规章管理制度合法、合规并得到有效执行。</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7.8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kern w:val="0"/>
                <w:sz w:val="20"/>
                <w:szCs w:val="20"/>
                <w:lang w:eastAsia="zh-CN"/>
              </w:rPr>
            </w:pPr>
            <w:r>
              <w:rPr>
                <w:rFonts w:ascii="Times New Roman" w:hAnsi="Times New Roman" w:eastAsia="仿宋_GB2312"/>
                <w:kern w:val="0"/>
                <w:sz w:val="20"/>
                <w:szCs w:val="20"/>
              </w:rPr>
              <w:t>　</w:t>
            </w:r>
            <w:r>
              <w:rPr>
                <w:rFonts w:hint="eastAsia" w:ascii="Times New Roman" w:hAnsi="Times New Roman" w:eastAsia="仿宋_GB2312"/>
                <w:kern w:val="0"/>
                <w:sz w:val="20"/>
                <w:szCs w:val="20"/>
                <w:lang w:eastAsia="zh-CN"/>
              </w:rPr>
              <w:t>资金使用符合要求</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hint="eastAsia" w:ascii="Times New Roman" w:hAnsi="Times New Roman"/>
                <w:kern w:val="0"/>
                <w:sz w:val="24"/>
                <w:lang w:val="en-US" w:eastAsia="zh-CN"/>
              </w:rPr>
              <w:t>5</w:t>
            </w: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kern w:val="0"/>
                <w:sz w:val="20"/>
                <w:szCs w:val="20"/>
                <w:lang w:eastAsia="zh-CN"/>
              </w:rPr>
            </w:pPr>
            <w:r>
              <w:rPr>
                <w:rFonts w:hint="eastAsia" w:ascii="Times New Roman" w:hAnsi="Times New Roman" w:eastAsia="仿宋_GB2312"/>
                <w:kern w:val="0"/>
                <w:sz w:val="20"/>
                <w:szCs w:val="20"/>
                <w:lang w:eastAsia="zh-CN"/>
              </w:rPr>
              <w:t>按上级部门考核完成任务</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7.8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kern w:val="0"/>
                <w:sz w:val="20"/>
                <w:szCs w:val="20"/>
                <w:lang w:eastAsia="zh-CN"/>
              </w:rPr>
            </w:pPr>
            <w:r>
              <w:rPr>
                <w:rFonts w:ascii="Times New Roman" w:hAnsi="Times New Roman" w:eastAsia="仿宋_GB2312"/>
                <w:kern w:val="0"/>
                <w:sz w:val="20"/>
                <w:szCs w:val="20"/>
              </w:rPr>
              <w:t>社会公众或服务对象是指部门（单位）履行职责而影响到的部门、群体或个人，一般采取社会调查的方</w:t>
            </w:r>
            <w:r>
              <w:rPr>
                <w:rFonts w:hint="eastAsia" w:ascii="Times New Roman" w:hAnsi="Times New Roman" w:eastAsia="仿宋_GB2312"/>
                <w:kern w:val="0"/>
                <w:sz w:val="20"/>
                <w:szCs w:val="20"/>
                <w:lang w:eastAsia="zh-CN"/>
              </w:rPr>
              <w:t>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97.20</w:t>
            </w:r>
          </w:p>
        </w:tc>
      </w:tr>
    </w:tbl>
    <w:p>
      <w:pPr>
        <w:spacing w:line="560" w:lineRule="exact"/>
        <w:jc w:val="center"/>
        <w:rPr>
          <w:rFonts w:asciiTheme="majorEastAsia" w:hAnsiTheme="majorEastAsia" w:eastAsiaTheme="majorEastAsia" w:cstheme="majorEastAsia"/>
          <w:b/>
          <w:bCs/>
          <w:kern w:val="0"/>
          <w:sz w:val="32"/>
          <w:szCs w:val="32"/>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74</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71</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lang w:val="en-US" w:eastAsia="zh-CN"/>
              </w:rPr>
              <w:t>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3.70万元</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14万元</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3.30万元</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3.37万元</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5.0</w:t>
            </w:r>
            <w:r>
              <w:rPr>
                <w:rFonts w:hint="eastAsia" w:ascii="Times New Roman" w:hAnsi="Times New Roman" w:eastAsia="仿宋_GB2312"/>
                <w:kern w:val="0"/>
                <w:sz w:val="24"/>
                <w:lang w:eastAsia="zh-CN"/>
              </w:rPr>
              <w:t>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3.30</w:t>
            </w:r>
            <w:r>
              <w:rPr>
                <w:rFonts w:hint="eastAsia" w:ascii="Times New Roman" w:hAnsi="Times New Roman" w:eastAsia="仿宋_GB2312"/>
                <w:kern w:val="0"/>
                <w:sz w:val="24"/>
                <w:lang w:eastAsia="zh-CN"/>
              </w:rPr>
              <w:t>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3.37万元</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5.00万元</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3.30万元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0.33万元</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9.00万元</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kern w:val="0"/>
                <w:sz w:val="24"/>
                <w:lang w:val="en-US" w:eastAsia="zh-CN"/>
              </w:rPr>
            </w:pPr>
            <w:r>
              <w:rPr>
                <w:rFonts w:ascii="Times New Roman" w:hAnsi="Times New Roman" w:eastAsia="仿宋_GB2312"/>
                <w:kern w:val="0"/>
                <w:sz w:val="24"/>
              </w:rPr>
              <w:t xml:space="preserve">    1、</w:t>
            </w:r>
            <w:r>
              <w:rPr>
                <w:rFonts w:hint="eastAsia" w:ascii="Times New Roman" w:hAnsi="Times New Roman" w:eastAsia="仿宋_GB2312"/>
                <w:kern w:val="0"/>
                <w:sz w:val="24"/>
                <w:lang w:val="en-US" w:eastAsia="zh-CN"/>
              </w:rPr>
              <w:t>2018年春节美化</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136.50万元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eastAsia="zh-CN"/>
              </w:rPr>
            </w:pPr>
            <w:r>
              <w:rPr>
                <w:rFonts w:ascii="Times New Roman" w:hAnsi="Times New Roman" w:eastAsia="仿宋_GB2312"/>
                <w:kern w:val="0"/>
                <w:sz w:val="24"/>
              </w:rPr>
              <w:t xml:space="preserve">    2</w:t>
            </w:r>
            <w:r>
              <w:rPr>
                <w:rFonts w:hint="eastAsia" w:ascii="Times New Roman" w:hAnsi="Times New Roman" w:eastAsia="仿宋_GB2312"/>
                <w:kern w:val="0"/>
                <w:sz w:val="24"/>
                <w:lang w:eastAsia="zh-CN"/>
              </w:rPr>
              <w:t>、城维护日常费用</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59.08万元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tabs>
                <w:tab w:val="left" w:pos="678"/>
              </w:tabs>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ab/>
            </w:r>
            <w:r>
              <w:rPr>
                <w:rFonts w:hint="eastAsia" w:ascii="Times New Roman" w:hAnsi="Times New Roman" w:eastAsia="仿宋_GB2312"/>
                <w:kern w:val="0"/>
                <w:sz w:val="24"/>
                <w:lang w:val="en-US" w:eastAsia="zh-CN"/>
              </w:rPr>
              <w:t>3 、三改四化移树</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20.00万元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tabs>
                <w:tab w:val="left" w:pos="978"/>
              </w:tabs>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     4、</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9.37万元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tabs>
                <w:tab w:val="left" w:pos="948"/>
              </w:tabs>
              <w:jc w:val="left"/>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ab/>
            </w:r>
            <w:r>
              <w:rPr>
                <w:rFonts w:hint="eastAsia" w:ascii="Times New Roman" w:hAnsi="Times New Roman" w:eastAsia="仿宋_GB2312"/>
                <w:kern w:val="0"/>
                <w:sz w:val="24"/>
                <w:lang w:val="en-US" w:eastAsia="zh-CN"/>
              </w:rPr>
              <w:t>5、园林养护市场化</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533.48万元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tabs>
                <w:tab w:val="left" w:pos="648"/>
              </w:tabs>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ab/>
            </w:r>
            <w:r>
              <w:rPr>
                <w:rFonts w:hint="eastAsia" w:ascii="Times New Roman" w:hAnsi="Times New Roman" w:eastAsia="仿宋_GB2312"/>
                <w:kern w:val="0"/>
                <w:sz w:val="24"/>
                <w:lang w:val="en-US" w:eastAsia="zh-CN"/>
              </w:rPr>
              <w:t>6、2019年春节美化工程款</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150.00万元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132.12万元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873"/>
              </w:tabs>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      7、城区园林设施设备维修维护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130.00万元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106.01万元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1023"/>
              </w:tabs>
              <w:ind w:left="1023" w:leftChars="0"/>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  2020年春节美化工程</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300.00万元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1023"/>
              </w:tabs>
              <w:ind w:left="1023" w:leftChars="0"/>
              <w:jc w:val="left"/>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9县城西北入口及绕城北路北侧绿化工程</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951.00万元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1023"/>
              </w:tabs>
              <w:ind w:left="1023" w:leftChars="0"/>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10、绕城北线南侧20米宽带状绿化深化设计</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100万元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1023"/>
              </w:tabs>
              <w:ind w:left="1023" w:leftChars="0"/>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11、2018年春节美化尾款</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59.80万元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1023"/>
              </w:tabs>
              <w:ind w:left="1023" w:leftChars="0"/>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12、城维园林花卉</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20.00万元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29.59万元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1023"/>
              </w:tabs>
              <w:ind w:left="1023" w:leftChars="0"/>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13、创园林县城经费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40.00万元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1023"/>
              </w:tabs>
              <w:ind w:left="1023" w:leftChars="0"/>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14.羊儿山煤矿、赤峰煤矿</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18.90万元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1023"/>
              </w:tabs>
              <w:ind w:left="1023" w:leftChars="0"/>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15、2019年县城绿化市场化养护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245.16万元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116.66万元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1023"/>
              </w:tabs>
              <w:ind w:left="1023" w:leftChars="0"/>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16、2020年县城区绿化市场化养护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897.95万元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643.78万元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1023"/>
              </w:tabs>
              <w:ind w:left="1023" w:leftChars="0"/>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17、城维日常费用</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8.5万元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6.00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5.00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olor w:val="FF0000"/>
                <w:kern w:val="0"/>
                <w:sz w:val="24"/>
                <w:lang w:eastAsia="zh-CN"/>
              </w:rPr>
            </w:pPr>
            <w:r>
              <w:rPr>
                <w:rFonts w:hint="eastAsia" w:ascii="Times New Roman" w:hAnsi="Times New Roman" w:eastAsia="仿宋_GB2312"/>
                <w:color w:val="FF0000"/>
                <w:kern w:val="0"/>
                <w:sz w:val="24"/>
                <w:lang w:val="en-US" w:eastAsia="zh-CN"/>
              </w:rPr>
              <w:t>6.00</w:t>
            </w:r>
            <w:r>
              <w:rPr>
                <w:rFonts w:ascii="Times New Roman" w:hAnsi="Times New Roman" w:eastAsia="仿宋_GB2312"/>
                <w:color w:val="FF0000"/>
                <w:kern w:val="0"/>
                <w:sz w:val="24"/>
              </w:rPr>
              <w:t>　</w:t>
            </w:r>
            <w:r>
              <w:rPr>
                <w:rFonts w:hint="eastAsia" w:ascii="Times New Roman" w:hAnsi="Times New Roman" w:eastAsia="仿宋_GB2312"/>
                <w:color w:val="FF0000"/>
                <w:kern w:val="0"/>
                <w:sz w:val="24"/>
                <w:lang w:eastAsia="zh-CN"/>
              </w:rPr>
              <w:t>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1.00万元</w:t>
            </w: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olor w:val="FF0000"/>
                <w:kern w:val="0"/>
                <w:sz w:val="24"/>
                <w:lang w:eastAsia="zh-CN"/>
              </w:rPr>
            </w:pPr>
            <w:r>
              <w:rPr>
                <w:rFonts w:hint="eastAsia" w:ascii="Times New Roman" w:hAnsi="Times New Roman" w:eastAsia="仿宋_GB2312"/>
                <w:color w:val="FF0000"/>
                <w:kern w:val="0"/>
                <w:sz w:val="24"/>
                <w:lang w:val="en-US" w:eastAsia="zh-CN"/>
              </w:rPr>
              <w:t>5.5</w:t>
            </w:r>
            <w:r>
              <w:rPr>
                <w:rFonts w:ascii="Times New Roman" w:hAnsi="Times New Roman" w:eastAsia="仿宋_GB2312"/>
                <w:color w:val="FF0000"/>
                <w:kern w:val="0"/>
                <w:sz w:val="24"/>
              </w:rPr>
              <w:t>　</w:t>
            </w:r>
            <w:r>
              <w:rPr>
                <w:rFonts w:hint="eastAsia" w:ascii="Times New Roman" w:hAnsi="Times New Roman" w:eastAsia="仿宋_GB2312"/>
                <w:color w:val="FF0000"/>
                <w:kern w:val="0"/>
                <w:sz w:val="24"/>
                <w:lang w:eastAsia="zh-CN"/>
              </w:rPr>
              <w:t>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ind w:firstLine="353" w:firstLineChars="0"/>
              <w:jc w:val="both"/>
              <w:rPr>
                <w:rFonts w:hint="default" w:ascii="Times New Roman" w:hAnsi="Times New Roman" w:eastAsia="仿宋_GB2312"/>
                <w:color w:val="FF0000"/>
                <w:kern w:val="0"/>
                <w:sz w:val="24"/>
                <w:lang w:val="en-US" w:eastAsia="zh-CN"/>
              </w:rPr>
            </w:pPr>
            <w:r>
              <w:rPr>
                <w:rFonts w:hint="eastAsia" w:ascii="Times New Roman" w:hAnsi="Times New Roman" w:eastAsia="仿宋_GB2312"/>
                <w:color w:val="FF0000"/>
                <w:kern w:val="0"/>
                <w:sz w:val="24"/>
                <w:lang w:val="en-US" w:eastAsia="zh-CN"/>
              </w:rPr>
              <w:t>0.13万元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1633.00万元</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707.62万元</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1947.69万元</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1738.65万元</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w:t>
            </w:r>
            <w:r>
              <w:rPr>
                <w:rFonts w:hint="eastAsia" w:ascii="Times New Roman" w:hAnsi="Times New Roman" w:eastAsia="仿宋_GB2312"/>
                <w:kern w:val="0"/>
                <w:sz w:val="24"/>
                <w:lang w:val="en-US" w:eastAsia="zh-CN"/>
              </w:rPr>
              <w:t>20</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5</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36387"/>
    <w:multiLevelType w:val="singleLevel"/>
    <w:tmpl w:val="1F1363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AB"/>
    <w:rsid w:val="0000298E"/>
    <w:rsid w:val="00002AE4"/>
    <w:rsid w:val="00031747"/>
    <w:rsid w:val="0003456A"/>
    <w:rsid w:val="00037035"/>
    <w:rsid w:val="000469BA"/>
    <w:rsid w:val="000516DC"/>
    <w:rsid w:val="00053F71"/>
    <w:rsid w:val="000552F3"/>
    <w:rsid w:val="00070B5F"/>
    <w:rsid w:val="00074239"/>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26F08"/>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45F8"/>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1874823"/>
    <w:rsid w:val="0B5B5A73"/>
    <w:rsid w:val="14956E55"/>
    <w:rsid w:val="17203872"/>
    <w:rsid w:val="20C51591"/>
    <w:rsid w:val="28FD32F5"/>
    <w:rsid w:val="2C81097F"/>
    <w:rsid w:val="305D4FE8"/>
    <w:rsid w:val="31A24116"/>
    <w:rsid w:val="530E653E"/>
    <w:rsid w:val="57E714CD"/>
    <w:rsid w:val="5BD73AFB"/>
    <w:rsid w:val="630A6C36"/>
    <w:rsid w:val="692D58C9"/>
    <w:rsid w:val="6A7946FF"/>
    <w:rsid w:val="6DD84A6B"/>
    <w:rsid w:val="77150C11"/>
    <w:rsid w:val="7E64590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uiPriority w:val="99"/>
    <w:rPr>
      <w:rFonts w:cs="Times New Roman"/>
    </w:rPr>
  </w:style>
  <w:style w:type="paragraph" w:customStyle="1" w:styleId="103">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uiPriority w:val="99"/>
    <w:pPr>
      <w:widowControl/>
      <w:jc w:val="left"/>
    </w:pPr>
    <w:rPr>
      <w:rFonts w:ascii="宋体" w:hAnsi="宋体" w:cs="宋体"/>
      <w:kern w:val="0"/>
      <w:sz w:val="24"/>
      <w:szCs w:val="24"/>
    </w:rPr>
  </w:style>
  <w:style w:type="paragraph" w:customStyle="1" w:styleId="117">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394</Words>
  <Characters>2246</Characters>
  <Lines>18</Lines>
  <Paragraphs>5</Paragraphs>
  <TotalTime>417</TotalTime>
  <ScaleCrop>false</ScaleCrop>
  <LinksUpToDate>false</LinksUpToDate>
  <CharactersWithSpaces>2635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七月霓虹</cp:lastModifiedBy>
  <cp:lastPrinted>2018-04-16T00:45:00Z</cp:lastPrinted>
  <dcterms:modified xsi:type="dcterms:W3CDTF">2021-08-13T02:32:01Z</dcterms:modified>
  <dc:title>2014年度常德市社会劳动保险处</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D881A8F54B3D4CA8A02BBFC5D81132BC</vt:lpwstr>
  </property>
</Properties>
</file>