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hint="eastAsia" w:ascii="Times New Roman" w:hAnsi="Times New Roman" w:cs="Times New Roman" w:eastAsiaTheme="minorEastAsia"/>
          <w:b/>
          <w:bCs/>
          <w:kern w:val="2"/>
          <w:sz w:val="44"/>
          <w:szCs w:val="44"/>
          <w:lang w:val="en-US" w:eastAsia="zh-CN" w:bidi="ar"/>
        </w:rPr>
      </w:pPr>
      <w:r>
        <w:rPr>
          <w:rFonts w:hint="default" w:ascii="Times New Roman" w:hAnsi="Times New Roman" w:cs="Times New Roman" w:eastAsiaTheme="minorEastAsia"/>
          <w:b/>
          <w:bCs/>
          <w:kern w:val="2"/>
          <w:sz w:val="44"/>
          <w:szCs w:val="44"/>
          <w:lang w:val="en-US" w:eastAsia="zh-CN" w:bidi="ar"/>
        </w:rPr>
        <w:t>20</w:t>
      </w:r>
      <w:r>
        <w:rPr>
          <w:rFonts w:hint="eastAsia" w:ascii="Times New Roman" w:hAnsi="Times New Roman" w:cs="Times New Roman" w:eastAsiaTheme="minorEastAsia"/>
          <w:b/>
          <w:bCs/>
          <w:kern w:val="2"/>
          <w:sz w:val="44"/>
          <w:szCs w:val="44"/>
          <w:lang w:val="en-US" w:eastAsia="zh-CN" w:bidi="ar"/>
        </w:rPr>
        <w:t>20</w:t>
      </w:r>
      <w:r>
        <w:rPr>
          <w:rFonts w:hint="default" w:ascii="Times New Roman" w:hAnsi="Times New Roman" w:cs="Times New Roman" w:eastAsiaTheme="minorEastAsia"/>
          <w:b/>
          <w:bCs/>
          <w:kern w:val="2"/>
          <w:sz w:val="44"/>
          <w:szCs w:val="44"/>
          <w:lang w:val="en-US" w:eastAsia="zh-CN" w:bidi="ar"/>
        </w:rPr>
        <w:t>年度</w:t>
      </w:r>
      <w:r>
        <w:rPr>
          <w:rFonts w:hint="eastAsia" w:ascii="Times New Roman" w:hAnsi="Times New Roman" w:cs="Times New Roman" w:eastAsiaTheme="minorEastAsia"/>
          <w:b/>
          <w:bCs/>
          <w:kern w:val="2"/>
          <w:sz w:val="44"/>
          <w:szCs w:val="44"/>
          <w:lang w:val="en-US" w:eastAsia="zh-CN" w:bidi="ar"/>
        </w:rPr>
        <w:t>园林绿化养护市场化</w:t>
      </w:r>
    </w:p>
    <w:p>
      <w:pPr>
        <w:pStyle w:val="2"/>
        <w:adjustRightInd w:val="0"/>
        <w:snapToGrid w:val="0"/>
        <w:spacing w:before="0" w:after="0" w:line="600" w:lineRule="exact"/>
        <w:jc w:val="center"/>
        <w:rPr>
          <w:rFonts w:hint="default" w:ascii="Times New Roman" w:hAnsi="Times New Roman" w:cs="Times New Roman" w:eastAsiaTheme="minorEastAsia"/>
          <w:b/>
          <w:bCs/>
          <w:kern w:val="2"/>
          <w:sz w:val="44"/>
          <w:szCs w:val="44"/>
          <w:lang w:val="en-US" w:eastAsia="zh-CN" w:bidi="ar"/>
        </w:rPr>
      </w:pPr>
      <w:r>
        <w:rPr>
          <w:rFonts w:hint="default" w:ascii="Times New Roman" w:hAnsi="Times New Roman" w:cs="Times New Roman" w:eastAsiaTheme="minorEastAsia"/>
          <w:b/>
          <w:bCs/>
          <w:kern w:val="2"/>
          <w:sz w:val="44"/>
          <w:szCs w:val="44"/>
          <w:lang w:val="en-US" w:eastAsia="zh-CN" w:bidi="ar"/>
        </w:rPr>
        <w:t>专项资金绩效报告</w:t>
      </w:r>
    </w:p>
    <w:p>
      <w:pPr>
        <w:spacing w:line="600" w:lineRule="exact"/>
        <w:ind w:firstLine="480" w:firstLineChars="150"/>
        <w:rPr>
          <w:rFonts w:ascii="仿宋" w:hAnsi="仿宋" w:eastAsia="仿宋"/>
          <w:sz w:val="32"/>
          <w:szCs w:val="32"/>
        </w:rPr>
      </w:pPr>
      <w:r>
        <w:rPr>
          <w:rFonts w:hint="eastAsia" w:ascii="Times New Roman" w:hAnsi="Times New Roman" w:eastAsia="楷体_GB2312"/>
          <w:b w:val="0"/>
          <w:sz w:val="32"/>
          <w:szCs w:val="32"/>
          <w:lang w:eastAsia="zh-CN"/>
        </w:rPr>
        <w:tab/>
      </w:r>
      <w:r>
        <w:rPr>
          <w:rFonts w:hint="eastAsia" w:ascii="仿宋" w:hAnsi="仿宋" w:eastAsia="仿宋"/>
          <w:sz w:val="32"/>
          <w:szCs w:val="32"/>
        </w:rPr>
        <w:t>为加强预算绩效管理，提高财政资金使用效益。购买主体、财政部门应当加强政府购买服务绩效管理，建立健全政府购买服务绩效评价机制，不断提高政府购买服务质量和效益。结合《澧县财政局关于下达</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年度县本级财政资金预算绩效管理目标任务的通知》（澧财</w:t>
      </w:r>
      <w:r>
        <w:rPr>
          <w:rFonts w:hint="eastAsia" w:ascii="仿宋" w:hAnsi="仿宋" w:eastAsia="仿宋"/>
          <w:sz w:val="32"/>
          <w:szCs w:val="32"/>
          <w:lang w:eastAsia="zh-CN"/>
        </w:rPr>
        <w:t>发</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lang w:val="en-US" w:eastAsia="zh-CN"/>
        </w:rPr>
        <w:t>36</w:t>
      </w:r>
      <w:r>
        <w:rPr>
          <w:rFonts w:hint="eastAsia" w:ascii="仿宋" w:hAnsi="仿宋" w:eastAsia="仿宋"/>
          <w:sz w:val="32"/>
          <w:szCs w:val="32"/>
        </w:rPr>
        <w:t>号）文件精神，澧县财政局对澧县</w:t>
      </w:r>
      <w:r>
        <w:rPr>
          <w:rFonts w:hint="eastAsia" w:ascii="仿宋" w:hAnsi="仿宋" w:eastAsia="仿宋"/>
          <w:sz w:val="32"/>
          <w:szCs w:val="32"/>
          <w:lang w:eastAsia="zh-CN"/>
        </w:rPr>
        <w:t>风景园林绿化管理处</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年度园林养护市场化项目资金进行了绩效评价，现将评价情况报告如下：</w:t>
      </w: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cs="仿宋_GB2312"/>
          <w:sz w:val="32"/>
          <w:szCs w:val="32"/>
        </w:rPr>
        <w:t>澧县风景园林绿化管理处管理</w:t>
      </w:r>
      <w:r>
        <w:rPr>
          <w:rFonts w:hint="eastAsia" w:ascii="仿宋" w:hAnsi="仿宋" w:eastAsia="仿宋"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管理园林绿化，美化城市环境。绿化规划建设与管理，绿化工程建设指导和管理，风景名胜区审查建设和管理及审批，广告设置与管理，绿色图章审批，规划绿线划定，绿化用地控制，义务植树和绿化达标组织，古树名木鉴定和保护，县城游乐设施管理。2、推进园林养护市场化稳步进行，对养护公司进行指导、考核。</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rPr>
        <w:t>县委、县政府及其他</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部门交办的其他工作。</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项目基本情况简介，包括项目基本性质、用途和主要内容、涉及范围等。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城区园林养护市场化，需要对整个县城的公共</w:t>
      </w:r>
      <w:r>
        <w:rPr>
          <w:rFonts w:hint="eastAsia" w:ascii="仿宋_GB2312" w:hAnsi="仿宋_GB2312" w:eastAsia="仿宋_GB2312" w:cs="仿宋_GB2312"/>
          <w:sz w:val="32"/>
          <w:szCs w:val="32"/>
          <w:lang w:eastAsia="zh-CN"/>
        </w:rPr>
        <w:t>绿地、苗木进行施肥、抗旱防冻、整形、修剪、扶树支撑、松土除草、死株清理并补植、病虫害防治、清理垃圾等养护工作；对公厕、园灯等园林设施维护维修保洁。该项目工作量大，且具有一定的专业性，为了提升县城生态环境，美化人居环境，</w:t>
      </w:r>
      <w:r>
        <w:rPr>
          <w:rFonts w:hint="eastAsia" w:ascii="仿宋_GB2312" w:hAnsi="仿宋_GB2312" w:eastAsia="仿宋_GB2312" w:cs="仿宋_GB2312"/>
          <w:sz w:val="32"/>
          <w:szCs w:val="32"/>
          <w:lang w:val="en-US" w:eastAsia="zh-CN"/>
        </w:rPr>
        <w:t>2015年10月</w:t>
      </w:r>
      <w:r>
        <w:rPr>
          <w:rFonts w:hint="eastAsia" w:ascii="仿宋_GB2312" w:hAnsi="仿宋_GB2312" w:eastAsia="仿宋_GB2312" w:cs="仿宋_GB2312"/>
          <w:sz w:val="32"/>
          <w:szCs w:val="32"/>
          <w:lang w:eastAsia="zh-CN"/>
        </w:rPr>
        <w:t>县委县政府领导决定城区园林养护工作面向市场化，向社会公开招标</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10月29日至2020年10月28日，该项工作共分为5大块，由5家持有相关资质的公司负责养护。分别是：常德中润景观园林绿化工程有限公司（东南城区），津市市园林绿化有限责任公司（东北城区），常德锦华园林艺术有限公司（西南城区），湖南易昌园林景观建筑工程有限公司（西北城区），湖南水清木华物业管理有限公司（澧水风光带）。</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提高园林养护水平，促进我县园林绿化养护服务项目常态管理长效发展，</w:t>
      </w:r>
      <w:r>
        <w:rPr>
          <w:rFonts w:hint="eastAsia" w:ascii="仿宋_GB2312" w:hAnsi="仿宋_GB2312" w:eastAsia="仿宋_GB2312" w:cs="仿宋_GB2312"/>
          <w:kern w:val="0"/>
          <w:sz w:val="32"/>
          <w:szCs w:val="32"/>
          <w:lang w:eastAsia="zh-CN"/>
        </w:rPr>
        <w:t>美化人居环境，提升县城生态环境质量，配合城市旅游业发展。</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lang w:val="en-US" w:eastAsia="zh-CN"/>
        </w:rPr>
        <w:t>20</w:t>
      </w:r>
      <w:r>
        <w:rPr>
          <w:rFonts w:eastAsia="仿宋_GB2312"/>
          <w:sz w:val="32"/>
          <w:szCs w:val="32"/>
        </w:rPr>
        <w:t>年绩效目标。</w:t>
      </w:r>
    </w:p>
    <w:p>
      <w:pPr>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本次养护合同年度，</w:t>
      </w:r>
      <w:r>
        <w:rPr>
          <w:rFonts w:hint="eastAsia" w:ascii="仿宋_GB2312" w:hAnsi="仿宋_GB2312" w:eastAsia="仿宋_GB2312" w:cs="仿宋_GB2312"/>
          <w:sz w:val="32"/>
          <w:szCs w:val="32"/>
          <w:lang w:eastAsia="zh-CN"/>
        </w:rPr>
        <w:t>全年需对城区</w:t>
      </w:r>
      <w:r>
        <w:rPr>
          <w:rFonts w:hint="eastAsia" w:ascii="仿宋_GB2312" w:hAnsi="仿宋_GB2312" w:eastAsia="仿宋_GB2312" w:cs="仿宋_GB2312"/>
          <w:sz w:val="32"/>
          <w:szCs w:val="32"/>
          <w:lang w:val="en-US" w:eastAsia="zh-CN"/>
        </w:rPr>
        <w:t>101万㎡绿地、4398.5㎡水体、40014株乔木、4398株灌木以及配套园林设施进行保洁、养护、维修。保洁每天不低于2次，养护合格率达到90%以上，社会公众满意度达到90%。</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eastAsia="zh-CN"/>
        </w:rPr>
        <w:t>该项目全部由财政依结算评审金额按季度安排资金。全年实际结算评审金额为</w:t>
      </w:r>
      <w:r>
        <w:rPr>
          <w:rFonts w:hint="eastAsia" w:eastAsia="仿宋_GB2312" w:cs="Times New Roman"/>
          <w:sz w:val="32"/>
          <w:szCs w:val="32"/>
          <w:lang w:val="en-US" w:eastAsia="zh-CN"/>
        </w:rPr>
        <w:t>8144191.00元，包含东南城区工程费1900544.51元、西南城区工程费1515476.01元、西北城区工程费1175764.08元、东北城区工程费1922559.40元，澧水风光带1625947.00元。考核扣款3900.00元。</w:t>
      </w:r>
    </w:p>
    <w:p>
      <w:pPr>
        <w:numPr>
          <w:ilvl w:val="0"/>
          <w:numId w:val="0"/>
        </w:numPr>
        <w:spacing w:line="600" w:lineRule="exact"/>
        <w:ind w:firstLine="640" w:firstLineChars="200"/>
        <w:rPr>
          <w:rFonts w:eastAsia="仿宋_GB2312"/>
          <w:sz w:val="32"/>
          <w:szCs w:val="32"/>
        </w:rPr>
      </w:pPr>
      <w:r>
        <w:rPr>
          <w:rFonts w:hint="eastAsia" w:eastAsia="仿宋_GB2312"/>
          <w:sz w:val="32"/>
          <w:szCs w:val="32"/>
          <w:lang w:eastAsia="zh-CN"/>
        </w:rPr>
        <w:t>（二）</w:t>
      </w:r>
      <w:r>
        <w:rPr>
          <w:rFonts w:eastAsia="仿宋_GB2312"/>
          <w:sz w:val="32"/>
          <w:szCs w:val="32"/>
        </w:rPr>
        <w:t>项目资金（主要指财政资金）实际使用情况。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资金的支出根据投资评审中心的实际结算金额，结合本单位园林养护考核部门的考核结果，按季度支付到各养护公司，没有无故挪用、截留现象。</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ilvl w:val="0"/>
          <w:numId w:val="0"/>
        </w:numPr>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本单位制定了《专项资金使用管理办法》、《内部控制制度》，该项目严格遵循其中的《预算管理制度》、《政府采购管理制度》、《支出管理制度》，《项目管理制度》等，做到程序合规，专款专用。</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（一）项目组织情况，主要包括项目招投标、调整、竣工验收等情况。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该项目依据《</w:t>
      </w:r>
      <w:r>
        <w:rPr>
          <w:rFonts w:hint="eastAsia" w:ascii="仿宋_GB2312" w:hAnsi="仿宋_GB2312" w:eastAsia="仿宋_GB2312" w:cs="仿宋_GB2312"/>
          <w:sz w:val="32"/>
          <w:szCs w:val="32"/>
        </w:rPr>
        <w:t>澧县人民政府县长办公会议纪要2015（第6次</w:t>
      </w:r>
      <w:r>
        <w:rPr>
          <w:rFonts w:hint="eastAsia" w:ascii="仿宋_GB2312" w:hAnsi="仿宋_GB2312" w:eastAsia="仿宋_GB2312" w:cs="仿宋_GB2312"/>
          <w:sz w:val="32"/>
          <w:szCs w:val="32"/>
          <w:lang w:eastAsia="zh-CN"/>
        </w:rPr>
        <w:t>）》精神立项，进行了预算评审、招投标，</w:t>
      </w:r>
      <w:r>
        <w:rPr>
          <w:rFonts w:hint="eastAsia" w:ascii="仿宋_GB2312" w:hAnsi="仿宋_GB2312" w:eastAsia="仿宋_GB2312" w:cs="仿宋_GB2312"/>
          <w:sz w:val="32"/>
          <w:szCs w:val="32"/>
          <w:lang w:val="en-US" w:eastAsia="zh-CN"/>
        </w:rPr>
        <w:t>5家拥有资质的优秀企业承包。投资评审中心在每个合同年度根据实际工作量作出新的结算评审。</w:t>
      </w:r>
    </w:p>
    <w:p>
      <w:pPr>
        <w:numPr>
          <w:ilvl w:val="0"/>
          <w:numId w:val="2"/>
        </w:numPr>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成立了专门的园林养护考核部门，制定了《澧县城市绿地（公园）养护管理考核办法（试行）》，建立了严格的考核奖惩制度和评分标准，以明检暗检相结合的方式，对各公司的养护工作进行定期不定期的检查、抽查，建好考核结果台账，与养护资金挂钩以保障养护质量。</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2020年，我单位很好地完成了城区园林养护工作：澧县整个城区的公共园林保洁面积约102万㎡，</w:t>
      </w:r>
      <w:r>
        <w:rPr>
          <w:rFonts w:hint="eastAsia" w:ascii="仿宋_GB2312" w:hAnsi="仿宋_GB2312" w:eastAsia="仿宋_GB2312" w:cs="仿宋_GB2312"/>
          <w:sz w:val="32"/>
          <w:szCs w:val="32"/>
          <w:lang w:eastAsia="zh-CN"/>
        </w:rPr>
        <w:t>绿篱草皮养护面积约</w:t>
      </w:r>
      <w:r>
        <w:rPr>
          <w:rFonts w:hint="eastAsia" w:ascii="仿宋_GB2312" w:hAnsi="仿宋_GB2312" w:eastAsia="仿宋_GB2312" w:cs="仿宋_GB2312"/>
          <w:sz w:val="32"/>
          <w:szCs w:val="32"/>
          <w:lang w:val="en-US" w:eastAsia="zh-CN"/>
        </w:rPr>
        <w:t xml:space="preserve"> 82万㎡，水体养护保洁面积约4398.5㎡，城区乔木约40014株，灌木约4398株，公园广场内有公厕、园灯、仿古亭、儿童乐园、喷泉、给排水设备、电路设备、园林雕塑等大量园林设施。需要对</w:t>
      </w:r>
      <w:r>
        <w:rPr>
          <w:rFonts w:hint="eastAsia" w:ascii="仿宋_GB2312" w:hAnsi="仿宋_GB2312" w:eastAsia="仿宋_GB2312" w:cs="仿宋_GB2312"/>
          <w:sz w:val="32"/>
          <w:szCs w:val="32"/>
          <w:lang w:eastAsia="zh-CN"/>
        </w:rPr>
        <w:t>绿地、苗木进行施肥、抗旱防冻、整形、修剪、扶树支撑、松土除草、死株清理并补植、病虫害防治等养护，保洁；对公厕、园灯等园林设施维护维修保洁。</w:t>
      </w:r>
      <w:r>
        <w:rPr>
          <w:rFonts w:hint="eastAsia" w:ascii="仿宋_GB2312" w:hAnsi="仿宋_GB2312" w:eastAsia="仿宋_GB2312" w:cs="仿宋_GB2312"/>
          <w:sz w:val="32"/>
          <w:szCs w:val="32"/>
          <w:lang w:val="en-US" w:eastAsia="zh-CN"/>
        </w:rPr>
        <w:t>养护成本最终依照结算评审金额814.42万元扣减养护考核扣款3900元结算。严格控制成本和资金去向，未超标，未截留。园林养护工作在该合同年度内已经步入常态化，保洁工作按部就班，每天不低于2次，养护也严格按标准实施，通过检查，合格率达到预期，养护资金每季度按考核结果拨付。因财政资金的有力保障，我单位的严格管理和面向市场化后各养护公司之间良性竞争带来的危机感和责任心，提高了养护公司的工作积极性，引进了先进的园林设施和技术，园林养护水平大大提高，美化了人居环境，提升了县城生态环境质量，社会公众满意度高，属于可持续性发展项目。</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根据项目特点设定项目的个性指标，在共性指标体系框架的基础上设立项目的绩效评价指标表。</w:t>
      </w:r>
    </w:p>
    <w:p>
      <w:pPr>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园林养护市场化项目</w:t>
      </w:r>
      <w:r>
        <w:rPr>
          <w:rFonts w:hint="eastAsia" w:eastAsia="仿宋_GB2312" w:cs="Times New Roman"/>
          <w:sz w:val="32"/>
          <w:szCs w:val="32"/>
          <w:lang w:val="en-US" w:eastAsia="zh-CN"/>
        </w:rPr>
        <w:t>2019年10月29日--2020年10月28日，绩效评价自评分98分。具体见附件：园林养护市场化项目绩效评分表。</w:t>
      </w:r>
    </w:p>
    <w:p>
      <w:pPr>
        <w:spacing w:line="600" w:lineRule="exact"/>
        <w:ind w:firstLine="640" w:firstLineChars="200"/>
        <w:rPr>
          <w:rFonts w:eastAsia="黑体"/>
          <w:sz w:val="32"/>
          <w:szCs w:val="32"/>
        </w:rPr>
      </w:pPr>
      <w:r>
        <w:rPr>
          <w:rFonts w:eastAsia="黑体"/>
          <w:sz w:val="32"/>
          <w:szCs w:val="32"/>
        </w:rPr>
        <w:t>七、其他需要说明的问题</w:t>
      </w:r>
    </w:p>
    <w:p>
      <w:pPr>
        <w:ind w:firstLine="640" w:firstLineChars="200"/>
        <w:jc w:val="left"/>
        <w:rPr>
          <w:rFonts w:eastAsia="仿宋_GB2312"/>
          <w:sz w:val="32"/>
          <w:szCs w:val="32"/>
        </w:rPr>
      </w:pPr>
      <w:r>
        <w:rPr>
          <w:rFonts w:eastAsia="仿宋_GB2312"/>
          <w:sz w:val="32"/>
          <w:szCs w:val="32"/>
        </w:rPr>
        <w:t>（一）后续工作计划。</w:t>
      </w:r>
    </w:p>
    <w:p>
      <w:pPr>
        <w:ind w:firstLine="640" w:firstLineChars="200"/>
        <w:jc w:val="left"/>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在新一轮的园林养护市场化项目工作中，我们会延续上一年的先进经验，配合各上级部门的新要求，有需要改进的地方坚决积极配合整改。</w:t>
      </w:r>
    </w:p>
    <w:p>
      <w:pPr>
        <w:numPr>
          <w:ilvl w:val="0"/>
          <w:numId w:val="2"/>
        </w:numPr>
        <w:ind w:left="0" w:leftChars="0" w:firstLine="640" w:firstLineChars="200"/>
        <w:jc w:val="left"/>
        <w:rPr>
          <w:rFonts w:hint="eastAsia" w:eastAsia="仿宋_GB2312" w:cs="Times New Roman"/>
          <w:sz w:val="32"/>
          <w:szCs w:val="32"/>
          <w:lang w:val="en-US" w:eastAsia="zh-CN"/>
        </w:rPr>
      </w:pPr>
      <w:r>
        <w:rPr>
          <w:rFonts w:eastAsia="仿宋_GB2312"/>
          <w:sz w:val="32"/>
          <w:szCs w:val="32"/>
        </w:rPr>
        <w:t>主要经验做法、存在的问题和建议。主要包括资金安排、使用过程中的经验、做法、存在的问题、改进措施和有关建议等。</w:t>
      </w:r>
      <w:r>
        <w:rPr>
          <w:rFonts w:hint="eastAsia" w:eastAsia="仿宋_GB2312" w:cs="Times New Roman"/>
          <w:sz w:val="32"/>
          <w:szCs w:val="32"/>
          <w:lang w:val="en-US" w:eastAsia="zh-CN"/>
        </w:rPr>
        <w:t xml:space="preserve"> </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取得的主要成绩：</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1、面向市场化后各养护公司之间良性竞争带来的危机感和责任心，提高了养护公司的工作积极性，引进了先进的园林设施和技术，园林养护水平大大提高。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2、我单位成立了专门的园林养护考核部门，并</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了严格的财务管理制度，</w:t>
      </w:r>
      <w:r>
        <w:rPr>
          <w:rFonts w:hint="eastAsia" w:ascii="仿宋_GB2312" w:hAnsi="仿宋_GB2312" w:eastAsia="仿宋_GB2312" w:cs="仿宋_GB2312"/>
          <w:sz w:val="32"/>
          <w:szCs w:val="32"/>
          <w:lang w:eastAsia="zh-CN"/>
        </w:rPr>
        <w:t>养护管理考核办法、专项资金管理办法。</w:t>
      </w:r>
      <w:r>
        <w:rPr>
          <w:rFonts w:hint="eastAsia" w:ascii="仿宋_GB2312" w:hAnsi="仿宋_GB2312" w:eastAsia="仿宋_GB2312" w:cs="仿宋_GB2312"/>
          <w:sz w:val="32"/>
          <w:szCs w:val="32"/>
        </w:rPr>
        <w:t>坚持用制度管人，用制度管事，确保专项资金的安全运行</w:t>
      </w:r>
      <w:r>
        <w:rPr>
          <w:rFonts w:hint="eastAsia" w:ascii="仿宋_GB2312" w:hAnsi="仿宋_GB2312" w:eastAsia="仿宋_GB2312" w:cs="仿宋_GB2312"/>
          <w:sz w:val="32"/>
          <w:szCs w:val="32"/>
          <w:lang w:eastAsia="zh-CN"/>
        </w:rPr>
        <w:t>和园林养护工作的有序开展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3、市民满意度高。美化人居环境，提升县城生态环境质量，对城市旅游业发展有较好影响。</w:t>
      </w:r>
    </w:p>
    <w:p>
      <w:pPr>
        <w:numPr>
          <w:ilvl w:val="0"/>
          <w:numId w:val="0"/>
        </w:numPr>
        <w:ind w:firstLine="640" w:firstLineChars="200"/>
        <w:jc w:val="left"/>
        <w:rPr>
          <w:rFonts w:hint="eastAsia" w:eastAsia="仿宋_GB2312" w:cs="Times New Roman"/>
          <w:sz w:val="32"/>
          <w:szCs w:val="32"/>
          <w:lang w:val="en-US" w:eastAsia="zh-CN"/>
        </w:rPr>
      </w:pPr>
      <w:r>
        <w:rPr>
          <w:rFonts w:hint="eastAsia" w:eastAsia="仿宋_GB2312" w:cs="Times New Roman"/>
          <w:sz w:val="32"/>
          <w:szCs w:val="32"/>
          <w:lang w:val="en-US" w:eastAsia="zh-CN"/>
        </w:rPr>
        <w:t>其他需要改进的问题：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部分公众公德意识淡薄，养护水平有</w:t>
      </w:r>
      <w:bookmarkStart w:id="0" w:name="_GoBack"/>
      <w:bookmarkEnd w:id="0"/>
      <w:r>
        <w:rPr>
          <w:rFonts w:hint="eastAsia" w:ascii="仿宋_GB2312" w:hAnsi="仿宋_GB2312" w:eastAsia="仿宋_GB2312" w:cs="仿宋_GB2312"/>
          <w:sz w:val="32"/>
          <w:szCs w:val="32"/>
          <w:lang w:val="en-US" w:eastAsia="zh-CN"/>
        </w:rPr>
        <w:t>待提高，加大绿化的监察及执法处罚力度，加强宣传教育，树立爱护树木花草光荣，破坏树木花草可耻的公德意识，形成绿化家园，人人有责的社会风气。</w:t>
      </w:r>
    </w:p>
    <w:p>
      <w:pPr>
        <w:ind w:left="5109" w:leftChars="2128" w:hanging="640" w:hangingChars="200"/>
        <w:rPr>
          <w:rFonts w:hint="eastAsia" w:ascii="仿宋_GB2312" w:hAnsi="仿宋_GB2312" w:eastAsia="仿宋_GB2312" w:cs="仿宋_GB2312"/>
          <w:sz w:val="32"/>
          <w:szCs w:val="32"/>
        </w:rPr>
      </w:pPr>
    </w:p>
    <w:p>
      <w:pPr>
        <w:ind w:left="5109" w:leftChars="2128" w:hanging="640" w:hangingChars="200"/>
        <w:rPr>
          <w:rFonts w:hint="eastAsia" w:ascii="仿宋_GB2312" w:hAnsi="仿宋_GB2312" w:eastAsia="仿宋_GB2312" w:cs="仿宋_GB2312"/>
          <w:sz w:val="32"/>
          <w:szCs w:val="32"/>
        </w:rPr>
      </w:pPr>
    </w:p>
    <w:p>
      <w:pPr>
        <w:ind w:left="5109" w:leftChars="2128"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澧县风景园林绿化管理处</w:t>
      </w:r>
    </w:p>
    <w:p>
      <w:pPr>
        <w:tabs>
          <w:tab w:val="left" w:pos="5064"/>
        </w:tabs>
        <w:spacing w:line="600" w:lineRule="exact"/>
        <w:ind w:firstLine="630"/>
        <w:rPr>
          <w:rFonts w:hint="default" w:eastAsia="仿宋_GB2312"/>
          <w:sz w:val="32"/>
          <w:szCs w:val="32"/>
          <w:lang w:val="en-US" w:eastAsia="zh-CN"/>
        </w:rPr>
      </w:pPr>
      <w:r>
        <w:rPr>
          <w:rFonts w:hint="eastAsia" w:eastAsia="仿宋_GB2312"/>
          <w:sz w:val="32"/>
          <w:szCs w:val="32"/>
          <w:lang w:eastAsia="zh-CN"/>
        </w:rPr>
        <w:tab/>
      </w:r>
      <w:r>
        <w:rPr>
          <w:rFonts w:hint="eastAsia" w:eastAsia="仿宋_GB2312"/>
          <w:sz w:val="32"/>
          <w:szCs w:val="32"/>
          <w:lang w:val="en-US" w:eastAsia="zh-CN"/>
        </w:rPr>
        <w:t>2021年8月4日</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7CC6B"/>
    <w:multiLevelType w:val="singleLevel"/>
    <w:tmpl w:val="4BF7CC6B"/>
    <w:lvl w:ilvl="0" w:tentative="0">
      <w:start w:val="2"/>
      <w:numFmt w:val="chineseCounting"/>
      <w:suff w:val="nothing"/>
      <w:lvlText w:val="（%1）"/>
      <w:lvlJc w:val="left"/>
      <w:rPr>
        <w:rFonts w:hint="eastAsia"/>
      </w:rPr>
    </w:lvl>
  </w:abstractNum>
  <w:abstractNum w:abstractNumId="1">
    <w:nsid w:val="70CEED95"/>
    <w:multiLevelType w:val="singleLevel"/>
    <w:tmpl w:val="70CEED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E2"/>
    <w:rsid w:val="00061D78"/>
    <w:rsid w:val="001073B3"/>
    <w:rsid w:val="00164A35"/>
    <w:rsid w:val="001D5F82"/>
    <w:rsid w:val="001E725D"/>
    <w:rsid w:val="00240C57"/>
    <w:rsid w:val="0026042E"/>
    <w:rsid w:val="002A4890"/>
    <w:rsid w:val="002D25E0"/>
    <w:rsid w:val="003F3FCC"/>
    <w:rsid w:val="004348F1"/>
    <w:rsid w:val="00517D78"/>
    <w:rsid w:val="00541B5C"/>
    <w:rsid w:val="00561701"/>
    <w:rsid w:val="00570A97"/>
    <w:rsid w:val="005A085E"/>
    <w:rsid w:val="005A1105"/>
    <w:rsid w:val="005A42DD"/>
    <w:rsid w:val="0065442E"/>
    <w:rsid w:val="006F293C"/>
    <w:rsid w:val="00727977"/>
    <w:rsid w:val="00746AE9"/>
    <w:rsid w:val="00806D75"/>
    <w:rsid w:val="00814AFE"/>
    <w:rsid w:val="008367F5"/>
    <w:rsid w:val="0094322D"/>
    <w:rsid w:val="00A300D1"/>
    <w:rsid w:val="00A32113"/>
    <w:rsid w:val="00A50D4E"/>
    <w:rsid w:val="00A62B79"/>
    <w:rsid w:val="00B66D8E"/>
    <w:rsid w:val="00B741B6"/>
    <w:rsid w:val="00B8007C"/>
    <w:rsid w:val="00CF24E0"/>
    <w:rsid w:val="00D36058"/>
    <w:rsid w:val="00D82DA2"/>
    <w:rsid w:val="00E40501"/>
    <w:rsid w:val="00E64DE2"/>
    <w:rsid w:val="00EC53F0"/>
    <w:rsid w:val="00F728A2"/>
    <w:rsid w:val="00FC32B9"/>
    <w:rsid w:val="02696F55"/>
    <w:rsid w:val="05E30229"/>
    <w:rsid w:val="0EC26FCE"/>
    <w:rsid w:val="18FC3A5B"/>
    <w:rsid w:val="26351FB4"/>
    <w:rsid w:val="2B8D723E"/>
    <w:rsid w:val="2E240E6E"/>
    <w:rsid w:val="35D03F7F"/>
    <w:rsid w:val="3A8A01C6"/>
    <w:rsid w:val="3B345952"/>
    <w:rsid w:val="4D4132C5"/>
    <w:rsid w:val="4DDD3666"/>
    <w:rsid w:val="55FB6833"/>
    <w:rsid w:val="59FB758C"/>
    <w:rsid w:val="5AFA2179"/>
    <w:rsid w:val="5E6A0BF0"/>
    <w:rsid w:val="5E8E404F"/>
    <w:rsid w:val="62AB52F5"/>
    <w:rsid w:val="638F7DB8"/>
    <w:rsid w:val="63EC7ADA"/>
    <w:rsid w:val="69B23674"/>
    <w:rsid w:val="79323BDC"/>
    <w:rsid w:val="7B066085"/>
    <w:rsid w:val="7B772FD1"/>
    <w:rsid w:val="7CE1133A"/>
    <w:rsid w:val="7E3A5D76"/>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95</Words>
  <Characters>545</Characters>
  <Lines>4</Lines>
  <Paragraphs>1</Paragraphs>
  <TotalTime>69</TotalTime>
  <ScaleCrop>false</ScaleCrop>
  <LinksUpToDate>false</LinksUpToDate>
  <CharactersWithSpaces>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七月霓虹</cp:lastModifiedBy>
  <cp:lastPrinted>2019-05-16T08:31:00Z</cp:lastPrinted>
  <dcterms:modified xsi:type="dcterms:W3CDTF">2021-08-11T01:30:09Z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01DBB11EC45C4979ABF68C097B36582F</vt:lpwstr>
  </property>
</Properties>
</file>