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05" w:rsidRDefault="0065442E">
      <w:pPr>
        <w:pStyle w:val="2"/>
        <w:adjustRightInd w:val="0"/>
        <w:snapToGrid w:val="0"/>
        <w:spacing w:before="0" w:after="0" w:line="600" w:lineRule="exact"/>
        <w:rPr>
          <w:rFonts w:ascii="Times New Roman" w:eastAsia="仿宋_GB2312" w:hAnsi="Times New Roman"/>
        </w:rPr>
      </w:pPr>
      <w:r>
        <w:rPr>
          <w:rFonts w:ascii="Times New Roman" w:eastAsia="仿宋_GB2312" w:hAnsi="Times New Roman"/>
          <w:b w:val="0"/>
          <w:bCs w:val="0"/>
        </w:rPr>
        <w:t>附件</w:t>
      </w:r>
      <w:r w:rsidR="00C913B0">
        <w:rPr>
          <w:rFonts w:ascii="Times New Roman" w:eastAsia="仿宋_GB2312" w:hAnsi="Times New Roman" w:hint="eastAsia"/>
          <w:b w:val="0"/>
          <w:bCs w:val="0"/>
        </w:rPr>
        <w:t>6</w:t>
      </w:r>
      <w:r>
        <w:rPr>
          <w:rFonts w:ascii="Times New Roman" w:eastAsia="仿宋_GB2312" w:hAnsi="Times New Roman"/>
          <w:b w:val="0"/>
          <w:bCs w:val="0"/>
        </w:rPr>
        <w:t>：</w:t>
      </w:r>
    </w:p>
    <w:p w:rsidR="005A1105" w:rsidRDefault="005A1105">
      <w:pPr>
        <w:pStyle w:val="2"/>
        <w:adjustRightInd w:val="0"/>
        <w:snapToGrid w:val="0"/>
        <w:spacing w:before="0" w:after="0" w:line="600" w:lineRule="exact"/>
        <w:jc w:val="center"/>
        <w:rPr>
          <w:rFonts w:ascii="Times New Roman" w:eastAsiaTheme="minorEastAsia" w:hAnsi="Times New Roman"/>
          <w:sz w:val="44"/>
          <w:szCs w:val="44"/>
        </w:rPr>
      </w:pPr>
    </w:p>
    <w:p w:rsidR="005A1105" w:rsidRDefault="0065442E">
      <w:pPr>
        <w:pStyle w:val="2"/>
        <w:adjustRightInd w:val="0"/>
        <w:snapToGrid w:val="0"/>
        <w:spacing w:before="0" w:after="0" w:line="600" w:lineRule="exact"/>
        <w:jc w:val="center"/>
        <w:rPr>
          <w:rFonts w:ascii="Times New Roman" w:eastAsiaTheme="minorEastAsia" w:hAnsi="Times New Roman"/>
          <w:sz w:val="44"/>
          <w:szCs w:val="44"/>
        </w:rPr>
      </w:pPr>
      <w:r>
        <w:rPr>
          <w:rFonts w:ascii="Times New Roman" w:eastAsiaTheme="minorEastAsia" w:hAnsi="Times New Roman"/>
          <w:sz w:val="44"/>
          <w:szCs w:val="44"/>
        </w:rPr>
        <w:t>20</w:t>
      </w:r>
      <w:r w:rsidR="00953094">
        <w:rPr>
          <w:rFonts w:ascii="Times New Roman" w:eastAsiaTheme="minorEastAsia" w:hAnsi="Times New Roman" w:hint="eastAsia"/>
          <w:sz w:val="44"/>
          <w:szCs w:val="44"/>
        </w:rPr>
        <w:t>20</w:t>
      </w:r>
      <w:r>
        <w:rPr>
          <w:rFonts w:ascii="Times New Roman" w:eastAsiaTheme="minorEastAsia" w:hAnsi="Times New Roman"/>
          <w:sz w:val="44"/>
          <w:szCs w:val="44"/>
        </w:rPr>
        <w:t>年度</w:t>
      </w:r>
      <w:r w:rsidR="00E200E0">
        <w:rPr>
          <w:rFonts w:ascii="Times New Roman" w:eastAsiaTheme="minorEastAsia" w:hAnsi="Times New Roman" w:hint="eastAsia"/>
          <w:sz w:val="44"/>
          <w:szCs w:val="44"/>
        </w:rPr>
        <w:t>公路治超</w:t>
      </w:r>
      <w:r>
        <w:rPr>
          <w:rFonts w:ascii="Times New Roman" w:eastAsiaTheme="minorEastAsia" w:hAnsi="Times New Roman"/>
          <w:sz w:val="44"/>
          <w:szCs w:val="44"/>
        </w:rPr>
        <w:t>专项资金绩效报告</w:t>
      </w:r>
    </w:p>
    <w:p w:rsidR="00E200E0" w:rsidRPr="00E200E0" w:rsidRDefault="00E200E0" w:rsidP="00E200E0"/>
    <w:p w:rsidR="005A1105" w:rsidRDefault="0065442E">
      <w:pPr>
        <w:spacing w:line="600" w:lineRule="exact"/>
        <w:ind w:firstLineChars="200" w:firstLine="640"/>
        <w:rPr>
          <w:rFonts w:eastAsia="黑体"/>
          <w:sz w:val="32"/>
          <w:szCs w:val="32"/>
        </w:rPr>
      </w:pPr>
      <w:r>
        <w:rPr>
          <w:rFonts w:eastAsia="黑体"/>
          <w:sz w:val="32"/>
          <w:szCs w:val="32"/>
        </w:rPr>
        <w:t>一、项目概况</w:t>
      </w:r>
    </w:p>
    <w:p w:rsidR="005A1105" w:rsidRDefault="0065442E">
      <w:pPr>
        <w:spacing w:line="600" w:lineRule="exact"/>
        <w:ind w:firstLineChars="200" w:firstLine="640"/>
        <w:rPr>
          <w:rFonts w:eastAsia="仿宋_GB2312"/>
          <w:sz w:val="32"/>
          <w:szCs w:val="32"/>
        </w:rPr>
      </w:pPr>
      <w:r>
        <w:rPr>
          <w:rFonts w:eastAsia="仿宋_GB2312"/>
          <w:sz w:val="32"/>
          <w:szCs w:val="32"/>
        </w:rPr>
        <w:t>（一）项目单位基本情况。</w:t>
      </w:r>
    </w:p>
    <w:p w:rsidR="00E200E0" w:rsidRPr="00A11F38" w:rsidRDefault="00E200E0" w:rsidP="00E200E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2020</w:t>
      </w:r>
      <w:r w:rsidRPr="009F1EDC">
        <w:rPr>
          <w:rFonts w:eastAsia="仿宋_GB2312" w:hint="eastAsia"/>
          <w:sz w:val="32"/>
          <w:szCs w:val="32"/>
        </w:rPr>
        <w:t>年县财政安排公路治超专项资金</w:t>
      </w:r>
      <w:r w:rsidRPr="009F1EDC">
        <w:rPr>
          <w:rFonts w:eastAsia="仿宋_GB2312" w:hint="eastAsia"/>
          <w:sz w:val="32"/>
          <w:szCs w:val="32"/>
        </w:rPr>
        <w:t>100</w:t>
      </w:r>
      <w:r w:rsidRPr="009F1EDC">
        <w:rPr>
          <w:rFonts w:eastAsia="仿宋_GB2312" w:hint="eastAsia"/>
          <w:sz w:val="32"/>
          <w:szCs w:val="32"/>
        </w:rPr>
        <w:t>万元，专项资金实行专款专用。治超工作根据“政府负责、部门协作、区域联动、责任倒查”的工作机制，坚持“坚决卸载、依法处罚”的总体原则，按照“源头治理是根本，路面治超是关键、联合执法是保障”的工作思路，县交警、运政、路政、城管等治超责任部门参与了治超的联合执法。</w:t>
      </w:r>
    </w:p>
    <w:p w:rsidR="005A1105" w:rsidRDefault="0065442E">
      <w:pPr>
        <w:spacing w:line="600" w:lineRule="exact"/>
        <w:ind w:firstLineChars="200" w:firstLine="640"/>
        <w:rPr>
          <w:rFonts w:eastAsia="仿宋_GB2312"/>
          <w:sz w:val="32"/>
          <w:szCs w:val="32"/>
        </w:rPr>
      </w:pPr>
      <w:r>
        <w:rPr>
          <w:rFonts w:eastAsia="仿宋_GB2312"/>
          <w:sz w:val="32"/>
          <w:szCs w:val="32"/>
        </w:rPr>
        <w:t>（二）项目基本情况简介，包括项目基本性质、用途和主要内容、涉及范围等。</w:t>
      </w:r>
    </w:p>
    <w:p w:rsidR="00E200E0" w:rsidRPr="00E200E0" w:rsidRDefault="00E200E0" w:rsidP="00E200E0">
      <w:pPr>
        <w:spacing w:line="600" w:lineRule="exact"/>
        <w:ind w:firstLineChars="200" w:firstLine="640"/>
        <w:rPr>
          <w:rFonts w:eastAsia="仿宋_GB2312"/>
          <w:sz w:val="32"/>
          <w:szCs w:val="32"/>
        </w:rPr>
      </w:pPr>
      <w:r w:rsidRPr="00E200E0">
        <w:rPr>
          <w:rFonts w:eastAsia="仿宋_GB2312" w:hint="eastAsia"/>
          <w:sz w:val="32"/>
          <w:szCs w:val="32"/>
        </w:rPr>
        <w:t>依法对在公路上行驶的车辆进行超限检测</w:t>
      </w:r>
      <w:r>
        <w:rPr>
          <w:rFonts w:eastAsia="仿宋_GB2312" w:hint="eastAsia"/>
          <w:sz w:val="32"/>
          <w:szCs w:val="32"/>
        </w:rPr>
        <w:t>，</w:t>
      </w:r>
      <w:r w:rsidRPr="00E200E0">
        <w:rPr>
          <w:rFonts w:eastAsia="仿宋_GB2312" w:hint="eastAsia"/>
          <w:sz w:val="32"/>
          <w:szCs w:val="32"/>
        </w:rPr>
        <w:t>采取惩治与预防并举，减少超限超载车辆对公路的危害，有效保障人民群众生命财产安全和公路桥梁设施的安全。</w:t>
      </w:r>
    </w:p>
    <w:p w:rsidR="005A1105" w:rsidRDefault="0065442E">
      <w:pPr>
        <w:spacing w:line="600" w:lineRule="exact"/>
        <w:ind w:firstLineChars="200" w:firstLine="640"/>
        <w:rPr>
          <w:rFonts w:eastAsia="黑体"/>
          <w:sz w:val="32"/>
          <w:szCs w:val="32"/>
        </w:rPr>
      </w:pPr>
      <w:r>
        <w:rPr>
          <w:rFonts w:eastAsia="黑体"/>
          <w:sz w:val="32"/>
          <w:szCs w:val="32"/>
        </w:rPr>
        <w:t>二、项目绩效目标</w:t>
      </w:r>
    </w:p>
    <w:p w:rsidR="005A1105" w:rsidRDefault="0065442E">
      <w:pPr>
        <w:spacing w:line="600" w:lineRule="exact"/>
        <w:ind w:firstLineChars="200" w:firstLine="640"/>
        <w:rPr>
          <w:rFonts w:eastAsia="仿宋_GB2312"/>
          <w:sz w:val="32"/>
          <w:szCs w:val="32"/>
        </w:rPr>
      </w:pPr>
      <w:r>
        <w:rPr>
          <w:rFonts w:eastAsia="仿宋_GB2312"/>
          <w:sz w:val="32"/>
          <w:szCs w:val="32"/>
        </w:rPr>
        <w:t>（一）项目绩效总目标。</w:t>
      </w:r>
    </w:p>
    <w:p w:rsidR="002F3C4F" w:rsidRPr="003E7E7A" w:rsidRDefault="002F3C4F" w:rsidP="002F3C4F">
      <w:pPr>
        <w:spacing w:line="600" w:lineRule="exact"/>
        <w:ind w:firstLineChars="200" w:firstLine="640"/>
        <w:rPr>
          <w:rFonts w:eastAsia="仿宋_GB2312"/>
          <w:sz w:val="32"/>
          <w:szCs w:val="32"/>
        </w:rPr>
      </w:pPr>
      <w:r w:rsidRPr="00464BE3">
        <w:rPr>
          <w:rFonts w:eastAsia="仿宋_GB2312" w:hint="eastAsia"/>
          <w:sz w:val="32"/>
          <w:szCs w:val="32"/>
        </w:rPr>
        <w:t>依法对在公路上行驶的车辆进行超限检测，认定查处和纠正违法行为，保证公路安全。</w:t>
      </w:r>
    </w:p>
    <w:p w:rsidR="005A1105" w:rsidRDefault="0065442E">
      <w:pPr>
        <w:spacing w:line="600" w:lineRule="exact"/>
        <w:ind w:firstLineChars="200" w:firstLine="640"/>
        <w:rPr>
          <w:rFonts w:eastAsia="仿宋_GB2312"/>
          <w:sz w:val="32"/>
          <w:szCs w:val="32"/>
        </w:rPr>
      </w:pPr>
      <w:r>
        <w:rPr>
          <w:rFonts w:eastAsia="仿宋_GB2312"/>
          <w:sz w:val="32"/>
          <w:szCs w:val="32"/>
        </w:rPr>
        <w:t>（二）</w:t>
      </w:r>
      <w:r>
        <w:rPr>
          <w:rFonts w:eastAsia="仿宋_GB2312"/>
          <w:sz w:val="32"/>
          <w:szCs w:val="32"/>
        </w:rPr>
        <w:t>20</w:t>
      </w:r>
      <w:r w:rsidR="00953094">
        <w:rPr>
          <w:rFonts w:eastAsia="仿宋_GB2312" w:hint="eastAsia"/>
          <w:sz w:val="32"/>
          <w:szCs w:val="32"/>
        </w:rPr>
        <w:t>20</w:t>
      </w:r>
      <w:r>
        <w:rPr>
          <w:rFonts w:eastAsia="仿宋_GB2312"/>
          <w:sz w:val="32"/>
          <w:szCs w:val="32"/>
        </w:rPr>
        <w:t>年绩效目标。</w:t>
      </w:r>
    </w:p>
    <w:p w:rsidR="002F3C4F" w:rsidRDefault="002F3C4F" w:rsidP="002F3C4F">
      <w:pPr>
        <w:spacing w:line="600" w:lineRule="exact"/>
        <w:ind w:firstLineChars="200" w:firstLine="640"/>
        <w:rPr>
          <w:rFonts w:eastAsia="仿宋_GB2312"/>
          <w:sz w:val="32"/>
          <w:szCs w:val="32"/>
        </w:rPr>
      </w:pPr>
      <w:r w:rsidRPr="002F3C4F">
        <w:rPr>
          <w:rFonts w:eastAsia="仿宋_GB2312" w:hint="eastAsia"/>
          <w:sz w:val="32"/>
          <w:szCs w:val="32"/>
        </w:rPr>
        <w:t>采取惩治与预防并举，通过路面严查，源头管理，区域</w:t>
      </w:r>
      <w:r w:rsidRPr="002F3C4F">
        <w:rPr>
          <w:rFonts w:eastAsia="仿宋_GB2312" w:hint="eastAsia"/>
          <w:sz w:val="32"/>
          <w:szCs w:val="32"/>
        </w:rPr>
        <w:lastRenderedPageBreak/>
        <w:t>联动的方式，在主要路口和源头企业内悬挂治超宣传横幅及永久性宣传标志牌，联合交警、公安等部门联合执法，对超限运输车辆进行检测、卸载，减少超限超载车辆对公路的危害，有效保障人民群众生命财产安全和公路桥梁设施的安全。</w:t>
      </w:r>
    </w:p>
    <w:p w:rsidR="005A1105" w:rsidRDefault="0065442E">
      <w:pPr>
        <w:spacing w:line="600" w:lineRule="exact"/>
        <w:ind w:firstLineChars="200" w:firstLine="640"/>
        <w:rPr>
          <w:rFonts w:eastAsia="黑体"/>
          <w:sz w:val="32"/>
          <w:szCs w:val="32"/>
        </w:rPr>
      </w:pPr>
      <w:r>
        <w:rPr>
          <w:rFonts w:eastAsia="黑体"/>
          <w:sz w:val="32"/>
          <w:szCs w:val="32"/>
        </w:rPr>
        <w:t>三、项目资金使用及管理情况</w:t>
      </w:r>
    </w:p>
    <w:p w:rsidR="005A1105" w:rsidRDefault="0065442E">
      <w:pPr>
        <w:spacing w:line="600" w:lineRule="exact"/>
        <w:ind w:firstLineChars="200" w:firstLine="640"/>
        <w:rPr>
          <w:rFonts w:eastAsia="仿宋_GB2312"/>
          <w:sz w:val="32"/>
          <w:szCs w:val="32"/>
        </w:rPr>
      </w:pPr>
      <w:r>
        <w:rPr>
          <w:rFonts w:eastAsia="仿宋_GB2312"/>
          <w:sz w:val="32"/>
          <w:szCs w:val="32"/>
        </w:rPr>
        <w:t>（一）项目资金（包括财政资金、自筹资金）安排落实、总投入等情况。</w:t>
      </w:r>
    </w:p>
    <w:p w:rsidR="000600AC" w:rsidRPr="002920C8" w:rsidRDefault="000600AC" w:rsidP="000600AC">
      <w:pPr>
        <w:adjustRightInd w:val="0"/>
        <w:snapToGrid w:val="0"/>
        <w:spacing w:line="600" w:lineRule="exact"/>
        <w:ind w:firstLineChars="200" w:firstLine="640"/>
        <w:rPr>
          <w:rFonts w:eastAsia="仿宋_GB2312"/>
          <w:sz w:val="32"/>
          <w:szCs w:val="32"/>
        </w:rPr>
      </w:pPr>
      <w:r w:rsidRPr="002920C8">
        <w:rPr>
          <w:rFonts w:eastAsia="仿宋_GB2312" w:hint="eastAsia"/>
          <w:sz w:val="32"/>
          <w:szCs w:val="32"/>
        </w:rPr>
        <w:t>20</w:t>
      </w:r>
      <w:r>
        <w:rPr>
          <w:rFonts w:eastAsia="仿宋_GB2312" w:hint="eastAsia"/>
          <w:sz w:val="32"/>
          <w:szCs w:val="32"/>
        </w:rPr>
        <w:t>20</w:t>
      </w:r>
      <w:r w:rsidRPr="002920C8">
        <w:rPr>
          <w:rFonts w:eastAsia="仿宋_GB2312" w:hint="eastAsia"/>
          <w:sz w:val="32"/>
          <w:szCs w:val="32"/>
        </w:rPr>
        <w:t>年县财政安排公路治超专项资金</w:t>
      </w:r>
      <w:r w:rsidRPr="002920C8">
        <w:rPr>
          <w:rFonts w:eastAsia="仿宋_GB2312" w:hint="eastAsia"/>
          <w:sz w:val="32"/>
          <w:szCs w:val="32"/>
        </w:rPr>
        <w:t>100</w:t>
      </w:r>
      <w:r w:rsidRPr="002920C8">
        <w:rPr>
          <w:rFonts w:eastAsia="仿宋_GB2312" w:hint="eastAsia"/>
          <w:sz w:val="32"/>
          <w:szCs w:val="32"/>
        </w:rPr>
        <w:t>万元，实际到位</w:t>
      </w:r>
      <w:r>
        <w:rPr>
          <w:rFonts w:eastAsia="仿宋_GB2312" w:hint="eastAsia"/>
          <w:sz w:val="32"/>
          <w:szCs w:val="32"/>
        </w:rPr>
        <w:t>50</w:t>
      </w:r>
      <w:r w:rsidRPr="002920C8">
        <w:rPr>
          <w:rFonts w:eastAsia="仿宋_GB2312" w:hint="eastAsia"/>
          <w:sz w:val="32"/>
          <w:szCs w:val="32"/>
        </w:rPr>
        <w:t>万元</w:t>
      </w:r>
      <w:r>
        <w:rPr>
          <w:rFonts w:eastAsia="仿宋_GB2312"/>
          <w:sz w:val="32"/>
          <w:szCs w:val="32"/>
        </w:rPr>
        <w:t>。</w:t>
      </w:r>
    </w:p>
    <w:p w:rsidR="005A1105" w:rsidRDefault="0065442E">
      <w:pPr>
        <w:spacing w:line="600" w:lineRule="exact"/>
        <w:ind w:firstLineChars="200" w:firstLine="640"/>
        <w:rPr>
          <w:rFonts w:eastAsia="仿宋_GB2312"/>
          <w:sz w:val="32"/>
          <w:szCs w:val="32"/>
        </w:rPr>
      </w:pPr>
      <w:r>
        <w:rPr>
          <w:rFonts w:eastAsia="仿宋_GB2312"/>
          <w:sz w:val="32"/>
          <w:szCs w:val="32"/>
        </w:rPr>
        <w:t>（二）项目资金（主要指财政资金）实际使用情况。</w:t>
      </w:r>
    </w:p>
    <w:p w:rsidR="000600AC" w:rsidRPr="002920C8" w:rsidRDefault="000600AC" w:rsidP="000600AC">
      <w:pPr>
        <w:adjustRightInd w:val="0"/>
        <w:snapToGrid w:val="0"/>
        <w:spacing w:line="600" w:lineRule="exact"/>
        <w:ind w:firstLineChars="250" w:firstLine="800"/>
        <w:rPr>
          <w:rFonts w:eastAsia="仿宋_GB2312"/>
          <w:sz w:val="32"/>
          <w:szCs w:val="32"/>
        </w:rPr>
      </w:pPr>
      <w:r w:rsidRPr="002920C8">
        <w:rPr>
          <w:rFonts w:eastAsia="仿宋_GB2312" w:hint="eastAsia"/>
          <w:sz w:val="32"/>
          <w:szCs w:val="32"/>
        </w:rPr>
        <w:t>治超实际项目总支出</w:t>
      </w:r>
      <w:r w:rsidR="00EA75FC">
        <w:rPr>
          <w:rFonts w:eastAsia="仿宋_GB2312" w:hint="eastAsia"/>
          <w:sz w:val="32"/>
          <w:szCs w:val="32"/>
        </w:rPr>
        <w:t>702687.91</w:t>
      </w:r>
      <w:r w:rsidRPr="002920C8">
        <w:rPr>
          <w:rFonts w:eastAsia="仿宋_GB2312" w:hint="eastAsia"/>
          <w:sz w:val="32"/>
          <w:szCs w:val="32"/>
        </w:rPr>
        <w:t>元，其中：</w:t>
      </w:r>
      <w:r w:rsidRPr="002920C8">
        <w:rPr>
          <w:rFonts w:eastAsia="仿宋_GB2312" w:hint="eastAsia"/>
          <w:sz w:val="32"/>
          <w:szCs w:val="32"/>
        </w:rPr>
        <w:t xml:space="preserve"> 1</w:t>
      </w:r>
      <w:r w:rsidRPr="002920C8">
        <w:rPr>
          <w:rFonts w:eastAsia="仿宋_GB2312" w:hint="eastAsia"/>
          <w:sz w:val="32"/>
          <w:szCs w:val="32"/>
        </w:rPr>
        <w:t>、办公费用</w:t>
      </w:r>
      <w:r w:rsidR="00EF1DA2">
        <w:rPr>
          <w:rFonts w:eastAsia="仿宋_GB2312" w:hint="eastAsia"/>
          <w:sz w:val="32"/>
          <w:szCs w:val="32"/>
        </w:rPr>
        <w:t>26781</w:t>
      </w:r>
      <w:r w:rsidRPr="002920C8">
        <w:rPr>
          <w:rFonts w:eastAsia="仿宋_GB2312" w:hint="eastAsia"/>
          <w:sz w:val="32"/>
          <w:szCs w:val="32"/>
        </w:rPr>
        <w:t>元；</w:t>
      </w:r>
      <w:r w:rsidRPr="002920C8">
        <w:rPr>
          <w:rFonts w:eastAsia="仿宋_GB2312" w:hint="eastAsia"/>
          <w:sz w:val="32"/>
          <w:szCs w:val="32"/>
        </w:rPr>
        <w:t>2</w:t>
      </w:r>
      <w:r w:rsidRPr="002920C8">
        <w:rPr>
          <w:rFonts w:eastAsia="仿宋_GB2312" w:hint="eastAsia"/>
          <w:sz w:val="32"/>
          <w:szCs w:val="32"/>
        </w:rPr>
        <w:t>、邮电网络费</w:t>
      </w:r>
      <w:r w:rsidR="00EF1DA2">
        <w:rPr>
          <w:rFonts w:eastAsia="仿宋_GB2312" w:hint="eastAsia"/>
          <w:sz w:val="32"/>
          <w:szCs w:val="32"/>
        </w:rPr>
        <w:t>10550</w:t>
      </w:r>
      <w:r w:rsidRPr="002920C8">
        <w:rPr>
          <w:rFonts w:eastAsia="仿宋_GB2312" w:hint="eastAsia"/>
          <w:sz w:val="32"/>
          <w:szCs w:val="32"/>
        </w:rPr>
        <w:t>元；</w:t>
      </w:r>
      <w:r w:rsidRPr="002920C8">
        <w:rPr>
          <w:rFonts w:eastAsia="仿宋_GB2312" w:hint="eastAsia"/>
          <w:sz w:val="32"/>
          <w:szCs w:val="32"/>
        </w:rPr>
        <w:t>3</w:t>
      </w:r>
      <w:r w:rsidRPr="002920C8">
        <w:rPr>
          <w:rFonts w:eastAsia="仿宋_GB2312" w:hint="eastAsia"/>
          <w:sz w:val="32"/>
          <w:szCs w:val="32"/>
        </w:rPr>
        <w:t>、水电费</w:t>
      </w:r>
      <w:r w:rsidR="00EF1DA2">
        <w:rPr>
          <w:rFonts w:eastAsia="仿宋_GB2312" w:hint="eastAsia"/>
          <w:sz w:val="32"/>
          <w:szCs w:val="32"/>
        </w:rPr>
        <w:t>49726.71</w:t>
      </w:r>
      <w:r w:rsidRPr="002920C8">
        <w:rPr>
          <w:rFonts w:eastAsia="仿宋_GB2312" w:hint="eastAsia"/>
          <w:sz w:val="32"/>
          <w:szCs w:val="32"/>
        </w:rPr>
        <w:t>元；</w:t>
      </w:r>
      <w:r w:rsidRPr="00B33829">
        <w:rPr>
          <w:rFonts w:eastAsia="仿宋_GB2312" w:hint="eastAsia"/>
          <w:sz w:val="32"/>
          <w:szCs w:val="32"/>
        </w:rPr>
        <w:t>4</w:t>
      </w:r>
      <w:r w:rsidRPr="00B33829">
        <w:rPr>
          <w:rFonts w:eastAsia="仿宋_GB2312" w:hint="eastAsia"/>
          <w:sz w:val="32"/>
          <w:szCs w:val="32"/>
        </w:rPr>
        <w:t>、车辆使用费</w:t>
      </w:r>
      <w:r w:rsidR="00EF1DA2" w:rsidRPr="00B33829">
        <w:rPr>
          <w:rFonts w:eastAsia="仿宋_GB2312" w:hint="eastAsia"/>
          <w:sz w:val="32"/>
          <w:szCs w:val="32"/>
        </w:rPr>
        <w:t>29953.2</w:t>
      </w:r>
      <w:r w:rsidRPr="00B33829">
        <w:rPr>
          <w:rFonts w:eastAsia="仿宋_GB2312" w:hint="eastAsia"/>
          <w:sz w:val="32"/>
          <w:szCs w:val="32"/>
        </w:rPr>
        <w:t>元</w:t>
      </w:r>
      <w:r w:rsidRPr="002920C8">
        <w:rPr>
          <w:rFonts w:eastAsia="仿宋_GB2312" w:hint="eastAsia"/>
          <w:sz w:val="32"/>
          <w:szCs w:val="32"/>
        </w:rPr>
        <w:t>；</w:t>
      </w:r>
      <w:r w:rsidRPr="002920C8">
        <w:rPr>
          <w:rFonts w:eastAsia="仿宋_GB2312" w:hint="eastAsia"/>
          <w:sz w:val="32"/>
          <w:szCs w:val="32"/>
        </w:rPr>
        <w:t>5</w:t>
      </w:r>
      <w:r w:rsidRPr="002920C8">
        <w:rPr>
          <w:rFonts w:eastAsia="仿宋_GB2312" w:hint="eastAsia"/>
          <w:sz w:val="32"/>
          <w:szCs w:val="32"/>
        </w:rPr>
        <w:t>、会议培训费</w:t>
      </w:r>
      <w:r w:rsidR="00EF1DA2">
        <w:rPr>
          <w:rFonts w:eastAsia="仿宋_GB2312" w:hint="eastAsia"/>
          <w:sz w:val="32"/>
          <w:szCs w:val="32"/>
        </w:rPr>
        <w:t>540</w:t>
      </w:r>
      <w:r w:rsidRPr="002920C8">
        <w:rPr>
          <w:rFonts w:eastAsia="仿宋_GB2312" w:hint="eastAsia"/>
          <w:sz w:val="32"/>
          <w:szCs w:val="32"/>
        </w:rPr>
        <w:t>元；</w:t>
      </w:r>
      <w:r w:rsidRPr="002920C8">
        <w:rPr>
          <w:rFonts w:eastAsia="仿宋_GB2312" w:hint="eastAsia"/>
          <w:sz w:val="32"/>
          <w:szCs w:val="32"/>
        </w:rPr>
        <w:t>6</w:t>
      </w:r>
      <w:r w:rsidRPr="002920C8">
        <w:rPr>
          <w:rFonts w:eastAsia="仿宋_GB2312" w:hint="eastAsia"/>
          <w:sz w:val="32"/>
          <w:szCs w:val="32"/>
        </w:rPr>
        <w:t>、设备维修维护费</w:t>
      </w:r>
      <w:r w:rsidR="00EF1DA2">
        <w:rPr>
          <w:rFonts w:eastAsia="仿宋_GB2312" w:hint="eastAsia"/>
          <w:sz w:val="32"/>
          <w:szCs w:val="32"/>
        </w:rPr>
        <w:t>24288</w:t>
      </w:r>
      <w:r w:rsidRPr="002920C8">
        <w:rPr>
          <w:rFonts w:eastAsia="仿宋_GB2312" w:hint="eastAsia"/>
          <w:sz w:val="32"/>
          <w:szCs w:val="32"/>
        </w:rPr>
        <w:t>元；</w:t>
      </w:r>
      <w:r w:rsidRPr="002920C8">
        <w:rPr>
          <w:rFonts w:eastAsia="仿宋_GB2312" w:hint="eastAsia"/>
          <w:sz w:val="32"/>
          <w:szCs w:val="32"/>
        </w:rPr>
        <w:t>7</w:t>
      </w:r>
      <w:r w:rsidRPr="002920C8">
        <w:rPr>
          <w:rFonts w:eastAsia="仿宋_GB2312" w:hint="eastAsia"/>
          <w:sz w:val="32"/>
          <w:szCs w:val="32"/>
        </w:rPr>
        <w:t>、劳务费用</w:t>
      </w:r>
      <w:r w:rsidR="00EF1DA2">
        <w:rPr>
          <w:rFonts w:eastAsia="仿宋_GB2312" w:hint="eastAsia"/>
          <w:sz w:val="32"/>
          <w:szCs w:val="32"/>
        </w:rPr>
        <w:t>64600</w:t>
      </w:r>
      <w:r w:rsidRPr="002920C8">
        <w:rPr>
          <w:rFonts w:eastAsia="仿宋_GB2312" w:hint="eastAsia"/>
          <w:sz w:val="32"/>
          <w:szCs w:val="32"/>
        </w:rPr>
        <w:t>元；</w:t>
      </w:r>
      <w:r w:rsidRPr="002920C8">
        <w:rPr>
          <w:rFonts w:eastAsia="仿宋_GB2312" w:hint="eastAsia"/>
          <w:sz w:val="32"/>
          <w:szCs w:val="32"/>
        </w:rPr>
        <w:t>8</w:t>
      </w:r>
      <w:r w:rsidRPr="002920C8">
        <w:rPr>
          <w:rFonts w:eastAsia="仿宋_GB2312" w:hint="eastAsia"/>
          <w:sz w:val="32"/>
          <w:szCs w:val="32"/>
        </w:rPr>
        <w:t>、专用材料费</w:t>
      </w:r>
      <w:r w:rsidR="00EF1DA2">
        <w:rPr>
          <w:rFonts w:eastAsia="仿宋_GB2312" w:hint="eastAsia"/>
          <w:sz w:val="32"/>
          <w:szCs w:val="32"/>
        </w:rPr>
        <w:t>88560</w:t>
      </w:r>
      <w:r w:rsidRPr="002920C8">
        <w:rPr>
          <w:rFonts w:eastAsia="仿宋_GB2312" w:hint="eastAsia"/>
          <w:sz w:val="32"/>
          <w:szCs w:val="32"/>
        </w:rPr>
        <w:t>元；</w:t>
      </w:r>
      <w:r w:rsidRPr="002920C8">
        <w:rPr>
          <w:rFonts w:eastAsia="仿宋_GB2312" w:hint="eastAsia"/>
          <w:sz w:val="32"/>
          <w:szCs w:val="32"/>
        </w:rPr>
        <w:t>9</w:t>
      </w:r>
      <w:r w:rsidRPr="002920C8">
        <w:rPr>
          <w:rFonts w:eastAsia="仿宋_GB2312" w:hint="eastAsia"/>
          <w:sz w:val="32"/>
          <w:szCs w:val="32"/>
        </w:rPr>
        <w:t>、公务接待费用</w:t>
      </w:r>
      <w:r w:rsidR="00EF1DA2">
        <w:rPr>
          <w:rFonts w:eastAsia="仿宋_GB2312" w:hint="eastAsia"/>
          <w:sz w:val="32"/>
          <w:szCs w:val="32"/>
        </w:rPr>
        <w:t>19247</w:t>
      </w:r>
      <w:r w:rsidRPr="002920C8">
        <w:rPr>
          <w:rFonts w:eastAsia="仿宋_GB2312" w:hint="eastAsia"/>
          <w:sz w:val="32"/>
          <w:szCs w:val="32"/>
        </w:rPr>
        <w:t>元；</w:t>
      </w:r>
      <w:r w:rsidRPr="002920C8">
        <w:rPr>
          <w:rFonts w:eastAsia="仿宋_GB2312" w:hint="eastAsia"/>
          <w:sz w:val="32"/>
          <w:szCs w:val="32"/>
        </w:rPr>
        <w:t xml:space="preserve"> 10</w:t>
      </w:r>
      <w:r w:rsidRPr="002920C8">
        <w:rPr>
          <w:rFonts w:eastAsia="仿宋_GB2312" w:hint="eastAsia"/>
          <w:sz w:val="32"/>
          <w:szCs w:val="32"/>
        </w:rPr>
        <w:t>、差旅费用</w:t>
      </w:r>
      <w:r w:rsidR="00B33829">
        <w:rPr>
          <w:rFonts w:eastAsia="仿宋_GB2312" w:hint="eastAsia"/>
          <w:sz w:val="32"/>
          <w:szCs w:val="32"/>
        </w:rPr>
        <w:t>104490</w:t>
      </w:r>
      <w:r w:rsidRPr="002920C8">
        <w:rPr>
          <w:rFonts w:eastAsia="仿宋_GB2312" w:hint="eastAsia"/>
          <w:sz w:val="32"/>
          <w:szCs w:val="32"/>
        </w:rPr>
        <w:t>元；</w:t>
      </w:r>
      <w:r w:rsidRPr="002920C8">
        <w:rPr>
          <w:rFonts w:eastAsia="仿宋_GB2312" w:hint="eastAsia"/>
          <w:sz w:val="32"/>
          <w:szCs w:val="32"/>
        </w:rPr>
        <w:t>11</w:t>
      </w:r>
      <w:r w:rsidRPr="002920C8">
        <w:rPr>
          <w:rFonts w:eastAsia="仿宋_GB2312" w:hint="eastAsia"/>
          <w:sz w:val="32"/>
          <w:szCs w:val="32"/>
        </w:rPr>
        <w:t>、其他商品和服务支出</w:t>
      </w:r>
      <w:r w:rsidR="00B33829">
        <w:rPr>
          <w:rFonts w:eastAsia="仿宋_GB2312" w:hint="eastAsia"/>
          <w:sz w:val="32"/>
          <w:szCs w:val="32"/>
        </w:rPr>
        <w:t>30422</w:t>
      </w:r>
      <w:r w:rsidRPr="002920C8">
        <w:rPr>
          <w:rFonts w:eastAsia="仿宋_GB2312" w:hint="eastAsia"/>
          <w:sz w:val="32"/>
          <w:szCs w:val="32"/>
        </w:rPr>
        <w:t>元</w:t>
      </w:r>
      <w:r w:rsidR="00470AC1" w:rsidRPr="002920C8">
        <w:rPr>
          <w:rFonts w:eastAsia="仿宋_GB2312" w:hint="eastAsia"/>
          <w:sz w:val="32"/>
          <w:szCs w:val="32"/>
        </w:rPr>
        <w:t>；</w:t>
      </w:r>
      <w:r w:rsidR="00EA75FC">
        <w:rPr>
          <w:rFonts w:eastAsia="仿宋_GB2312" w:hint="eastAsia"/>
          <w:sz w:val="32"/>
          <w:szCs w:val="32"/>
        </w:rPr>
        <w:t>11</w:t>
      </w:r>
      <w:r w:rsidR="00EA75FC">
        <w:rPr>
          <w:rFonts w:eastAsia="仿宋_GB2312" w:hint="eastAsia"/>
          <w:sz w:val="32"/>
          <w:szCs w:val="32"/>
        </w:rPr>
        <w:t>、伙食补助费</w:t>
      </w:r>
      <w:r w:rsidR="00EA75FC">
        <w:rPr>
          <w:rFonts w:eastAsia="仿宋_GB2312" w:hint="eastAsia"/>
          <w:sz w:val="32"/>
          <w:szCs w:val="32"/>
        </w:rPr>
        <w:t>249850</w:t>
      </w:r>
      <w:r w:rsidR="00EA75FC">
        <w:rPr>
          <w:rFonts w:eastAsia="仿宋_GB2312" w:hint="eastAsia"/>
          <w:sz w:val="32"/>
          <w:szCs w:val="32"/>
        </w:rPr>
        <w:t>元</w:t>
      </w:r>
      <w:r w:rsidR="00470AC1" w:rsidRPr="002920C8">
        <w:rPr>
          <w:rFonts w:eastAsia="仿宋_GB2312" w:hint="eastAsia"/>
          <w:sz w:val="32"/>
          <w:szCs w:val="32"/>
        </w:rPr>
        <w:t>；</w:t>
      </w:r>
      <w:r w:rsidR="00EA75FC">
        <w:rPr>
          <w:rFonts w:eastAsia="仿宋_GB2312" w:hint="eastAsia"/>
          <w:sz w:val="32"/>
          <w:szCs w:val="32"/>
        </w:rPr>
        <w:t>12</w:t>
      </w:r>
      <w:r w:rsidR="00EA75FC">
        <w:rPr>
          <w:rFonts w:eastAsia="仿宋_GB2312" w:hint="eastAsia"/>
          <w:sz w:val="32"/>
          <w:szCs w:val="32"/>
        </w:rPr>
        <w:t>、其它对个人和家庭补助支出</w:t>
      </w:r>
      <w:r w:rsidR="00EA75FC">
        <w:rPr>
          <w:rFonts w:eastAsia="仿宋_GB2312" w:hint="eastAsia"/>
          <w:sz w:val="32"/>
          <w:szCs w:val="32"/>
        </w:rPr>
        <w:t>3680</w:t>
      </w:r>
      <w:r w:rsidR="00EA75FC">
        <w:rPr>
          <w:rFonts w:eastAsia="仿宋_GB2312" w:hint="eastAsia"/>
          <w:sz w:val="32"/>
          <w:szCs w:val="32"/>
        </w:rPr>
        <w:t>元。</w:t>
      </w:r>
    </w:p>
    <w:p w:rsidR="005A1105" w:rsidRDefault="0065442E">
      <w:pPr>
        <w:spacing w:line="600" w:lineRule="exact"/>
        <w:ind w:firstLineChars="200" w:firstLine="640"/>
        <w:rPr>
          <w:rFonts w:eastAsia="仿宋_GB2312"/>
          <w:sz w:val="32"/>
          <w:szCs w:val="32"/>
        </w:rPr>
      </w:pPr>
      <w:r>
        <w:rPr>
          <w:rFonts w:eastAsia="仿宋_GB2312"/>
          <w:sz w:val="32"/>
          <w:szCs w:val="32"/>
        </w:rPr>
        <w:t>（三）项目资金管理情况，主要包括管理制度、办法的制定及执行情况。</w:t>
      </w:r>
    </w:p>
    <w:p w:rsidR="00BF0BE5" w:rsidRPr="002920C8" w:rsidRDefault="00BF0BE5" w:rsidP="00BF0BE5">
      <w:pPr>
        <w:adjustRightInd w:val="0"/>
        <w:snapToGrid w:val="0"/>
        <w:spacing w:line="600" w:lineRule="exact"/>
        <w:ind w:firstLineChars="200" w:firstLine="640"/>
        <w:rPr>
          <w:rFonts w:eastAsia="仿宋_GB2312"/>
          <w:sz w:val="32"/>
          <w:szCs w:val="32"/>
        </w:rPr>
      </w:pPr>
      <w:r w:rsidRPr="00BF0BE5">
        <w:rPr>
          <w:rFonts w:eastAsia="仿宋_GB2312" w:hint="eastAsia"/>
          <w:sz w:val="32"/>
          <w:szCs w:val="32"/>
        </w:rPr>
        <w:t>主</w:t>
      </w:r>
      <w:r w:rsidRPr="002920C8">
        <w:rPr>
          <w:rFonts w:eastAsia="仿宋_GB2312" w:hint="eastAsia"/>
          <w:sz w:val="32"/>
          <w:szCs w:val="32"/>
        </w:rPr>
        <w:t>要用于治超执法宣传，大堰垱超限检测站、流动治超、科技治超、执法人员加班费、出勤补助、生活费及执法车辆使用等日常开支及执法设备添置。专项资金实行专人负责、</w:t>
      </w:r>
      <w:r w:rsidRPr="002920C8">
        <w:rPr>
          <w:rFonts w:eastAsia="仿宋_GB2312" w:hint="eastAsia"/>
          <w:sz w:val="32"/>
          <w:szCs w:val="32"/>
        </w:rPr>
        <w:lastRenderedPageBreak/>
        <w:t>专款专用。</w:t>
      </w:r>
    </w:p>
    <w:p w:rsidR="00BF0BE5" w:rsidRPr="00BF0BE5" w:rsidRDefault="00BF0BE5">
      <w:pPr>
        <w:spacing w:line="600" w:lineRule="exact"/>
        <w:ind w:firstLineChars="200" w:firstLine="640"/>
        <w:rPr>
          <w:rFonts w:eastAsia="仿宋_GB2312"/>
          <w:sz w:val="32"/>
          <w:szCs w:val="32"/>
        </w:rPr>
      </w:pPr>
    </w:p>
    <w:p w:rsidR="005A1105" w:rsidRPr="0032271B" w:rsidRDefault="0065442E">
      <w:pPr>
        <w:spacing w:line="600" w:lineRule="exact"/>
        <w:ind w:firstLineChars="200" w:firstLine="640"/>
        <w:rPr>
          <w:rFonts w:eastAsia="仿宋_GB2312"/>
          <w:sz w:val="32"/>
          <w:szCs w:val="32"/>
        </w:rPr>
      </w:pPr>
      <w:r w:rsidRPr="0032271B">
        <w:rPr>
          <w:rFonts w:eastAsia="仿宋_GB2312"/>
          <w:sz w:val="32"/>
          <w:szCs w:val="32"/>
        </w:rPr>
        <w:t>四、项目组织实施情况</w:t>
      </w:r>
    </w:p>
    <w:p w:rsidR="005A1105" w:rsidRDefault="0065442E">
      <w:pPr>
        <w:spacing w:line="600" w:lineRule="exact"/>
        <w:ind w:firstLineChars="200" w:firstLine="640"/>
        <w:rPr>
          <w:rFonts w:eastAsia="仿宋_GB2312"/>
          <w:sz w:val="32"/>
          <w:szCs w:val="32"/>
        </w:rPr>
      </w:pPr>
      <w:r w:rsidRPr="0032271B">
        <w:rPr>
          <w:rFonts w:eastAsia="仿宋_GB2312"/>
          <w:sz w:val="32"/>
          <w:szCs w:val="32"/>
        </w:rPr>
        <w:t>（一）项目组织情况，主要包括项目招投标、调整、竣工验收等情况。</w:t>
      </w:r>
    </w:p>
    <w:p w:rsidR="009D3E9F" w:rsidRPr="0032271B" w:rsidRDefault="009D3E9F">
      <w:pPr>
        <w:spacing w:line="600" w:lineRule="exact"/>
        <w:ind w:firstLineChars="200" w:firstLine="640"/>
        <w:rPr>
          <w:rFonts w:eastAsia="仿宋_GB2312"/>
          <w:sz w:val="32"/>
          <w:szCs w:val="32"/>
        </w:rPr>
      </w:pPr>
      <w:r>
        <w:rPr>
          <w:rFonts w:eastAsia="仿宋_GB2312" w:hint="eastAsia"/>
          <w:sz w:val="32"/>
          <w:szCs w:val="32"/>
        </w:rPr>
        <w:t>此项目己按要求组织实施。</w:t>
      </w:r>
    </w:p>
    <w:p w:rsidR="005A1105" w:rsidRPr="0032271B" w:rsidRDefault="0065442E">
      <w:pPr>
        <w:spacing w:line="600" w:lineRule="exact"/>
        <w:ind w:firstLineChars="200" w:firstLine="640"/>
        <w:rPr>
          <w:rFonts w:eastAsia="仿宋_GB2312"/>
          <w:sz w:val="32"/>
          <w:szCs w:val="32"/>
        </w:rPr>
      </w:pPr>
      <w:r w:rsidRPr="0032271B">
        <w:rPr>
          <w:rFonts w:eastAsia="仿宋_GB2312"/>
          <w:sz w:val="32"/>
          <w:szCs w:val="32"/>
        </w:rPr>
        <w:t>（二）项目管理情况，主要包括项目管理制度建设、日常检查监督管理等情况。</w:t>
      </w:r>
    </w:p>
    <w:p w:rsidR="00F13751" w:rsidRPr="0032271B" w:rsidRDefault="00F13751" w:rsidP="0032271B">
      <w:pPr>
        <w:spacing w:line="600" w:lineRule="exact"/>
        <w:ind w:firstLineChars="200" w:firstLine="640"/>
        <w:rPr>
          <w:rFonts w:eastAsia="仿宋_GB2312"/>
          <w:sz w:val="32"/>
          <w:szCs w:val="32"/>
        </w:rPr>
      </w:pPr>
      <w:r w:rsidRPr="0032271B">
        <w:rPr>
          <w:rFonts w:eastAsia="仿宋_GB2312"/>
          <w:sz w:val="32"/>
          <w:szCs w:val="32"/>
        </w:rPr>
        <w:t>为认真贯彻落实交通运输部、公安部，省交通运输厅、省公安厅和省公路局，以及</w:t>
      </w:r>
      <w:r w:rsidRPr="0032271B">
        <w:rPr>
          <w:rFonts w:eastAsia="仿宋_GB2312" w:hint="eastAsia"/>
          <w:sz w:val="32"/>
          <w:szCs w:val="32"/>
        </w:rPr>
        <w:t>常德市</w:t>
      </w:r>
      <w:r w:rsidRPr="0032271B">
        <w:rPr>
          <w:rFonts w:eastAsia="仿宋_GB2312"/>
          <w:sz w:val="32"/>
          <w:szCs w:val="32"/>
        </w:rPr>
        <w:t>政府的决策部署，以保护公路、桥梁，维护社会公共安全和人民群众生命财产安全为目标，</w:t>
      </w:r>
      <w:r w:rsidRPr="0032271B">
        <w:rPr>
          <w:rFonts w:eastAsia="仿宋_GB2312" w:hint="eastAsia"/>
          <w:sz w:val="32"/>
          <w:szCs w:val="32"/>
        </w:rPr>
        <w:t>大堰垱</w:t>
      </w:r>
      <w:r w:rsidRPr="0032271B">
        <w:rPr>
          <w:rFonts w:eastAsia="仿宋_GB2312"/>
          <w:sz w:val="32"/>
          <w:szCs w:val="32"/>
        </w:rPr>
        <w:t>公路超限检测站在</w:t>
      </w:r>
      <w:r w:rsidRPr="0032271B">
        <w:rPr>
          <w:rFonts w:eastAsia="仿宋_GB2312" w:hint="eastAsia"/>
          <w:sz w:val="32"/>
          <w:szCs w:val="32"/>
        </w:rPr>
        <w:t>澧县</w:t>
      </w:r>
      <w:r w:rsidRPr="0032271B">
        <w:rPr>
          <w:rFonts w:eastAsia="仿宋_GB2312"/>
          <w:sz w:val="32"/>
          <w:szCs w:val="32"/>
        </w:rPr>
        <w:t>公路</w:t>
      </w:r>
      <w:r w:rsidRPr="0032271B">
        <w:rPr>
          <w:rFonts w:eastAsia="仿宋_GB2312" w:hint="eastAsia"/>
          <w:sz w:val="32"/>
          <w:szCs w:val="32"/>
        </w:rPr>
        <w:t>建设养护中心</w:t>
      </w:r>
      <w:r w:rsidRPr="0032271B">
        <w:rPr>
          <w:rFonts w:eastAsia="仿宋_GB2312"/>
          <w:sz w:val="32"/>
          <w:szCs w:val="32"/>
        </w:rPr>
        <w:t>、</w:t>
      </w:r>
      <w:r w:rsidRPr="0032271B">
        <w:rPr>
          <w:rFonts w:eastAsia="仿宋_GB2312" w:hint="eastAsia"/>
          <w:sz w:val="32"/>
          <w:szCs w:val="32"/>
        </w:rPr>
        <w:t>澧</w:t>
      </w:r>
      <w:r w:rsidRPr="0032271B">
        <w:rPr>
          <w:rFonts w:eastAsia="仿宋_GB2312"/>
          <w:sz w:val="32"/>
          <w:szCs w:val="32"/>
        </w:rPr>
        <w:t>县人民政府的统一领导下，明确职责任务，建立健全工作机制，加强执法队伍建设，严格执行联合执法</w:t>
      </w:r>
      <w:r w:rsidRPr="0032271B">
        <w:rPr>
          <w:rFonts w:eastAsia="仿宋_GB2312"/>
          <w:sz w:val="32"/>
          <w:szCs w:val="32"/>
        </w:rPr>
        <w:t>“</w:t>
      </w:r>
      <w:r w:rsidRPr="0032271B">
        <w:rPr>
          <w:rFonts w:eastAsia="仿宋_GB2312"/>
          <w:sz w:val="32"/>
          <w:szCs w:val="32"/>
        </w:rPr>
        <w:t>十不准</w:t>
      </w:r>
      <w:r w:rsidRPr="0032271B">
        <w:rPr>
          <w:rFonts w:eastAsia="仿宋_GB2312"/>
          <w:sz w:val="32"/>
          <w:szCs w:val="32"/>
        </w:rPr>
        <w:t>”</w:t>
      </w:r>
      <w:r w:rsidRPr="0032271B">
        <w:rPr>
          <w:rFonts w:eastAsia="仿宋_GB2312"/>
          <w:sz w:val="32"/>
          <w:szCs w:val="32"/>
        </w:rPr>
        <w:t>的工作纪律，严格按照超限检站联合执法工作流程开展治超工作，其基本情况为：</w:t>
      </w:r>
    </w:p>
    <w:p w:rsidR="00F13751" w:rsidRPr="0032271B" w:rsidRDefault="00F13751" w:rsidP="0032271B">
      <w:pPr>
        <w:spacing w:line="600" w:lineRule="exact"/>
        <w:ind w:firstLineChars="200" w:firstLine="640"/>
        <w:rPr>
          <w:rFonts w:eastAsia="仿宋_GB2312"/>
          <w:sz w:val="32"/>
          <w:szCs w:val="32"/>
        </w:rPr>
      </w:pPr>
      <w:r w:rsidRPr="0032271B">
        <w:rPr>
          <w:rFonts w:eastAsia="仿宋_GB2312"/>
          <w:sz w:val="32"/>
          <w:szCs w:val="32"/>
        </w:rPr>
        <w:t>1</w:t>
      </w:r>
      <w:r w:rsidRPr="0032271B">
        <w:rPr>
          <w:rFonts w:eastAsia="仿宋_GB2312"/>
          <w:sz w:val="32"/>
          <w:szCs w:val="32"/>
        </w:rPr>
        <w:t>、按照</w:t>
      </w:r>
      <w:r w:rsidRPr="0032271B">
        <w:rPr>
          <w:rFonts w:eastAsia="仿宋_GB2312"/>
          <w:sz w:val="32"/>
          <w:szCs w:val="32"/>
        </w:rPr>
        <w:t>“</w:t>
      </w:r>
      <w:r w:rsidRPr="0032271B">
        <w:rPr>
          <w:rFonts w:eastAsia="仿宋_GB2312"/>
          <w:sz w:val="32"/>
          <w:szCs w:val="32"/>
        </w:rPr>
        <w:t>交通运输部办公厅关于贯彻实施《超限运输车辆行驶公路管理规定》的通知</w:t>
      </w:r>
      <w:r w:rsidRPr="0032271B">
        <w:rPr>
          <w:rFonts w:eastAsia="仿宋_GB2312"/>
          <w:sz w:val="32"/>
          <w:szCs w:val="32"/>
        </w:rPr>
        <w:t>”</w:t>
      </w:r>
      <w:r w:rsidRPr="0032271B">
        <w:rPr>
          <w:rFonts w:eastAsia="仿宋_GB2312"/>
          <w:sz w:val="32"/>
          <w:szCs w:val="32"/>
        </w:rPr>
        <w:t>（交办公路【</w:t>
      </w:r>
      <w:r w:rsidRPr="0032271B">
        <w:rPr>
          <w:rFonts w:eastAsia="仿宋_GB2312"/>
          <w:sz w:val="32"/>
          <w:szCs w:val="32"/>
        </w:rPr>
        <w:t>201</w:t>
      </w:r>
      <w:r w:rsidRPr="0032271B">
        <w:rPr>
          <w:rFonts w:eastAsia="仿宋_GB2312" w:hint="eastAsia"/>
          <w:sz w:val="32"/>
          <w:szCs w:val="32"/>
        </w:rPr>
        <w:t>6</w:t>
      </w:r>
      <w:r w:rsidRPr="0032271B">
        <w:rPr>
          <w:rFonts w:eastAsia="仿宋_GB2312"/>
          <w:sz w:val="32"/>
          <w:szCs w:val="32"/>
        </w:rPr>
        <w:t>】</w:t>
      </w:r>
      <w:r w:rsidRPr="0032271B">
        <w:rPr>
          <w:rFonts w:eastAsia="仿宋_GB2312" w:hint="eastAsia"/>
          <w:sz w:val="32"/>
          <w:szCs w:val="32"/>
        </w:rPr>
        <w:t>62</w:t>
      </w:r>
      <w:r w:rsidRPr="0032271B">
        <w:rPr>
          <w:rFonts w:eastAsia="仿宋_GB2312"/>
          <w:sz w:val="32"/>
          <w:szCs w:val="32"/>
        </w:rPr>
        <w:t>号）文件精神，加强路面执法，严格落实超限认定标准，严格按照《超限运输车辆行驶公路管理规定》第三条的超限认定标准执行，没有发生过随意提高或降低治超执法标准的行为。</w:t>
      </w:r>
    </w:p>
    <w:p w:rsidR="00F13751" w:rsidRPr="0032271B" w:rsidRDefault="00F13751" w:rsidP="0032271B">
      <w:pPr>
        <w:spacing w:line="600" w:lineRule="exact"/>
        <w:ind w:firstLineChars="200" w:firstLine="640"/>
        <w:rPr>
          <w:rFonts w:eastAsia="仿宋_GB2312"/>
          <w:sz w:val="32"/>
          <w:szCs w:val="32"/>
        </w:rPr>
      </w:pPr>
      <w:r w:rsidRPr="0032271B">
        <w:rPr>
          <w:rFonts w:eastAsia="仿宋_GB2312"/>
          <w:sz w:val="32"/>
          <w:szCs w:val="32"/>
        </w:rPr>
        <w:t>2</w:t>
      </w:r>
      <w:r w:rsidRPr="0032271B">
        <w:rPr>
          <w:rFonts w:eastAsia="仿宋_GB2312"/>
          <w:sz w:val="32"/>
          <w:szCs w:val="32"/>
        </w:rPr>
        <w:t>、按照《</w:t>
      </w:r>
      <w:r w:rsidRPr="0032271B">
        <w:rPr>
          <w:rFonts w:eastAsia="仿宋_GB2312" w:hint="eastAsia"/>
          <w:sz w:val="32"/>
          <w:szCs w:val="32"/>
        </w:rPr>
        <w:t>交通运输部</w:t>
      </w:r>
      <w:r w:rsidRPr="0032271B">
        <w:rPr>
          <w:rFonts w:eastAsia="仿宋_GB2312" w:hint="eastAsia"/>
          <w:sz w:val="32"/>
          <w:szCs w:val="32"/>
        </w:rPr>
        <w:t xml:space="preserve"> </w:t>
      </w:r>
      <w:r w:rsidRPr="0032271B">
        <w:rPr>
          <w:rFonts w:eastAsia="仿宋_GB2312" w:hint="eastAsia"/>
          <w:sz w:val="32"/>
          <w:szCs w:val="32"/>
        </w:rPr>
        <w:t>公安部关于治理车辆超限超载联合执法常态化制度化工作实施意见</w:t>
      </w:r>
      <w:r w:rsidRPr="0032271B">
        <w:rPr>
          <w:rFonts w:eastAsia="仿宋_GB2312"/>
          <w:sz w:val="32"/>
          <w:szCs w:val="32"/>
        </w:rPr>
        <w:t>》（</w:t>
      </w:r>
      <w:r w:rsidRPr="0032271B">
        <w:rPr>
          <w:rFonts w:eastAsia="仿宋_GB2312" w:hint="eastAsia"/>
          <w:sz w:val="32"/>
          <w:szCs w:val="32"/>
        </w:rPr>
        <w:t>交</w:t>
      </w:r>
      <w:r w:rsidRPr="0032271B">
        <w:rPr>
          <w:rFonts w:eastAsia="仿宋_GB2312"/>
          <w:sz w:val="32"/>
          <w:szCs w:val="32"/>
        </w:rPr>
        <w:t>公路</w:t>
      </w:r>
      <w:r w:rsidRPr="0032271B">
        <w:rPr>
          <w:rFonts w:eastAsia="仿宋_GB2312" w:hint="eastAsia"/>
          <w:sz w:val="32"/>
          <w:szCs w:val="32"/>
        </w:rPr>
        <w:t>发</w:t>
      </w:r>
      <w:r w:rsidRPr="0032271B">
        <w:rPr>
          <w:rFonts w:eastAsia="仿宋_GB2312"/>
          <w:sz w:val="32"/>
          <w:szCs w:val="32"/>
        </w:rPr>
        <w:t>〔</w:t>
      </w:r>
      <w:r w:rsidRPr="0032271B">
        <w:rPr>
          <w:rFonts w:eastAsia="仿宋_GB2312" w:hint="eastAsia"/>
          <w:sz w:val="32"/>
          <w:szCs w:val="32"/>
        </w:rPr>
        <w:t>2017</w:t>
      </w:r>
      <w:r w:rsidRPr="0032271B">
        <w:rPr>
          <w:rFonts w:eastAsia="仿宋_GB2312"/>
          <w:sz w:val="32"/>
          <w:szCs w:val="32"/>
        </w:rPr>
        <w:t>〕</w:t>
      </w:r>
      <w:r w:rsidRPr="0032271B">
        <w:rPr>
          <w:rFonts w:eastAsia="仿宋_GB2312" w:hint="eastAsia"/>
          <w:sz w:val="32"/>
          <w:szCs w:val="32"/>
        </w:rPr>
        <w:t>173</w:t>
      </w:r>
      <w:r w:rsidRPr="0032271B">
        <w:rPr>
          <w:rFonts w:eastAsia="仿宋_GB2312"/>
          <w:sz w:val="32"/>
          <w:szCs w:val="32"/>
        </w:rPr>
        <w:lastRenderedPageBreak/>
        <w:t>号）文件精神，为认真贯彻落实《</w:t>
      </w:r>
      <w:r w:rsidRPr="0032271B">
        <w:rPr>
          <w:rFonts w:eastAsia="仿宋_GB2312" w:hint="eastAsia"/>
          <w:sz w:val="32"/>
          <w:szCs w:val="32"/>
        </w:rPr>
        <w:t>湖南省货物运输车辆超限超载治理办法</w:t>
      </w:r>
      <w:r w:rsidRPr="0032271B">
        <w:rPr>
          <w:rFonts w:eastAsia="仿宋_GB2312"/>
          <w:sz w:val="32"/>
          <w:szCs w:val="32"/>
        </w:rPr>
        <w:t>》</w:t>
      </w:r>
      <w:r w:rsidRPr="0032271B">
        <w:rPr>
          <w:rFonts w:eastAsia="仿宋_GB2312"/>
          <w:sz w:val="32"/>
          <w:szCs w:val="32"/>
        </w:rPr>
        <w:t>,</w:t>
      </w:r>
      <w:r w:rsidRPr="0032271B">
        <w:rPr>
          <w:rFonts w:eastAsia="仿宋_GB2312"/>
          <w:sz w:val="32"/>
          <w:szCs w:val="32"/>
        </w:rPr>
        <w:t>在</w:t>
      </w:r>
      <w:r w:rsidRPr="0032271B">
        <w:rPr>
          <w:rFonts w:eastAsia="仿宋_GB2312" w:hint="eastAsia"/>
          <w:sz w:val="32"/>
          <w:szCs w:val="32"/>
        </w:rPr>
        <w:t>澧县</w:t>
      </w:r>
      <w:r w:rsidRPr="0032271B">
        <w:rPr>
          <w:rFonts w:eastAsia="仿宋_GB2312"/>
          <w:sz w:val="32"/>
          <w:szCs w:val="32"/>
        </w:rPr>
        <w:t>公路</w:t>
      </w:r>
      <w:r w:rsidRPr="0032271B">
        <w:rPr>
          <w:rFonts w:eastAsia="仿宋_GB2312" w:hint="eastAsia"/>
          <w:sz w:val="32"/>
          <w:szCs w:val="32"/>
        </w:rPr>
        <w:t>建设养护中心</w:t>
      </w:r>
      <w:r w:rsidRPr="0032271B">
        <w:rPr>
          <w:rFonts w:eastAsia="仿宋_GB2312"/>
          <w:sz w:val="32"/>
          <w:szCs w:val="32"/>
        </w:rPr>
        <w:t>、</w:t>
      </w:r>
      <w:r w:rsidRPr="0032271B">
        <w:rPr>
          <w:rFonts w:eastAsia="仿宋_GB2312" w:hint="eastAsia"/>
          <w:sz w:val="32"/>
          <w:szCs w:val="32"/>
        </w:rPr>
        <w:t>澧</w:t>
      </w:r>
      <w:r w:rsidRPr="0032271B">
        <w:rPr>
          <w:rFonts w:eastAsia="仿宋_GB2312"/>
          <w:sz w:val="32"/>
          <w:szCs w:val="32"/>
        </w:rPr>
        <w:t>县人民政府的统一领导下，</w:t>
      </w:r>
      <w:r w:rsidRPr="0032271B">
        <w:rPr>
          <w:rFonts w:eastAsia="仿宋_GB2312" w:hint="eastAsia"/>
          <w:sz w:val="32"/>
          <w:szCs w:val="32"/>
        </w:rPr>
        <w:t>大堰垱</w:t>
      </w:r>
      <w:r w:rsidRPr="0032271B">
        <w:rPr>
          <w:rFonts w:eastAsia="仿宋_GB2312"/>
          <w:sz w:val="32"/>
          <w:szCs w:val="32"/>
        </w:rPr>
        <w:t>超限检测站的全体干部职工，坚持</w:t>
      </w:r>
      <w:r w:rsidRPr="0032271B">
        <w:rPr>
          <w:rFonts w:eastAsia="仿宋_GB2312"/>
          <w:sz w:val="32"/>
          <w:szCs w:val="32"/>
        </w:rPr>
        <w:t>24</w:t>
      </w:r>
      <w:r w:rsidRPr="0032271B">
        <w:rPr>
          <w:rFonts w:eastAsia="仿宋_GB2312"/>
          <w:sz w:val="32"/>
          <w:szCs w:val="32"/>
        </w:rPr>
        <w:t>小时四班三运转不间断执法，依法依规履行法定工作职责，严格执行超限检站联合执法的工作流程：由治超站执法人员积极主动引导货车进站对车辆装载情况进行检测，经检测确认未超过超限认定标准的车辆，直接予以放行；</w:t>
      </w:r>
      <w:r w:rsidRPr="0032271B">
        <w:rPr>
          <w:rFonts w:eastAsia="仿宋_GB2312"/>
          <w:sz w:val="32"/>
          <w:szCs w:val="32"/>
        </w:rPr>
        <w:br/>
      </w:r>
      <w:r w:rsidRPr="0032271B">
        <w:rPr>
          <w:rFonts w:eastAsia="仿宋_GB2312" w:hint="eastAsia"/>
          <w:sz w:val="32"/>
          <w:szCs w:val="32"/>
        </w:rPr>
        <w:t xml:space="preserve">    </w:t>
      </w:r>
      <w:r w:rsidRPr="0032271B">
        <w:rPr>
          <w:rFonts w:eastAsia="仿宋_GB2312"/>
          <w:sz w:val="32"/>
          <w:szCs w:val="32"/>
        </w:rPr>
        <w:t>对经检测确认超限的车辆，治超执法人员打印检测单（过磅单）两份，由驾驶员签字确认后，并责令监督超限车辆消除违法状态；</w:t>
      </w:r>
      <w:r w:rsidRPr="0032271B">
        <w:rPr>
          <w:rFonts w:eastAsia="仿宋_GB2312"/>
          <w:sz w:val="32"/>
          <w:szCs w:val="32"/>
        </w:rPr>
        <w:br/>
      </w:r>
      <w:r w:rsidRPr="0032271B">
        <w:rPr>
          <w:rFonts w:eastAsia="仿宋_GB2312" w:hint="eastAsia"/>
          <w:sz w:val="32"/>
          <w:szCs w:val="32"/>
        </w:rPr>
        <w:t xml:space="preserve">    </w:t>
      </w:r>
      <w:r w:rsidRPr="0032271B">
        <w:rPr>
          <w:rFonts w:eastAsia="仿宋_GB2312"/>
          <w:sz w:val="32"/>
          <w:szCs w:val="32"/>
        </w:rPr>
        <w:t>再经复检确认已按规定消除违法状态的车辆，治超执法人员再次打印检测单（过磅单）两份，由驾驶员再次签字确认；</w:t>
      </w:r>
      <w:r w:rsidRPr="0032271B">
        <w:rPr>
          <w:rFonts w:eastAsia="仿宋_GB2312"/>
          <w:sz w:val="32"/>
          <w:szCs w:val="32"/>
        </w:rPr>
        <w:br/>
      </w:r>
      <w:r w:rsidRPr="0032271B">
        <w:rPr>
          <w:rFonts w:eastAsia="仿宋_GB2312"/>
          <w:sz w:val="32"/>
          <w:szCs w:val="32"/>
        </w:rPr>
        <w:t>治超执法人员将制作的称重和卸载单加盖单位公章后，将公安交通管理部门留存联交由现场执法交通民警，依据称重和卸载单载明的超限超载比例，依法单独实施处罚和记分，并制作公安交通行政处罚决定书或道路交通安全违法行为处理通知书，当场交付被处罚驾驶员；</w:t>
      </w:r>
      <w:r w:rsidRPr="0032271B">
        <w:rPr>
          <w:rFonts w:eastAsia="仿宋_GB2312"/>
          <w:sz w:val="32"/>
          <w:szCs w:val="32"/>
        </w:rPr>
        <w:br/>
      </w:r>
      <w:r w:rsidRPr="0032271B">
        <w:rPr>
          <w:rFonts w:eastAsia="仿宋_GB2312" w:hint="eastAsia"/>
          <w:sz w:val="32"/>
          <w:szCs w:val="32"/>
        </w:rPr>
        <w:t xml:space="preserve">    </w:t>
      </w:r>
      <w:r w:rsidRPr="0032271B">
        <w:rPr>
          <w:rFonts w:eastAsia="仿宋_GB2312"/>
          <w:sz w:val="32"/>
          <w:szCs w:val="32"/>
        </w:rPr>
        <w:t>治超执法人员收到公安交通管理部门的行政处罚决定书或道路交通安全违法行为处理通知书后，采取复印等方式留存证据，放行已消除违法状态的车辆。</w:t>
      </w:r>
    </w:p>
    <w:p w:rsidR="00F13751" w:rsidRPr="0032271B" w:rsidRDefault="00F13751" w:rsidP="0032271B">
      <w:pPr>
        <w:spacing w:line="600" w:lineRule="exact"/>
        <w:ind w:firstLineChars="200" w:firstLine="640"/>
        <w:rPr>
          <w:rFonts w:eastAsia="仿宋_GB2312"/>
          <w:sz w:val="32"/>
          <w:szCs w:val="32"/>
        </w:rPr>
      </w:pPr>
      <w:r w:rsidRPr="0032271B">
        <w:rPr>
          <w:rFonts w:eastAsia="仿宋_GB2312"/>
          <w:sz w:val="32"/>
          <w:szCs w:val="32"/>
        </w:rPr>
        <w:t>3</w:t>
      </w:r>
      <w:r w:rsidRPr="0032271B">
        <w:rPr>
          <w:rFonts w:eastAsia="仿宋_GB2312"/>
          <w:sz w:val="32"/>
          <w:szCs w:val="32"/>
        </w:rPr>
        <w:t>、自</w:t>
      </w:r>
      <w:r w:rsidRPr="0032271B">
        <w:rPr>
          <w:rFonts w:eastAsia="仿宋_GB2312"/>
          <w:sz w:val="32"/>
          <w:szCs w:val="32"/>
        </w:rPr>
        <w:t>20</w:t>
      </w:r>
      <w:r w:rsidRPr="0032271B">
        <w:rPr>
          <w:rFonts w:eastAsia="仿宋_GB2312" w:hint="eastAsia"/>
          <w:sz w:val="32"/>
          <w:szCs w:val="32"/>
        </w:rPr>
        <w:t>20</w:t>
      </w:r>
      <w:r w:rsidRPr="0032271B">
        <w:rPr>
          <w:rFonts w:eastAsia="仿宋_GB2312"/>
          <w:sz w:val="32"/>
          <w:szCs w:val="32"/>
        </w:rPr>
        <w:t>年</w:t>
      </w:r>
      <w:r w:rsidRPr="0032271B">
        <w:rPr>
          <w:rFonts w:eastAsia="仿宋_GB2312"/>
          <w:sz w:val="32"/>
          <w:szCs w:val="32"/>
        </w:rPr>
        <w:t>1</w:t>
      </w:r>
      <w:r w:rsidRPr="0032271B">
        <w:rPr>
          <w:rFonts w:eastAsia="仿宋_GB2312"/>
          <w:sz w:val="32"/>
          <w:szCs w:val="32"/>
        </w:rPr>
        <w:t>月至</w:t>
      </w:r>
      <w:r w:rsidRPr="0032271B">
        <w:rPr>
          <w:rFonts w:eastAsia="仿宋_GB2312" w:hint="eastAsia"/>
          <w:sz w:val="32"/>
          <w:szCs w:val="32"/>
        </w:rPr>
        <w:t>12</w:t>
      </w:r>
      <w:r w:rsidRPr="0032271B">
        <w:rPr>
          <w:rFonts w:eastAsia="仿宋_GB2312"/>
          <w:sz w:val="32"/>
          <w:szCs w:val="32"/>
        </w:rPr>
        <w:t>月，</w:t>
      </w:r>
      <w:r w:rsidRPr="0032271B">
        <w:rPr>
          <w:rFonts w:eastAsia="仿宋_GB2312" w:hint="eastAsia"/>
          <w:sz w:val="32"/>
          <w:szCs w:val="32"/>
        </w:rPr>
        <w:t>大堰垱</w:t>
      </w:r>
      <w:r w:rsidRPr="0032271B">
        <w:rPr>
          <w:rFonts w:eastAsia="仿宋_GB2312"/>
          <w:sz w:val="32"/>
          <w:szCs w:val="32"/>
        </w:rPr>
        <w:t>超限检测站共计检测车辆</w:t>
      </w:r>
      <w:r w:rsidRPr="0032271B">
        <w:rPr>
          <w:rFonts w:eastAsia="仿宋_GB2312" w:hint="eastAsia"/>
          <w:sz w:val="32"/>
          <w:szCs w:val="32"/>
        </w:rPr>
        <w:t>46314</w:t>
      </w:r>
      <w:r w:rsidRPr="0032271B">
        <w:rPr>
          <w:rFonts w:eastAsia="仿宋_GB2312"/>
          <w:sz w:val="32"/>
          <w:szCs w:val="32"/>
        </w:rPr>
        <w:t>辆，</w:t>
      </w:r>
      <w:r w:rsidRPr="0032271B">
        <w:rPr>
          <w:rFonts w:eastAsia="仿宋_GB2312" w:hint="eastAsia"/>
          <w:sz w:val="32"/>
          <w:szCs w:val="32"/>
        </w:rPr>
        <w:t>交警处罚</w:t>
      </w:r>
      <w:r w:rsidRPr="0032271B">
        <w:rPr>
          <w:rFonts w:eastAsia="仿宋_GB2312" w:hint="eastAsia"/>
          <w:sz w:val="32"/>
          <w:szCs w:val="32"/>
        </w:rPr>
        <w:t>44.863</w:t>
      </w:r>
      <w:r w:rsidRPr="0032271B">
        <w:rPr>
          <w:rFonts w:eastAsia="仿宋_GB2312" w:hint="eastAsia"/>
          <w:sz w:val="32"/>
          <w:szCs w:val="32"/>
        </w:rPr>
        <w:t>万元，扣分</w:t>
      </w:r>
      <w:r w:rsidRPr="0032271B">
        <w:rPr>
          <w:rFonts w:eastAsia="仿宋_GB2312" w:hint="eastAsia"/>
          <w:sz w:val="32"/>
          <w:szCs w:val="32"/>
        </w:rPr>
        <w:t>3378</w:t>
      </w:r>
      <w:r w:rsidRPr="0032271B">
        <w:rPr>
          <w:rFonts w:eastAsia="仿宋_GB2312" w:hint="eastAsia"/>
          <w:sz w:val="32"/>
          <w:szCs w:val="32"/>
        </w:rPr>
        <w:t>分</w:t>
      </w:r>
      <w:r w:rsidRPr="0032271B">
        <w:rPr>
          <w:rFonts w:eastAsia="仿宋_GB2312"/>
          <w:sz w:val="32"/>
          <w:szCs w:val="32"/>
        </w:rPr>
        <w:t>，监</w:t>
      </w:r>
      <w:r w:rsidRPr="0032271B">
        <w:rPr>
          <w:rFonts w:eastAsia="仿宋_GB2312"/>
          <w:sz w:val="32"/>
          <w:szCs w:val="32"/>
        </w:rPr>
        <w:lastRenderedPageBreak/>
        <w:t>督卸载超载车辆</w:t>
      </w:r>
      <w:r w:rsidRPr="0032271B">
        <w:rPr>
          <w:rFonts w:eastAsia="仿宋_GB2312" w:hint="eastAsia"/>
          <w:sz w:val="32"/>
          <w:szCs w:val="32"/>
        </w:rPr>
        <w:t>625</w:t>
      </w:r>
      <w:r w:rsidRPr="0032271B">
        <w:rPr>
          <w:rFonts w:eastAsia="仿宋_GB2312" w:hint="eastAsia"/>
          <w:sz w:val="32"/>
          <w:szCs w:val="32"/>
        </w:rPr>
        <w:t>台</w:t>
      </w:r>
      <w:r w:rsidRPr="0032271B">
        <w:rPr>
          <w:rFonts w:eastAsia="仿宋_GB2312"/>
          <w:sz w:val="32"/>
          <w:szCs w:val="32"/>
        </w:rPr>
        <w:t>，卸载货物</w:t>
      </w:r>
      <w:r w:rsidRPr="0032271B">
        <w:rPr>
          <w:rFonts w:eastAsia="仿宋_GB2312" w:hint="eastAsia"/>
          <w:sz w:val="32"/>
          <w:szCs w:val="32"/>
        </w:rPr>
        <w:t>21121.09</w:t>
      </w:r>
      <w:r w:rsidRPr="0032271B">
        <w:rPr>
          <w:rFonts w:eastAsia="仿宋_GB2312"/>
          <w:sz w:val="32"/>
          <w:szCs w:val="32"/>
        </w:rPr>
        <w:t>吨。</w:t>
      </w:r>
      <w:r w:rsidRPr="0032271B">
        <w:rPr>
          <w:rFonts w:eastAsia="仿宋_GB2312" w:hint="eastAsia"/>
          <w:sz w:val="32"/>
          <w:szCs w:val="32"/>
        </w:rPr>
        <w:t>非现场处罚</w:t>
      </w:r>
      <w:r w:rsidRPr="0032271B">
        <w:rPr>
          <w:rFonts w:eastAsia="仿宋_GB2312" w:hint="eastAsia"/>
          <w:sz w:val="32"/>
          <w:szCs w:val="32"/>
        </w:rPr>
        <w:t>246</w:t>
      </w:r>
      <w:r w:rsidRPr="0032271B">
        <w:rPr>
          <w:rFonts w:eastAsia="仿宋_GB2312" w:hint="eastAsia"/>
          <w:sz w:val="32"/>
          <w:szCs w:val="32"/>
        </w:rPr>
        <w:t>台，罚款</w:t>
      </w:r>
      <w:r w:rsidRPr="0032271B">
        <w:rPr>
          <w:rFonts w:eastAsia="仿宋_GB2312" w:hint="eastAsia"/>
          <w:sz w:val="32"/>
          <w:szCs w:val="32"/>
        </w:rPr>
        <w:t>86.94</w:t>
      </w:r>
      <w:r w:rsidRPr="0032271B">
        <w:rPr>
          <w:rFonts w:eastAsia="仿宋_GB2312" w:hint="eastAsia"/>
          <w:sz w:val="32"/>
          <w:szCs w:val="32"/>
        </w:rPr>
        <w:t>万元。</w:t>
      </w:r>
    </w:p>
    <w:p w:rsidR="005A1105" w:rsidRPr="0032271B" w:rsidRDefault="0065442E">
      <w:pPr>
        <w:spacing w:line="600" w:lineRule="exact"/>
        <w:ind w:firstLineChars="200" w:firstLine="640"/>
        <w:rPr>
          <w:rFonts w:eastAsia="仿宋_GB2312"/>
          <w:sz w:val="32"/>
          <w:szCs w:val="32"/>
        </w:rPr>
      </w:pPr>
      <w:r w:rsidRPr="0032271B">
        <w:rPr>
          <w:rFonts w:eastAsia="仿宋_GB2312"/>
          <w:sz w:val="32"/>
          <w:szCs w:val="32"/>
        </w:rPr>
        <w:t>五、项目绩效情况</w:t>
      </w:r>
    </w:p>
    <w:p w:rsidR="00D81AD2" w:rsidRPr="0032271B" w:rsidRDefault="00D81AD2" w:rsidP="0032271B">
      <w:pPr>
        <w:spacing w:line="600" w:lineRule="exact"/>
        <w:ind w:firstLineChars="200" w:firstLine="640"/>
        <w:rPr>
          <w:rFonts w:eastAsia="仿宋_GB2312"/>
          <w:sz w:val="32"/>
          <w:szCs w:val="32"/>
        </w:rPr>
      </w:pPr>
      <w:r w:rsidRPr="0032271B">
        <w:rPr>
          <w:rFonts w:eastAsia="仿宋_GB2312" w:hint="eastAsia"/>
          <w:sz w:val="32"/>
          <w:szCs w:val="32"/>
        </w:rPr>
        <w:t>1</w:t>
      </w:r>
      <w:r w:rsidRPr="0032271B">
        <w:rPr>
          <w:rFonts w:eastAsia="仿宋_GB2312" w:hint="eastAsia"/>
          <w:sz w:val="32"/>
          <w:szCs w:val="32"/>
        </w:rPr>
        <w:t>、项目的经济性：</w:t>
      </w:r>
      <w:r w:rsidR="002D7847" w:rsidRPr="0032271B">
        <w:rPr>
          <w:rFonts w:eastAsia="仿宋_GB2312" w:hint="eastAsia"/>
          <w:sz w:val="32"/>
          <w:szCs w:val="32"/>
        </w:rPr>
        <w:t>公路治超延长了公路和桥梁的使用寿命，节省了大量财政资金，稳定了货运运输系统秩序，拉动了经济内需。</w:t>
      </w:r>
    </w:p>
    <w:p w:rsidR="00D81AD2" w:rsidRPr="0032271B" w:rsidRDefault="00D81AD2" w:rsidP="0032271B">
      <w:pPr>
        <w:spacing w:line="600" w:lineRule="exact"/>
        <w:ind w:firstLineChars="200" w:firstLine="640"/>
        <w:rPr>
          <w:rFonts w:eastAsia="仿宋_GB2312"/>
          <w:sz w:val="32"/>
          <w:szCs w:val="32"/>
        </w:rPr>
      </w:pPr>
      <w:r w:rsidRPr="0032271B">
        <w:rPr>
          <w:rFonts w:eastAsia="仿宋_GB2312" w:hint="eastAsia"/>
          <w:sz w:val="32"/>
          <w:szCs w:val="32"/>
        </w:rPr>
        <w:t>2</w:t>
      </w:r>
      <w:r w:rsidRPr="0032271B">
        <w:rPr>
          <w:rFonts w:eastAsia="仿宋_GB2312" w:hint="eastAsia"/>
          <w:sz w:val="32"/>
          <w:szCs w:val="32"/>
        </w:rPr>
        <w:t>、项目的效率性：</w:t>
      </w:r>
      <w:r w:rsidR="002D7847" w:rsidRPr="0032271B">
        <w:rPr>
          <w:rFonts w:eastAsia="仿宋_GB2312" w:hint="eastAsia"/>
          <w:sz w:val="32"/>
          <w:szCs w:val="32"/>
        </w:rPr>
        <w:t>利用科技治超新模式，提高执法效率。</w:t>
      </w:r>
      <w:r w:rsidRPr="0032271B">
        <w:rPr>
          <w:rFonts w:eastAsia="仿宋_GB2312" w:hint="eastAsia"/>
          <w:sz w:val="32"/>
          <w:szCs w:val="32"/>
        </w:rPr>
        <w:t xml:space="preserve">　　　　　　　　　</w:t>
      </w:r>
    </w:p>
    <w:p w:rsidR="00D81AD2" w:rsidRPr="0032271B" w:rsidRDefault="00D81AD2" w:rsidP="0032271B">
      <w:pPr>
        <w:spacing w:line="600" w:lineRule="exact"/>
        <w:ind w:firstLineChars="200" w:firstLine="640"/>
        <w:rPr>
          <w:rFonts w:eastAsia="仿宋_GB2312"/>
          <w:sz w:val="32"/>
          <w:szCs w:val="32"/>
        </w:rPr>
      </w:pPr>
      <w:r w:rsidRPr="0032271B">
        <w:rPr>
          <w:rFonts w:eastAsia="仿宋_GB2312" w:hint="eastAsia"/>
          <w:sz w:val="32"/>
          <w:szCs w:val="32"/>
        </w:rPr>
        <w:t>3</w:t>
      </w:r>
      <w:r w:rsidRPr="0032271B">
        <w:rPr>
          <w:rFonts w:eastAsia="仿宋_GB2312" w:hint="eastAsia"/>
          <w:sz w:val="32"/>
          <w:szCs w:val="32"/>
        </w:rPr>
        <w:t>、项目的有效性：</w:t>
      </w:r>
      <w:r w:rsidR="00CB000B" w:rsidRPr="0032271B">
        <w:rPr>
          <w:rFonts w:eastAsia="仿宋_GB2312" w:hint="eastAsia"/>
          <w:sz w:val="32"/>
          <w:szCs w:val="32"/>
        </w:rPr>
        <w:t>治超工作采取惩治与预防并举，通过路面严查，源头管理，区域联动的方式，在主要路口和源头企业内悬挂治超宣传横幅及永久性宣传标志牌，联合交警、公安等部门联合执法，对超限运输车辆进行检测、卸载，减少超限超载车辆对公路的危害，有效保障人民群众生命财产安全和公路桥梁设施的安全。</w:t>
      </w:r>
    </w:p>
    <w:p w:rsidR="00D81AD2" w:rsidRPr="0032271B" w:rsidRDefault="00D81AD2" w:rsidP="0032271B">
      <w:pPr>
        <w:spacing w:line="600" w:lineRule="exact"/>
        <w:ind w:firstLineChars="200" w:firstLine="640"/>
        <w:rPr>
          <w:rFonts w:eastAsia="仿宋_GB2312"/>
          <w:sz w:val="32"/>
          <w:szCs w:val="32"/>
        </w:rPr>
      </w:pPr>
      <w:r w:rsidRPr="0032271B">
        <w:rPr>
          <w:rFonts w:eastAsia="仿宋_GB2312" w:hint="eastAsia"/>
          <w:sz w:val="32"/>
          <w:szCs w:val="32"/>
        </w:rPr>
        <w:t>4</w:t>
      </w:r>
      <w:r w:rsidRPr="0032271B">
        <w:rPr>
          <w:rFonts w:eastAsia="仿宋_GB2312" w:hint="eastAsia"/>
          <w:sz w:val="32"/>
          <w:szCs w:val="32"/>
        </w:rPr>
        <w:t>、项目的可持续性：</w:t>
      </w:r>
      <w:r w:rsidR="002D7847" w:rsidRPr="0032271B">
        <w:rPr>
          <w:rFonts w:eastAsia="仿宋_GB2312" w:hint="eastAsia"/>
          <w:sz w:val="32"/>
          <w:szCs w:val="32"/>
        </w:rPr>
        <w:t>该项目经常性举行超限超载宣传活动，利用网络、报纸、街道宣传栏、微信、微博广泛宣传，全面提高民众的护路意识，起到了优化公路通行环境的作用。</w:t>
      </w:r>
    </w:p>
    <w:p w:rsidR="005A1105" w:rsidRPr="0032271B" w:rsidRDefault="0065442E">
      <w:pPr>
        <w:spacing w:line="600" w:lineRule="exact"/>
        <w:ind w:firstLineChars="200" w:firstLine="640"/>
        <w:rPr>
          <w:rFonts w:eastAsia="仿宋_GB2312"/>
          <w:sz w:val="32"/>
          <w:szCs w:val="32"/>
        </w:rPr>
      </w:pPr>
      <w:r w:rsidRPr="0032271B">
        <w:rPr>
          <w:rFonts w:eastAsia="仿宋_GB2312"/>
          <w:sz w:val="32"/>
          <w:szCs w:val="32"/>
        </w:rPr>
        <w:t>六、项目自评结果</w:t>
      </w:r>
    </w:p>
    <w:p w:rsidR="00F13751" w:rsidRPr="0032271B" w:rsidRDefault="00F13751" w:rsidP="0032271B">
      <w:pPr>
        <w:spacing w:line="600" w:lineRule="exact"/>
        <w:ind w:firstLineChars="200" w:firstLine="640"/>
        <w:rPr>
          <w:rFonts w:eastAsia="仿宋_GB2312"/>
          <w:sz w:val="32"/>
          <w:szCs w:val="32"/>
        </w:rPr>
      </w:pPr>
      <w:r w:rsidRPr="0032271B">
        <w:rPr>
          <w:rFonts w:eastAsia="仿宋_GB2312" w:hint="eastAsia"/>
          <w:sz w:val="32"/>
          <w:szCs w:val="32"/>
        </w:rPr>
        <w:t>2020</w:t>
      </w:r>
      <w:r w:rsidRPr="0032271B">
        <w:rPr>
          <w:rFonts w:eastAsia="仿宋_GB2312" w:hint="eastAsia"/>
          <w:sz w:val="32"/>
          <w:szCs w:val="32"/>
        </w:rPr>
        <w:t>年</w:t>
      </w:r>
      <w:r w:rsidRPr="0032271B">
        <w:rPr>
          <w:rFonts w:eastAsia="仿宋_GB2312"/>
          <w:sz w:val="32"/>
          <w:szCs w:val="32"/>
        </w:rPr>
        <w:t>以来，我县紧紧围绕</w:t>
      </w:r>
      <w:r w:rsidRPr="0032271B">
        <w:rPr>
          <w:rFonts w:eastAsia="仿宋_GB2312" w:hint="eastAsia"/>
          <w:sz w:val="32"/>
          <w:szCs w:val="32"/>
        </w:rPr>
        <w:t>国家五部委文件精神及市治超办文件精神，进一步规范治超监管行为，有效落实治超工作长效机制，使治理力度加大，治理方式灵活、治理效果凸显，自评结果为“优”。</w:t>
      </w:r>
    </w:p>
    <w:p w:rsidR="005A1105" w:rsidRPr="0032271B" w:rsidRDefault="0065442E">
      <w:pPr>
        <w:spacing w:line="600" w:lineRule="exact"/>
        <w:ind w:firstLineChars="200" w:firstLine="640"/>
        <w:rPr>
          <w:rFonts w:eastAsia="仿宋_GB2312"/>
          <w:sz w:val="32"/>
          <w:szCs w:val="32"/>
        </w:rPr>
      </w:pPr>
      <w:r w:rsidRPr="0032271B">
        <w:rPr>
          <w:rFonts w:eastAsia="仿宋_GB2312"/>
          <w:sz w:val="32"/>
          <w:szCs w:val="32"/>
        </w:rPr>
        <w:lastRenderedPageBreak/>
        <w:t>七、其他需要说明的问题</w:t>
      </w:r>
    </w:p>
    <w:p w:rsidR="005A1105" w:rsidRPr="0032271B" w:rsidRDefault="0065442E" w:rsidP="0032271B">
      <w:pPr>
        <w:spacing w:line="600" w:lineRule="exact"/>
        <w:ind w:firstLineChars="200" w:firstLine="640"/>
        <w:rPr>
          <w:rFonts w:eastAsia="仿宋_GB2312"/>
          <w:sz w:val="32"/>
          <w:szCs w:val="32"/>
        </w:rPr>
      </w:pPr>
      <w:r w:rsidRPr="0032271B">
        <w:rPr>
          <w:rFonts w:eastAsia="仿宋_GB2312"/>
          <w:sz w:val="32"/>
          <w:szCs w:val="32"/>
        </w:rPr>
        <w:t>（一）后续工作计划。</w:t>
      </w:r>
    </w:p>
    <w:p w:rsidR="00313F56" w:rsidRPr="0032271B" w:rsidRDefault="0032271B" w:rsidP="0032271B">
      <w:pPr>
        <w:spacing w:line="600" w:lineRule="exact"/>
        <w:ind w:firstLineChars="200" w:firstLine="640"/>
        <w:rPr>
          <w:rFonts w:eastAsia="仿宋_GB2312"/>
          <w:sz w:val="32"/>
          <w:szCs w:val="32"/>
        </w:rPr>
      </w:pPr>
      <w:r w:rsidRPr="0032271B">
        <w:rPr>
          <w:rFonts w:eastAsia="仿宋_GB2312" w:hint="eastAsia"/>
          <w:sz w:val="32"/>
          <w:szCs w:val="32"/>
        </w:rPr>
        <w:t>1</w:t>
      </w:r>
      <w:r w:rsidRPr="0032271B">
        <w:rPr>
          <w:rFonts w:eastAsia="仿宋_GB2312" w:hint="eastAsia"/>
          <w:sz w:val="32"/>
          <w:szCs w:val="32"/>
        </w:rPr>
        <w:t>、</w:t>
      </w:r>
      <w:r w:rsidR="009229AE" w:rsidRPr="0032271B">
        <w:rPr>
          <w:rFonts w:eastAsia="仿宋_GB2312"/>
          <w:sz w:val="32"/>
          <w:szCs w:val="32"/>
        </w:rPr>
        <w:t>加强宣传引导，不断提高人民群众爱路护路意识。充分认识治超工作的艰巨性、复杂性、长期性，动员全社会参与。</w:t>
      </w:r>
    </w:p>
    <w:p w:rsidR="009229AE" w:rsidRPr="0032271B" w:rsidRDefault="0032271B" w:rsidP="0032271B">
      <w:pPr>
        <w:spacing w:line="600" w:lineRule="exact"/>
        <w:ind w:firstLineChars="200" w:firstLine="640"/>
        <w:rPr>
          <w:rFonts w:eastAsia="仿宋_GB2312"/>
          <w:sz w:val="32"/>
          <w:szCs w:val="32"/>
        </w:rPr>
      </w:pPr>
      <w:r w:rsidRPr="0032271B">
        <w:rPr>
          <w:rFonts w:eastAsia="仿宋_GB2312" w:hint="eastAsia"/>
          <w:sz w:val="32"/>
          <w:szCs w:val="32"/>
        </w:rPr>
        <w:t>2</w:t>
      </w:r>
      <w:r w:rsidRPr="0032271B">
        <w:rPr>
          <w:rFonts w:eastAsia="仿宋_GB2312" w:hint="eastAsia"/>
          <w:sz w:val="32"/>
          <w:szCs w:val="32"/>
        </w:rPr>
        <w:t>、</w:t>
      </w:r>
      <w:r w:rsidR="009229AE" w:rsidRPr="0032271B">
        <w:rPr>
          <w:rFonts w:eastAsia="仿宋_GB2312"/>
          <w:sz w:val="32"/>
          <w:szCs w:val="32"/>
        </w:rPr>
        <w:t>积极推进行政执法</w:t>
      </w:r>
      <w:r w:rsidR="009229AE" w:rsidRPr="0032271B">
        <w:rPr>
          <w:rFonts w:eastAsia="仿宋_GB2312"/>
          <w:sz w:val="32"/>
          <w:szCs w:val="32"/>
        </w:rPr>
        <w:t>“</w:t>
      </w:r>
      <w:r w:rsidR="009229AE" w:rsidRPr="0032271B">
        <w:rPr>
          <w:rFonts w:eastAsia="仿宋_GB2312"/>
          <w:sz w:val="32"/>
          <w:szCs w:val="32"/>
        </w:rPr>
        <w:t>三项制度</w:t>
      </w:r>
      <w:r w:rsidR="009229AE" w:rsidRPr="0032271B">
        <w:rPr>
          <w:rFonts w:eastAsia="仿宋_GB2312"/>
          <w:sz w:val="32"/>
          <w:szCs w:val="32"/>
        </w:rPr>
        <w:t>”</w:t>
      </w:r>
      <w:r w:rsidR="009229AE" w:rsidRPr="0032271B">
        <w:rPr>
          <w:rFonts w:eastAsia="仿宋_GB2312"/>
          <w:sz w:val="32"/>
          <w:szCs w:val="32"/>
        </w:rPr>
        <w:t>的贯彻落实，促进治超工作的正常开展。中央深化改革领导组第三十一次会议，审议通过了《行政执法公示制度》、《行政执法全过程记录制度》、《行政执法重大案件合法性审核制度》等</w:t>
      </w:r>
      <w:r w:rsidR="009229AE" w:rsidRPr="0032271B">
        <w:rPr>
          <w:rFonts w:eastAsia="仿宋_GB2312"/>
          <w:sz w:val="32"/>
          <w:szCs w:val="32"/>
        </w:rPr>
        <w:t>“</w:t>
      </w:r>
      <w:r w:rsidR="009229AE" w:rsidRPr="0032271B">
        <w:rPr>
          <w:rFonts w:eastAsia="仿宋_GB2312"/>
          <w:sz w:val="32"/>
          <w:szCs w:val="32"/>
        </w:rPr>
        <w:t>三项制度</w:t>
      </w:r>
      <w:r w:rsidR="009229AE" w:rsidRPr="0032271B">
        <w:rPr>
          <w:rFonts w:eastAsia="仿宋_GB2312"/>
          <w:sz w:val="32"/>
          <w:szCs w:val="32"/>
        </w:rPr>
        <w:t>”</w:t>
      </w:r>
      <w:r w:rsidR="009229AE" w:rsidRPr="0032271B">
        <w:rPr>
          <w:rFonts w:eastAsia="仿宋_GB2312"/>
          <w:sz w:val="32"/>
          <w:szCs w:val="32"/>
        </w:rPr>
        <w:t>，省交通运输厅和省公路局对</w:t>
      </w:r>
      <w:r w:rsidR="009229AE" w:rsidRPr="0032271B">
        <w:rPr>
          <w:rFonts w:eastAsia="仿宋_GB2312"/>
          <w:sz w:val="32"/>
          <w:szCs w:val="32"/>
        </w:rPr>
        <w:t>“</w:t>
      </w:r>
      <w:r w:rsidR="009229AE" w:rsidRPr="0032271B">
        <w:rPr>
          <w:rFonts w:eastAsia="仿宋_GB2312"/>
          <w:sz w:val="32"/>
          <w:szCs w:val="32"/>
        </w:rPr>
        <w:t>三项制度</w:t>
      </w:r>
      <w:r w:rsidR="009229AE" w:rsidRPr="0032271B">
        <w:rPr>
          <w:rFonts w:eastAsia="仿宋_GB2312"/>
          <w:sz w:val="32"/>
          <w:szCs w:val="32"/>
        </w:rPr>
        <w:t>”</w:t>
      </w:r>
      <w:r w:rsidR="009229AE" w:rsidRPr="0032271B">
        <w:rPr>
          <w:rFonts w:eastAsia="仿宋_GB2312"/>
          <w:sz w:val="32"/>
          <w:szCs w:val="32"/>
        </w:rPr>
        <w:t>的贯彻落实也提出了具体要求，因此，我们要在开展治理车辆超限超载的行政执法工作中，积极推行行政执法</w:t>
      </w:r>
      <w:r w:rsidR="009229AE" w:rsidRPr="0032271B">
        <w:rPr>
          <w:rFonts w:eastAsia="仿宋_GB2312"/>
          <w:sz w:val="32"/>
          <w:szCs w:val="32"/>
        </w:rPr>
        <w:t>“</w:t>
      </w:r>
      <w:r w:rsidR="009229AE" w:rsidRPr="0032271B">
        <w:rPr>
          <w:rFonts w:eastAsia="仿宋_GB2312"/>
          <w:sz w:val="32"/>
          <w:szCs w:val="32"/>
        </w:rPr>
        <w:t>三项制度</w:t>
      </w:r>
      <w:r w:rsidR="009229AE" w:rsidRPr="0032271B">
        <w:rPr>
          <w:rFonts w:eastAsia="仿宋_GB2312"/>
          <w:sz w:val="32"/>
          <w:szCs w:val="32"/>
        </w:rPr>
        <w:t>”</w:t>
      </w:r>
      <w:r w:rsidR="009229AE" w:rsidRPr="0032271B">
        <w:rPr>
          <w:rFonts w:eastAsia="仿宋_GB2312"/>
          <w:sz w:val="32"/>
          <w:szCs w:val="32"/>
        </w:rPr>
        <w:t>的贯彻落实，促进治超工作的正常开展，并取得工作实效。</w:t>
      </w:r>
    </w:p>
    <w:p w:rsidR="009229AE" w:rsidRPr="0032271B" w:rsidRDefault="0032271B" w:rsidP="0032271B">
      <w:pPr>
        <w:spacing w:line="600" w:lineRule="exact"/>
        <w:ind w:firstLineChars="200" w:firstLine="640"/>
        <w:rPr>
          <w:rFonts w:eastAsia="仿宋_GB2312"/>
          <w:sz w:val="32"/>
          <w:szCs w:val="32"/>
        </w:rPr>
      </w:pPr>
      <w:r w:rsidRPr="0032271B">
        <w:rPr>
          <w:rFonts w:eastAsia="仿宋_GB2312" w:hint="eastAsia"/>
          <w:sz w:val="32"/>
          <w:szCs w:val="32"/>
        </w:rPr>
        <w:t>3</w:t>
      </w:r>
      <w:r w:rsidRPr="0032271B">
        <w:rPr>
          <w:rFonts w:eastAsia="仿宋_GB2312" w:hint="eastAsia"/>
          <w:sz w:val="32"/>
          <w:szCs w:val="32"/>
        </w:rPr>
        <w:t>、</w:t>
      </w:r>
      <w:r w:rsidR="009229AE" w:rsidRPr="0032271B">
        <w:rPr>
          <w:rFonts w:eastAsia="仿宋_GB2312"/>
          <w:sz w:val="32"/>
          <w:szCs w:val="32"/>
        </w:rPr>
        <w:t>以开展扫黑除恶专项斗争为契机，严历整治恶意超限超载的行为，要按照</w:t>
      </w:r>
      <w:r w:rsidR="009229AE" w:rsidRPr="0032271B">
        <w:rPr>
          <w:rFonts w:eastAsia="仿宋_GB2312"/>
          <w:sz w:val="32"/>
          <w:szCs w:val="32"/>
        </w:rPr>
        <w:t>“</w:t>
      </w:r>
      <w:r w:rsidR="009229AE" w:rsidRPr="0032271B">
        <w:rPr>
          <w:rFonts w:eastAsia="仿宋_GB2312"/>
          <w:sz w:val="32"/>
          <w:szCs w:val="32"/>
        </w:rPr>
        <w:t>政府主导、属地为主、部门联动、社会参与，出重拳、扫黑恶、保平安</w:t>
      </w:r>
      <w:r w:rsidR="009229AE" w:rsidRPr="0032271B">
        <w:rPr>
          <w:rFonts w:eastAsia="仿宋_GB2312"/>
          <w:sz w:val="32"/>
          <w:szCs w:val="32"/>
        </w:rPr>
        <w:t>”</w:t>
      </w:r>
      <w:r w:rsidR="009229AE" w:rsidRPr="0032271B">
        <w:rPr>
          <w:rFonts w:eastAsia="仿宋_GB2312"/>
          <w:sz w:val="32"/>
          <w:szCs w:val="32"/>
        </w:rPr>
        <w:t>的工作原则，以及有</w:t>
      </w:r>
      <w:r w:rsidR="009229AE" w:rsidRPr="0032271B">
        <w:rPr>
          <w:rFonts w:eastAsia="仿宋_GB2312"/>
          <w:sz w:val="32"/>
          <w:szCs w:val="32"/>
        </w:rPr>
        <w:t>“</w:t>
      </w:r>
      <w:r w:rsidR="009229AE" w:rsidRPr="0032271B">
        <w:rPr>
          <w:rFonts w:eastAsia="仿宋_GB2312"/>
          <w:sz w:val="32"/>
          <w:szCs w:val="32"/>
        </w:rPr>
        <w:t>有黑必扫、有恶必除、有乱必治、有伞必打</w:t>
      </w:r>
      <w:r w:rsidR="009229AE" w:rsidRPr="0032271B">
        <w:rPr>
          <w:rFonts w:eastAsia="仿宋_GB2312"/>
          <w:sz w:val="32"/>
          <w:szCs w:val="32"/>
        </w:rPr>
        <w:t>”</w:t>
      </w:r>
      <w:r w:rsidR="009229AE" w:rsidRPr="0032271B">
        <w:rPr>
          <w:rFonts w:eastAsia="仿宋_GB2312"/>
          <w:sz w:val="32"/>
          <w:szCs w:val="32"/>
        </w:rPr>
        <w:t>的工作要求，通过</w:t>
      </w:r>
      <w:r w:rsidR="009229AE" w:rsidRPr="0032271B">
        <w:rPr>
          <w:rFonts w:eastAsia="仿宋_GB2312"/>
          <w:sz w:val="32"/>
          <w:szCs w:val="32"/>
        </w:rPr>
        <w:t>“</w:t>
      </w:r>
      <w:r w:rsidR="009229AE" w:rsidRPr="0032271B">
        <w:rPr>
          <w:rFonts w:eastAsia="仿宋_GB2312"/>
          <w:sz w:val="32"/>
          <w:szCs w:val="32"/>
        </w:rPr>
        <w:t>大排查、大宣传、大整治</w:t>
      </w:r>
      <w:r w:rsidR="009229AE" w:rsidRPr="0032271B">
        <w:rPr>
          <w:rFonts w:eastAsia="仿宋_GB2312"/>
          <w:sz w:val="32"/>
          <w:szCs w:val="32"/>
        </w:rPr>
        <w:t>”</w:t>
      </w:r>
      <w:r w:rsidR="009229AE" w:rsidRPr="0032271B">
        <w:rPr>
          <w:rFonts w:eastAsia="仿宋_GB2312"/>
          <w:sz w:val="32"/>
          <w:szCs w:val="32"/>
        </w:rPr>
        <w:t>，切实掌握治超领域的</w:t>
      </w:r>
      <w:r w:rsidR="009229AE" w:rsidRPr="0032271B">
        <w:rPr>
          <w:rFonts w:eastAsia="仿宋_GB2312"/>
          <w:sz w:val="32"/>
          <w:szCs w:val="32"/>
        </w:rPr>
        <w:t>“</w:t>
      </w:r>
      <w:r w:rsidR="009229AE" w:rsidRPr="0032271B">
        <w:rPr>
          <w:rFonts w:eastAsia="仿宋_GB2312"/>
          <w:sz w:val="32"/>
          <w:szCs w:val="32"/>
        </w:rPr>
        <w:t>黑、恶、乱</w:t>
      </w:r>
      <w:r w:rsidR="009229AE" w:rsidRPr="0032271B">
        <w:rPr>
          <w:rFonts w:eastAsia="仿宋_GB2312"/>
          <w:sz w:val="32"/>
          <w:szCs w:val="32"/>
        </w:rPr>
        <w:t>”</w:t>
      </w:r>
      <w:r w:rsidR="009229AE" w:rsidRPr="0032271B">
        <w:rPr>
          <w:rFonts w:eastAsia="仿宋_GB2312"/>
          <w:sz w:val="32"/>
          <w:szCs w:val="32"/>
        </w:rPr>
        <w:t>底数，积极主动与当地扫黑办协调，提供当前治超工作中存在的拒检冲卡，不服从管理，责令卸载困难等乱象，争取纳入地方扫黑除恶专项斗争治理，严历整治恶意超限超载行为，进一步净化治超领域的执法环境。</w:t>
      </w:r>
    </w:p>
    <w:p w:rsidR="005A1105" w:rsidRPr="0032271B" w:rsidRDefault="0065442E" w:rsidP="0032271B">
      <w:pPr>
        <w:spacing w:line="600" w:lineRule="exact"/>
        <w:ind w:firstLineChars="200" w:firstLine="640"/>
        <w:rPr>
          <w:rFonts w:eastAsia="仿宋_GB2312"/>
          <w:sz w:val="32"/>
          <w:szCs w:val="32"/>
        </w:rPr>
      </w:pPr>
      <w:r w:rsidRPr="0032271B">
        <w:rPr>
          <w:rFonts w:eastAsia="仿宋_GB2312"/>
          <w:sz w:val="32"/>
          <w:szCs w:val="32"/>
        </w:rPr>
        <w:t>（二）主要经验做法、存在的问题和建议。</w:t>
      </w:r>
    </w:p>
    <w:p w:rsidR="00D81AD2" w:rsidRPr="0032271B" w:rsidRDefault="00D81AD2" w:rsidP="0032271B">
      <w:pPr>
        <w:spacing w:line="600" w:lineRule="exact"/>
        <w:ind w:firstLineChars="200" w:firstLine="640"/>
        <w:rPr>
          <w:rFonts w:eastAsia="仿宋_GB2312"/>
          <w:sz w:val="32"/>
          <w:szCs w:val="32"/>
        </w:rPr>
      </w:pPr>
      <w:r w:rsidRPr="0032271B">
        <w:rPr>
          <w:rFonts w:eastAsia="仿宋_GB2312" w:hint="eastAsia"/>
          <w:sz w:val="32"/>
          <w:szCs w:val="32"/>
        </w:rPr>
        <w:lastRenderedPageBreak/>
        <w:t>存在的问题：由于治超执法人员有限，治超工作又需要</w:t>
      </w:r>
      <w:r w:rsidRPr="0032271B">
        <w:rPr>
          <w:rFonts w:eastAsia="仿宋_GB2312"/>
          <w:sz w:val="32"/>
          <w:szCs w:val="32"/>
        </w:rPr>
        <w:t>确多部门协作配合开展工作，但在实际工作中各治超成员单位没有完全做到各尽其责。特别是源头治超成效几乎为零，由于源头治超相关部门没有认真履行监管职责，导致大部分源头企业没有把好车辆登记关、装载关、称重关、出场关，因而仍然有大量的超限超载车辆上路行驶。</w:t>
      </w:r>
    </w:p>
    <w:p w:rsidR="00600831" w:rsidRPr="0032271B" w:rsidRDefault="00600831" w:rsidP="0032271B">
      <w:pPr>
        <w:spacing w:line="600" w:lineRule="exact"/>
        <w:ind w:firstLineChars="200" w:firstLine="640"/>
        <w:rPr>
          <w:rFonts w:eastAsia="仿宋_GB2312"/>
          <w:sz w:val="32"/>
          <w:szCs w:val="32"/>
        </w:rPr>
      </w:pPr>
    </w:p>
    <w:p w:rsidR="0032271B" w:rsidRPr="0032271B" w:rsidRDefault="0032271B">
      <w:pPr>
        <w:spacing w:line="600" w:lineRule="exact"/>
        <w:ind w:firstLineChars="200" w:firstLine="640"/>
        <w:rPr>
          <w:rFonts w:eastAsia="仿宋_GB2312"/>
          <w:sz w:val="32"/>
          <w:szCs w:val="32"/>
        </w:rPr>
      </w:pPr>
    </w:p>
    <w:sectPr w:rsidR="0032271B" w:rsidRPr="0032271B" w:rsidSect="005A1105">
      <w:head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241" w:rsidRDefault="002C2241" w:rsidP="005A1105">
      <w:r>
        <w:separator/>
      </w:r>
    </w:p>
  </w:endnote>
  <w:endnote w:type="continuationSeparator" w:id="1">
    <w:p w:rsidR="002C2241" w:rsidRDefault="002C2241" w:rsidP="005A1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241" w:rsidRDefault="002C2241" w:rsidP="005A1105">
      <w:r>
        <w:separator/>
      </w:r>
    </w:p>
  </w:footnote>
  <w:footnote w:type="continuationSeparator" w:id="1">
    <w:p w:rsidR="002C2241" w:rsidRDefault="002C2241" w:rsidP="005A1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05" w:rsidRDefault="005A110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DE2"/>
    <w:rsid w:val="000600AC"/>
    <w:rsid w:val="00061D78"/>
    <w:rsid w:val="000C3BFA"/>
    <w:rsid w:val="001073B3"/>
    <w:rsid w:val="00164A35"/>
    <w:rsid w:val="001D5F82"/>
    <w:rsid w:val="001E1093"/>
    <w:rsid w:val="001E725D"/>
    <w:rsid w:val="00240C57"/>
    <w:rsid w:val="00242F11"/>
    <w:rsid w:val="0026042E"/>
    <w:rsid w:val="002A4890"/>
    <w:rsid w:val="002C2241"/>
    <w:rsid w:val="002D25E0"/>
    <w:rsid w:val="002D7847"/>
    <w:rsid w:val="002F3C4F"/>
    <w:rsid w:val="00313F56"/>
    <w:rsid w:val="0032271B"/>
    <w:rsid w:val="00375DC5"/>
    <w:rsid w:val="00385044"/>
    <w:rsid w:val="003F3FCC"/>
    <w:rsid w:val="003F4829"/>
    <w:rsid w:val="004003DD"/>
    <w:rsid w:val="004348F1"/>
    <w:rsid w:val="00470AC1"/>
    <w:rsid w:val="0051141B"/>
    <w:rsid w:val="00517D78"/>
    <w:rsid w:val="00541B5C"/>
    <w:rsid w:val="00561701"/>
    <w:rsid w:val="00570A97"/>
    <w:rsid w:val="005931A7"/>
    <w:rsid w:val="005A085E"/>
    <w:rsid w:val="005A1105"/>
    <w:rsid w:val="005A42DD"/>
    <w:rsid w:val="00600831"/>
    <w:rsid w:val="0065442E"/>
    <w:rsid w:val="006648D6"/>
    <w:rsid w:val="006F293C"/>
    <w:rsid w:val="00727977"/>
    <w:rsid w:val="00746AE9"/>
    <w:rsid w:val="00806D75"/>
    <w:rsid w:val="00814AFE"/>
    <w:rsid w:val="008367F5"/>
    <w:rsid w:val="008755FD"/>
    <w:rsid w:val="009229AE"/>
    <w:rsid w:val="0094322D"/>
    <w:rsid w:val="00953094"/>
    <w:rsid w:val="009C2DBB"/>
    <w:rsid w:val="009D3E9F"/>
    <w:rsid w:val="00A300D1"/>
    <w:rsid w:val="00A32113"/>
    <w:rsid w:val="00A50D4E"/>
    <w:rsid w:val="00A62B79"/>
    <w:rsid w:val="00B33829"/>
    <w:rsid w:val="00B66D8E"/>
    <w:rsid w:val="00B741B6"/>
    <w:rsid w:val="00B8007C"/>
    <w:rsid w:val="00BF0BE5"/>
    <w:rsid w:val="00C60501"/>
    <w:rsid w:val="00C913B0"/>
    <w:rsid w:val="00CB000B"/>
    <w:rsid w:val="00CF24E0"/>
    <w:rsid w:val="00D16698"/>
    <w:rsid w:val="00D36058"/>
    <w:rsid w:val="00D81AD2"/>
    <w:rsid w:val="00D82DA2"/>
    <w:rsid w:val="00E200E0"/>
    <w:rsid w:val="00E40501"/>
    <w:rsid w:val="00E64DE2"/>
    <w:rsid w:val="00EA266D"/>
    <w:rsid w:val="00EA3998"/>
    <w:rsid w:val="00EA75FC"/>
    <w:rsid w:val="00EC53F0"/>
    <w:rsid w:val="00EF1DA2"/>
    <w:rsid w:val="00F02C32"/>
    <w:rsid w:val="00F13751"/>
    <w:rsid w:val="00F40C39"/>
    <w:rsid w:val="00F728A2"/>
    <w:rsid w:val="00FC32B9"/>
    <w:rsid w:val="00FF5750"/>
    <w:rsid w:val="7F6D25A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05"/>
    <w:pPr>
      <w:widowControl w:val="0"/>
      <w:jc w:val="both"/>
    </w:pPr>
    <w:rPr>
      <w:kern w:val="2"/>
      <w:sz w:val="21"/>
      <w:szCs w:val="24"/>
    </w:rPr>
  </w:style>
  <w:style w:type="paragraph" w:styleId="2">
    <w:name w:val="heading 2"/>
    <w:basedOn w:val="a"/>
    <w:next w:val="a"/>
    <w:link w:val="2Char"/>
    <w:uiPriority w:val="99"/>
    <w:qFormat/>
    <w:rsid w:val="005A110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A1105"/>
    <w:pPr>
      <w:shd w:val="clear" w:color="auto" w:fill="000080"/>
    </w:pPr>
  </w:style>
  <w:style w:type="paragraph" w:styleId="a4">
    <w:name w:val="footer"/>
    <w:basedOn w:val="a"/>
    <w:link w:val="Char0"/>
    <w:uiPriority w:val="99"/>
    <w:qFormat/>
    <w:rsid w:val="005A1105"/>
    <w:pPr>
      <w:tabs>
        <w:tab w:val="center" w:pos="4153"/>
        <w:tab w:val="right" w:pos="8306"/>
      </w:tabs>
      <w:snapToGrid w:val="0"/>
      <w:jc w:val="left"/>
    </w:pPr>
    <w:rPr>
      <w:sz w:val="18"/>
      <w:szCs w:val="18"/>
    </w:rPr>
  </w:style>
  <w:style w:type="paragraph" w:styleId="a5">
    <w:name w:val="header"/>
    <w:basedOn w:val="a"/>
    <w:link w:val="Char1"/>
    <w:uiPriority w:val="99"/>
    <w:qFormat/>
    <w:rsid w:val="005A1105"/>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9"/>
    <w:locked/>
    <w:rsid w:val="005A1105"/>
    <w:rPr>
      <w:rFonts w:ascii="Cambria" w:eastAsia="宋体" w:hAnsi="Cambria" w:cs="Times New Roman"/>
      <w:b/>
      <w:bCs/>
    </w:rPr>
  </w:style>
  <w:style w:type="character" w:customStyle="1" w:styleId="Char1">
    <w:name w:val="页眉 Char"/>
    <w:basedOn w:val="a0"/>
    <w:link w:val="a5"/>
    <w:uiPriority w:val="99"/>
    <w:semiHidden/>
    <w:qFormat/>
    <w:locked/>
    <w:rsid w:val="005A1105"/>
    <w:rPr>
      <w:rFonts w:eastAsia="宋体" w:cs="Times New Roman"/>
      <w:sz w:val="18"/>
      <w:szCs w:val="18"/>
    </w:rPr>
  </w:style>
  <w:style w:type="character" w:customStyle="1" w:styleId="Char0">
    <w:name w:val="页脚 Char"/>
    <w:basedOn w:val="a0"/>
    <w:link w:val="a4"/>
    <w:uiPriority w:val="99"/>
    <w:semiHidden/>
    <w:qFormat/>
    <w:locked/>
    <w:rsid w:val="005A1105"/>
    <w:rPr>
      <w:rFonts w:eastAsia="宋体" w:cs="Times New Roman"/>
      <w:sz w:val="18"/>
      <w:szCs w:val="18"/>
    </w:rPr>
  </w:style>
  <w:style w:type="character" w:customStyle="1" w:styleId="Char">
    <w:name w:val="文档结构图 Char"/>
    <w:basedOn w:val="a0"/>
    <w:link w:val="a3"/>
    <w:uiPriority w:val="99"/>
    <w:semiHidden/>
    <w:qFormat/>
    <w:locked/>
    <w:rsid w:val="005A1105"/>
    <w:rPr>
      <w:rFonts w:eastAsia="宋体" w:cs="Times New Roman"/>
      <w:sz w:val="2"/>
    </w:rPr>
  </w:style>
  <w:style w:type="paragraph" w:styleId="a6">
    <w:name w:val="Normal (Web)"/>
    <w:basedOn w:val="a"/>
    <w:uiPriority w:val="99"/>
    <w:unhideWhenUsed/>
    <w:rsid w:val="00F13751"/>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locked/>
    <w:rsid w:val="009229AE"/>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DF6C53-7C4D-4F14-90F3-7850AD9135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466</Words>
  <Characters>2658</Characters>
  <Application>Microsoft Office Word</Application>
  <DocSecurity>0</DocSecurity>
  <Lines>22</Lines>
  <Paragraphs>6</Paragraphs>
  <ScaleCrop>false</ScaleCrop>
  <Company>Micorosoft</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32</cp:revision>
  <cp:lastPrinted>2021-07-16T01:27:00Z</cp:lastPrinted>
  <dcterms:created xsi:type="dcterms:W3CDTF">2016-12-13T07:56:00Z</dcterms:created>
  <dcterms:modified xsi:type="dcterms:W3CDTF">2021-08-10T08:58:00Z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