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99" w:rsidRPr="00120099" w:rsidRDefault="00120099" w:rsidP="00120099">
      <w:pPr>
        <w:jc w:val="left"/>
        <w:rPr>
          <w:rFonts w:cs="宋体" w:hint="eastAsia"/>
          <w:sz w:val="32"/>
          <w:szCs w:val="32"/>
        </w:rPr>
      </w:pPr>
      <w:r w:rsidRPr="00120099">
        <w:rPr>
          <w:rFonts w:cs="宋体" w:hint="eastAsia"/>
          <w:sz w:val="32"/>
          <w:szCs w:val="32"/>
        </w:rPr>
        <w:t>附件</w:t>
      </w:r>
      <w:r w:rsidRPr="00120099">
        <w:rPr>
          <w:rFonts w:cs="宋体" w:hint="eastAsia"/>
          <w:sz w:val="32"/>
          <w:szCs w:val="32"/>
        </w:rPr>
        <w:t>4</w:t>
      </w:r>
      <w:r w:rsidRPr="00120099">
        <w:rPr>
          <w:rFonts w:cs="宋体" w:hint="eastAsia"/>
          <w:sz w:val="32"/>
          <w:szCs w:val="32"/>
        </w:rPr>
        <w:t>：</w:t>
      </w:r>
    </w:p>
    <w:p w:rsidR="00120099" w:rsidRPr="00120099" w:rsidRDefault="00120099" w:rsidP="00120099">
      <w:pPr>
        <w:jc w:val="center"/>
        <w:rPr>
          <w:rFonts w:eastAsia="仿宋_GB2312"/>
          <w:b/>
          <w:sz w:val="36"/>
          <w:szCs w:val="36"/>
        </w:rPr>
      </w:pPr>
      <w:r w:rsidRPr="00120099">
        <w:rPr>
          <w:rFonts w:cs="宋体" w:hint="eastAsia"/>
          <w:b/>
          <w:sz w:val="36"/>
          <w:szCs w:val="36"/>
        </w:rPr>
        <w:t>2020</w:t>
      </w:r>
      <w:r w:rsidRPr="00120099">
        <w:rPr>
          <w:rFonts w:cs="宋体" w:hint="eastAsia"/>
          <w:b/>
          <w:sz w:val="36"/>
          <w:szCs w:val="36"/>
        </w:rPr>
        <w:t>年维稳经费支出绩效评价报告</w:t>
      </w:r>
    </w:p>
    <w:p w:rsidR="00120099" w:rsidRDefault="00120099" w:rsidP="00120099">
      <w:pPr>
        <w:ind w:firstLineChars="200" w:firstLine="640"/>
        <w:rPr>
          <w:rFonts w:eastAsia="黑体" w:hint="eastAsia"/>
          <w:sz w:val="32"/>
          <w:szCs w:val="32"/>
        </w:rPr>
      </w:pPr>
    </w:p>
    <w:p w:rsidR="00120099" w:rsidRDefault="00120099" w:rsidP="00120099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0099">
        <w:rPr>
          <w:rFonts w:ascii="仿宋_GB2312" w:eastAsia="仿宋_GB2312" w:hAnsi="宋体"/>
          <w:sz w:val="30"/>
          <w:szCs w:val="30"/>
        </w:rPr>
        <w:t>（一）项目概况</w:t>
      </w:r>
    </w:p>
    <w:p w:rsidR="00120099" w:rsidRDefault="00120099" w:rsidP="0012009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依照党和国家授予的任务，做好各项公安业务工作，确保党和国家的安全。及时组织侦破危害国家安全的刑事犯罪案件。防范和打击敌视社会主义的破坏活动及各种刑事犯罪活动。组织协调重大行动，协调处理重大案件，严重危害社会稳定治安团结，聚重闹事，骚乱事件和重大治安灾害事故。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 w:rsidRPr="00120099">
        <w:rPr>
          <w:rFonts w:ascii="仿宋_GB2312" w:eastAsia="仿宋_GB2312" w:hAnsi="宋体" w:hint="eastAsia"/>
          <w:sz w:val="30"/>
          <w:szCs w:val="30"/>
        </w:rPr>
        <w:t>本项目为维稳专项工作经费，主要用于对当前不稳定隐患和重点群体、重点人员进行深入、拉网式排查，对清理出的各类涉稳群体进行梳理归类并结合上级重点交办，采取书面形式，交办相关单位一把手，明确很多控责任。共下发交办函116份，对全县43个单位进行责任交办；下发督办函21份，对14个重点群体和7名极端滋事人员进行工作督办，按照“五个一”的化解工作要求，制定化解工作方案，逐件明确责任领导、化解责任人、办理时限以及化解措施，通过传导村力、压实责任将重点人员稳控到位。</w:t>
      </w:r>
    </w:p>
    <w:p w:rsidR="00120099" w:rsidRPr="00120099" w:rsidRDefault="00120099" w:rsidP="00120099">
      <w:pPr>
        <w:ind w:firstLineChars="200" w:firstLine="640"/>
        <w:rPr>
          <w:rFonts w:eastAsia="黑体"/>
          <w:sz w:val="32"/>
          <w:szCs w:val="32"/>
        </w:rPr>
      </w:pPr>
      <w:r w:rsidRPr="00120099">
        <w:rPr>
          <w:rFonts w:eastAsia="黑体" w:hint="eastAsia"/>
          <w:sz w:val="32"/>
          <w:szCs w:val="32"/>
        </w:rPr>
        <w:t>二</w:t>
      </w:r>
      <w:r w:rsidRPr="00120099">
        <w:rPr>
          <w:rFonts w:eastAsia="黑体"/>
          <w:sz w:val="32"/>
          <w:szCs w:val="32"/>
        </w:rPr>
        <w:t>、项目绩效目标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120099">
        <w:rPr>
          <w:rFonts w:ascii="仿宋_GB2312" w:eastAsia="仿宋_GB2312" w:hAnsi="宋体"/>
          <w:sz w:val="30"/>
          <w:szCs w:val="30"/>
        </w:rPr>
        <w:t>项目的年度目标：</w:t>
      </w:r>
      <w:r w:rsidRPr="00120099">
        <w:rPr>
          <w:rFonts w:ascii="仿宋_GB2312" w:eastAsia="仿宋_GB2312" w:hAnsi="宋体" w:hint="eastAsia"/>
          <w:sz w:val="30"/>
          <w:szCs w:val="30"/>
        </w:rPr>
        <w:t>一、依法治访、严厉打击  加大在警示教育力度、加大打击力度，对特殊人员进从严处理，严格后期管理；</w:t>
      </w:r>
      <w:r w:rsidRPr="00120099">
        <w:rPr>
          <w:rFonts w:ascii="仿宋_GB2312" w:eastAsia="仿宋_GB2312" w:hAnsi="宋体" w:hint="eastAsia"/>
          <w:sz w:val="30"/>
          <w:szCs w:val="30"/>
        </w:rPr>
        <w:lastRenderedPageBreak/>
        <w:t>对不依法走访对象，实行处罚公离，坚决打击处理。二、健全机制、规范制度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2020</w:t>
      </w:r>
      <w:r w:rsidRPr="00120099">
        <w:rPr>
          <w:rFonts w:ascii="仿宋_GB2312" w:eastAsia="仿宋_GB2312" w:hAnsi="宋体" w:hint="eastAsia"/>
          <w:sz w:val="30"/>
          <w:szCs w:val="30"/>
        </w:rPr>
        <w:t>年绩效目标：加强矛盾纠纷排查化解，突出信息预警、超前联动防控，积极预防和妥善处置群体性事件，加强社会稳定风险评估。</w:t>
      </w:r>
    </w:p>
    <w:p w:rsidR="00120099" w:rsidRPr="00120099" w:rsidRDefault="00120099" w:rsidP="00120099">
      <w:pPr>
        <w:ind w:firstLineChars="200" w:firstLine="640"/>
        <w:rPr>
          <w:rFonts w:eastAsia="黑体"/>
          <w:sz w:val="32"/>
          <w:szCs w:val="32"/>
        </w:rPr>
      </w:pPr>
      <w:r w:rsidRPr="00120099">
        <w:rPr>
          <w:rFonts w:eastAsia="黑体" w:hint="eastAsia"/>
          <w:sz w:val="32"/>
          <w:szCs w:val="32"/>
        </w:rPr>
        <w:t>三</w:t>
      </w:r>
      <w:r w:rsidRPr="00120099">
        <w:rPr>
          <w:rFonts w:eastAsia="黑体"/>
          <w:sz w:val="32"/>
          <w:szCs w:val="32"/>
        </w:rPr>
        <w:t>、项目资金使用及管理情况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120099">
        <w:rPr>
          <w:rFonts w:ascii="仿宋_GB2312" w:eastAsia="仿宋_GB2312" w:hAnsi="宋体" w:hint="eastAsia"/>
          <w:sz w:val="30"/>
          <w:szCs w:val="30"/>
        </w:rPr>
        <w:t>1、</w:t>
      </w:r>
      <w:r w:rsidRPr="00120099">
        <w:rPr>
          <w:rFonts w:ascii="仿宋_GB2312" w:eastAsia="仿宋_GB2312" w:hAnsi="宋体"/>
          <w:sz w:val="30"/>
          <w:szCs w:val="30"/>
        </w:rPr>
        <w:t>20</w:t>
      </w:r>
      <w:r w:rsidRPr="00120099">
        <w:rPr>
          <w:rFonts w:ascii="仿宋_GB2312" w:eastAsia="仿宋_GB2312" w:hAnsi="宋体" w:hint="eastAsia"/>
          <w:sz w:val="30"/>
          <w:szCs w:val="30"/>
        </w:rPr>
        <w:t>20</w:t>
      </w:r>
      <w:r w:rsidRPr="00120099">
        <w:rPr>
          <w:rFonts w:ascii="仿宋_GB2312" w:eastAsia="仿宋_GB2312" w:hAnsi="宋体"/>
          <w:sz w:val="30"/>
          <w:szCs w:val="30"/>
        </w:rPr>
        <w:t>年县财政安排</w:t>
      </w:r>
      <w:r w:rsidRPr="00120099">
        <w:rPr>
          <w:rFonts w:ascii="仿宋_GB2312" w:eastAsia="仿宋_GB2312" w:hAnsi="宋体" w:hint="eastAsia"/>
          <w:sz w:val="30"/>
          <w:szCs w:val="30"/>
        </w:rPr>
        <w:t>维稳专项工作经费100</w:t>
      </w:r>
      <w:r>
        <w:rPr>
          <w:rFonts w:ascii="仿宋_GB2312" w:eastAsia="仿宋_GB2312" w:hAnsi="宋体" w:hint="eastAsia"/>
          <w:sz w:val="30"/>
          <w:szCs w:val="30"/>
        </w:rPr>
        <w:t>万元，</w:t>
      </w:r>
      <w:r w:rsidRPr="00120099">
        <w:rPr>
          <w:rFonts w:ascii="仿宋_GB2312" w:eastAsia="仿宋_GB2312" w:hAnsi="宋体" w:hint="eastAsia"/>
          <w:sz w:val="30"/>
          <w:szCs w:val="30"/>
        </w:rPr>
        <w:t>及时拨付到位。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0099">
        <w:rPr>
          <w:rFonts w:ascii="仿宋_GB2312" w:eastAsia="仿宋_GB2312" w:hAnsi="宋体" w:hint="eastAsia"/>
          <w:sz w:val="30"/>
          <w:szCs w:val="30"/>
        </w:rPr>
        <w:t>2、该项目资金实际使用情况：通过每月矛盾纠纷隐患排查，加强基层社会治理合力，通过联合督查督办，解决一批老案、难案，有效遏制和控制了不稳定事件的发生。建立以镇街、村居、基层调解组织为依托的群防群治防线，坚持镇街党政领导包片、机关站所干部包村、村干部包组制度。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</w:t>
      </w:r>
      <w:r w:rsidRPr="00120099">
        <w:rPr>
          <w:rFonts w:ascii="仿宋_GB2312" w:eastAsia="仿宋_GB2312" w:hAnsi="宋体" w:hint="eastAsia"/>
          <w:sz w:val="30"/>
          <w:szCs w:val="30"/>
        </w:rPr>
        <w:t>项目资金的管理情况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Pr="00120099">
        <w:rPr>
          <w:rFonts w:ascii="仿宋_GB2312" w:eastAsia="仿宋_GB2312" w:hAnsi="宋体" w:hint="eastAsia"/>
          <w:sz w:val="30"/>
          <w:szCs w:val="30"/>
        </w:rPr>
        <w:t>按时间进度拨付专项经费，保障维稳工作正常开展。</w:t>
      </w:r>
    </w:p>
    <w:p w:rsidR="00120099" w:rsidRPr="00120099" w:rsidRDefault="00120099" w:rsidP="00120099">
      <w:pPr>
        <w:ind w:firstLineChars="200" w:firstLine="640"/>
        <w:rPr>
          <w:rFonts w:eastAsia="黑体"/>
          <w:sz w:val="32"/>
          <w:szCs w:val="32"/>
        </w:rPr>
      </w:pPr>
      <w:r w:rsidRPr="00120099">
        <w:rPr>
          <w:rFonts w:eastAsia="黑体" w:hint="eastAsia"/>
          <w:sz w:val="32"/>
          <w:szCs w:val="32"/>
        </w:rPr>
        <w:t>四</w:t>
      </w:r>
      <w:r w:rsidRPr="00120099">
        <w:rPr>
          <w:rFonts w:eastAsia="黑体"/>
          <w:sz w:val="32"/>
          <w:szCs w:val="32"/>
        </w:rPr>
        <w:t>、项目组织实施情况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0099">
        <w:rPr>
          <w:rFonts w:ascii="仿宋_GB2312" w:eastAsia="仿宋_GB2312" w:hAnsi="宋体" w:hint="eastAsia"/>
          <w:sz w:val="30"/>
          <w:szCs w:val="30"/>
        </w:rPr>
        <w:t>（</w:t>
      </w:r>
      <w:r w:rsidRPr="00120099">
        <w:rPr>
          <w:rFonts w:ascii="仿宋_GB2312" w:eastAsia="仿宋_GB2312" w:hAnsi="宋体"/>
          <w:sz w:val="30"/>
          <w:szCs w:val="30"/>
        </w:rPr>
        <w:t>一）20</w:t>
      </w:r>
      <w:r w:rsidRPr="00120099">
        <w:rPr>
          <w:rFonts w:ascii="仿宋_GB2312" w:eastAsia="仿宋_GB2312" w:hAnsi="宋体" w:hint="eastAsia"/>
          <w:sz w:val="30"/>
          <w:szCs w:val="30"/>
        </w:rPr>
        <w:t>20</w:t>
      </w:r>
      <w:r w:rsidRPr="00120099">
        <w:rPr>
          <w:rFonts w:ascii="仿宋_GB2312" w:eastAsia="仿宋_GB2312" w:hAnsi="宋体"/>
          <w:sz w:val="30"/>
          <w:szCs w:val="30"/>
        </w:rPr>
        <w:t>年</w:t>
      </w:r>
      <w:r w:rsidRPr="00120099">
        <w:rPr>
          <w:rFonts w:ascii="仿宋_GB2312" w:eastAsia="仿宋_GB2312" w:hAnsi="宋体" w:hint="eastAsia"/>
          <w:sz w:val="30"/>
          <w:szCs w:val="30"/>
        </w:rPr>
        <w:t>该项目属于专项经费，按照项目进度及时执行到位。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 w:rsidRPr="00120099">
        <w:rPr>
          <w:rFonts w:ascii="仿宋_GB2312" w:eastAsia="仿宋_GB2312" w:hAnsi="宋体" w:hint="eastAsia"/>
          <w:sz w:val="30"/>
          <w:szCs w:val="30"/>
        </w:rPr>
        <w:t>对当前不稳定隐患和重点群体、重点人员进行深入、拉网式排查，对清理出的各类涉稳群体进行梳理归类并结合上级重点交办，采取书面形式，交办相关单位一把手，明确很多控责任。共下发交办函116份，对全县43个单位进行责任交办；下</w:t>
      </w:r>
      <w:r w:rsidRPr="00120099">
        <w:rPr>
          <w:rFonts w:ascii="仿宋_GB2312" w:eastAsia="仿宋_GB2312" w:hAnsi="宋体" w:hint="eastAsia"/>
          <w:sz w:val="30"/>
          <w:szCs w:val="30"/>
        </w:rPr>
        <w:lastRenderedPageBreak/>
        <w:t>发督办函21份，对14个重点群体和7名极端滋事人员进行工作督办，按照“五个一”的化解工作要求，制定化解工作方案，逐件明确责任领导、化解责任人、办理时限以及化解措施，通过传导村力、压实责任将重点人员稳控到位。</w:t>
      </w:r>
    </w:p>
    <w:p w:rsidR="00120099" w:rsidRDefault="00120099" w:rsidP="00120099">
      <w:pPr>
        <w:ind w:firstLineChars="200" w:firstLine="640"/>
        <w:rPr>
          <w:rFonts w:ascii="仿宋_GB2312" w:eastAsia="仿宋_GB2312" w:hAnsi="宋体" w:hint="eastAsia"/>
          <w:sz w:val="30"/>
          <w:szCs w:val="30"/>
        </w:rPr>
      </w:pPr>
      <w:r w:rsidRPr="00120099">
        <w:rPr>
          <w:rFonts w:eastAsia="黑体" w:hint="eastAsia"/>
          <w:sz w:val="32"/>
          <w:szCs w:val="32"/>
        </w:rPr>
        <w:t>五、项目自评</w:t>
      </w:r>
      <w:r w:rsidRPr="00120099"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120099" w:rsidRPr="00120099" w:rsidRDefault="00120099" w:rsidP="0012009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20099">
        <w:rPr>
          <w:rFonts w:ascii="仿宋_GB2312" w:eastAsia="仿宋_GB2312" w:hAnsi="宋体" w:hint="eastAsia"/>
          <w:sz w:val="30"/>
          <w:szCs w:val="30"/>
        </w:rPr>
        <w:t>全面落实维稳工作领导责任制，按照“属地管理分级负责”和“谁主管谁负责”的原则督促各级部门主要领导亲自抓维稳工作，有专职人员负责具体工作；对极端滋事人员、缠访闹访老户、群体牵头人员等按分级分类原则建立健全档案，对档案及时梳理、及时更新，对全县重点人员做到 底数清，情况明。</w:t>
      </w:r>
    </w:p>
    <w:p w:rsidR="003D50A8" w:rsidRPr="00120099" w:rsidRDefault="003D50A8" w:rsidP="00120099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3D50A8" w:rsidRPr="0012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A8" w:rsidRDefault="003D50A8" w:rsidP="00120099">
      <w:r>
        <w:separator/>
      </w:r>
    </w:p>
  </w:endnote>
  <w:endnote w:type="continuationSeparator" w:id="1">
    <w:p w:rsidR="003D50A8" w:rsidRDefault="003D50A8" w:rsidP="0012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A8" w:rsidRDefault="003D50A8" w:rsidP="00120099">
      <w:r>
        <w:separator/>
      </w:r>
    </w:p>
  </w:footnote>
  <w:footnote w:type="continuationSeparator" w:id="1">
    <w:p w:rsidR="003D50A8" w:rsidRDefault="003D50A8" w:rsidP="00120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8A67B0"/>
    <w:multiLevelType w:val="singleLevel"/>
    <w:tmpl w:val="B58A67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55FCA4"/>
    <w:multiLevelType w:val="singleLevel"/>
    <w:tmpl w:val="C155FCA4"/>
    <w:lvl w:ilvl="0">
      <w:start w:val="2"/>
      <w:numFmt w:val="decimal"/>
      <w:suff w:val="nothing"/>
      <w:lvlText w:val="%1、"/>
      <w:lvlJc w:val="left"/>
      <w:pPr>
        <w:ind w:left="9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099"/>
    <w:rsid w:val="00120099"/>
    <w:rsid w:val="003D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0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2021-09-08T09:04:00Z</dcterms:created>
  <dcterms:modified xsi:type="dcterms:W3CDTF">2021-09-08T09:07:00Z</dcterms:modified>
</cp:coreProperties>
</file>