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CF" w:rsidRPr="00BB74CF" w:rsidRDefault="00BB74CF" w:rsidP="00BB74CF">
      <w:pPr>
        <w:jc w:val="left"/>
        <w:rPr>
          <w:rFonts w:hint="eastAsia"/>
          <w:sz w:val="32"/>
          <w:szCs w:val="32"/>
        </w:rPr>
      </w:pPr>
      <w:r w:rsidRPr="00BB74CF">
        <w:rPr>
          <w:rFonts w:hint="eastAsia"/>
          <w:sz w:val="32"/>
          <w:szCs w:val="32"/>
        </w:rPr>
        <w:t>附件</w:t>
      </w:r>
      <w:r w:rsidRPr="00BB74CF">
        <w:rPr>
          <w:rFonts w:hint="eastAsia"/>
          <w:sz w:val="32"/>
          <w:szCs w:val="32"/>
        </w:rPr>
        <w:t>8</w:t>
      </w:r>
      <w:r w:rsidRPr="00BB74CF">
        <w:rPr>
          <w:rFonts w:hint="eastAsia"/>
          <w:sz w:val="32"/>
          <w:szCs w:val="32"/>
        </w:rPr>
        <w:t>：</w:t>
      </w:r>
    </w:p>
    <w:p w:rsidR="00BB74CF" w:rsidRDefault="00BB74CF" w:rsidP="00BB74C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</w:t>
      </w:r>
      <w:r w:rsidRPr="00BB74CF">
        <w:rPr>
          <w:rFonts w:hint="eastAsia"/>
          <w:b/>
          <w:sz w:val="36"/>
          <w:szCs w:val="36"/>
        </w:rPr>
        <w:t>年社区戒毒康复及禁毒办专项经费支出</w:t>
      </w:r>
    </w:p>
    <w:p w:rsidR="00BB74CF" w:rsidRDefault="00BB74CF" w:rsidP="00BB74CF">
      <w:pPr>
        <w:jc w:val="center"/>
        <w:rPr>
          <w:rFonts w:eastAsia="仿宋_GB2312"/>
          <w:sz w:val="32"/>
          <w:szCs w:val="32"/>
        </w:rPr>
      </w:pPr>
      <w:r w:rsidRPr="00BB74CF">
        <w:rPr>
          <w:rFonts w:hint="eastAsia"/>
          <w:b/>
          <w:sz w:val="36"/>
          <w:szCs w:val="36"/>
        </w:rPr>
        <w:t>绩效评价报告</w:t>
      </w:r>
    </w:p>
    <w:p w:rsidR="00BB74CF" w:rsidRDefault="00BB74CF" w:rsidP="00BB74CF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BB74CF" w:rsidRPr="00BB74CF" w:rsidRDefault="00BB74CF" w:rsidP="00BB74C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B74CF">
        <w:rPr>
          <w:rFonts w:ascii="仿宋_GB2312" w:eastAsia="仿宋_GB2312" w:hAnsi="宋体"/>
          <w:sz w:val="30"/>
          <w:szCs w:val="30"/>
        </w:rPr>
        <w:t>（一）项目概况</w:t>
      </w:r>
    </w:p>
    <w:p w:rsidR="00BB74CF" w:rsidRDefault="00BB74CF" w:rsidP="00BB74C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依照党和国家授予的任务，做好各项公安业务工作，确保党和国家的安全。及时组织侦破危害国家安全的刑事犯罪案件。防范和打击敌视社会主义的破坏活动及各种刑事犯罪活动。组织协调重大行动，协调处理重大案件，严重危害社会稳定治安团结，聚重闹事，骚乱事件和重大治安灾害事故。</w:t>
      </w:r>
    </w:p>
    <w:p w:rsidR="00BB74CF" w:rsidRPr="00BB74CF" w:rsidRDefault="00BB74CF" w:rsidP="00BB74C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（二）</w:t>
      </w:r>
      <w:r w:rsidRPr="00BB74CF">
        <w:rPr>
          <w:rFonts w:ascii="仿宋_GB2312" w:eastAsia="仿宋_GB2312" w:hAnsi="宋体" w:hint="eastAsia"/>
          <w:sz w:val="30"/>
          <w:szCs w:val="30"/>
        </w:rPr>
        <w:t>本项目为禁毒工作经费，主要用于构建全方位、多元化的毒品预防教育体系。镇（街）党政主要领导，部门认真履责，广大干部群众积极参与，社会各界鼎力配合，毒品预防教育工作形成了时空全覆盖的格局。年内开展了形式多样的禁毒宣传活动，在全县张贴、悬挂永久性禁毒宣传标语3000多幅，印发各类禁毒宣传品5万多份，出动宣传车50多次，举办各类禁毒宣传活动30余场次，参与人数达20余万之多。</w:t>
      </w:r>
    </w:p>
    <w:p w:rsidR="00BB74CF" w:rsidRPr="00BB74CF" w:rsidRDefault="00BB74CF" w:rsidP="00BB74CF">
      <w:pPr>
        <w:ind w:firstLineChars="200" w:firstLine="640"/>
        <w:rPr>
          <w:rFonts w:eastAsia="黑体"/>
          <w:sz w:val="32"/>
          <w:szCs w:val="32"/>
        </w:rPr>
      </w:pPr>
      <w:r w:rsidRPr="00BB74CF">
        <w:rPr>
          <w:rFonts w:eastAsia="黑体" w:hint="eastAsia"/>
          <w:sz w:val="32"/>
          <w:szCs w:val="32"/>
        </w:rPr>
        <w:t>二</w:t>
      </w:r>
      <w:r w:rsidRPr="00BB74CF">
        <w:rPr>
          <w:rFonts w:eastAsia="黑体"/>
          <w:sz w:val="32"/>
          <w:szCs w:val="32"/>
        </w:rPr>
        <w:t>、项目绩效目标</w:t>
      </w:r>
    </w:p>
    <w:p w:rsidR="00BB74CF" w:rsidRPr="00BB74CF" w:rsidRDefault="00BB74CF" w:rsidP="00BB74C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（一）</w:t>
      </w:r>
      <w:r w:rsidRPr="00BB74CF">
        <w:rPr>
          <w:rFonts w:ascii="仿宋_GB2312" w:eastAsia="仿宋_GB2312" w:hAnsi="宋体"/>
          <w:sz w:val="30"/>
          <w:szCs w:val="30"/>
        </w:rPr>
        <w:t>项目的年度目标：</w:t>
      </w:r>
      <w:r w:rsidRPr="00BB74CF">
        <w:rPr>
          <w:rFonts w:ascii="仿宋_GB2312" w:eastAsia="仿宋_GB2312" w:hAnsi="宋体" w:hint="eastAsia"/>
          <w:sz w:val="30"/>
          <w:szCs w:val="30"/>
        </w:rPr>
        <w:t>创新吸毒人员管控思路，深化公职人员涉毒问题整治，深入开展毒品预防教育，全面加强禁毒宣传、禁种铲毒工作，巩固提升禁毒工作成效。</w:t>
      </w:r>
    </w:p>
    <w:p w:rsidR="00BB74CF" w:rsidRPr="00BB74CF" w:rsidRDefault="00BB74CF" w:rsidP="00BB74C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（二）2020</w:t>
      </w:r>
      <w:r w:rsidRPr="00BB74CF">
        <w:rPr>
          <w:rFonts w:ascii="仿宋_GB2312" w:eastAsia="仿宋_GB2312" w:hAnsi="宋体" w:hint="eastAsia"/>
          <w:sz w:val="30"/>
          <w:szCs w:val="30"/>
        </w:rPr>
        <w:t>年绩效目标：加强禁毒宣传工作，开展毒品预</w:t>
      </w:r>
      <w:r w:rsidRPr="00BB74CF">
        <w:rPr>
          <w:rFonts w:ascii="仿宋_GB2312" w:eastAsia="仿宋_GB2312" w:hAnsi="宋体" w:hint="eastAsia"/>
          <w:sz w:val="30"/>
          <w:szCs w:val="30"/>
        </w:rPr>
        <w:lastRenderedPageBreak/>
        <w:t>防教育，创新吸毒人员管控思路，深化公职人员涉毒问题整治，深入开展毒品预防教育，全面加强禁毒宣传、禁种铲毒工作，巩固提升禁毒工作成效，加强镇街社区对涉毒人员的管控教育。</w:t>
      </w:r>
    </w:p>
    <w:p w:rsidR="00BB74CF" w:rsidRPr="00BB74CF" w:rsidRDefault="00BB74CF" w:rsidP="00BB74CF">
      <w:pPr>
        <w:ind w:firstLineChars="200" w:firstLine="640"/>
        <w:rPr>
          <w:rFonts w:eastAsia="黑体"/>
          <w:sz w:val="32"/>
          <w:szCs w:val="32"/>
        </w:rPr>
      </w:pPr>
      <w:r w:rsidRPr="00BB74CF">
        <w:rPr>
          <w:rFonts w:eastAsia="黑体" w:hint="eastAsia"/>
          <w:sz w:val="32"/>
          <w:szCs w:val="32"/>
        </w:rPr>
        <w:t>三</w:t>
      </w:r>
      <w:r w:rsidRPr="00BB74CF">
        <w:rPr>
          <w:rFonts w:eastAsia="黑体"/>
          <w:sz w:val="32"/>
          <w:szCs w:val="32"/>
        </w:rPr>
        <w:t>、项目资金使用及管理情况</w:t>
      </w:r>
    </w:p>
    <w:p w:rsidR="00BB74CF" w:rsidRPr="00BB74CF" w:rsidRDefault="00BB74CF" w:rsidP="00BB74C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B74CF">
        <w:rPr>
          <w:rFonts w:ascii="仿宋_GB2312" w:eastAsia="仿宋_GB2312" w:hAnsi="宋体" w:hint="eastAsia"/>
          <w:sz w:val="30"/>
          <w:szCs w:val="30"/>
        </w:rPr>
        <w:t>1、</w:t>
      </w:r>
      <w:r w:rsidRPr="00BB74CF">
        <w:rPr>
          <w:rFonts w:ascii="仿宋_GB2312" w:eastAsia="仿宋_GB2312" w:hAnsi="宋体"/>
          <w:sz w:val="30"/>
          <w:szCs w:val="30"/>
        </w:rPr>
        <w:t>20</w:t>
      </w:r>
      <w:r w:rsidRPr="00BB74CF">
        <w:rPr>
          <w:rFonts w:ascii="仿宋_GB2312" w:eastAsia="仿宋_GB2312" w:hAnsi="宋体" w:hint="eastAsia"/>
          <w:sz w:val="30"/>
          <w:szCs w:val="30"/>
        </w:rPr>
        <w:t>20</w:t>
      </w:r>
      <w:r w:rsidRPr="00BB74CF">
        <w:rPr>
          <w:rFonts w:ascii="仿宋_GB2312" w:eastAsia="仿宋_GB2312" w:hAnsi="宋体"/>
          <w:sz w:val="30"/>
          <w:szCs w:val="30"/>
        </w:rPr>
        <w:t>年县财政安排</w:t>
      </w:r>
      <w:r w:rsidRPr="00BB74CF">
        <w:rPr>
          <w:rFonts w:ascii="仿宋_GB2312" w:eastAsia="仿宋_GB2312" w:hAnsi="宋体" w:hint="eastAsia"/>
          <w:sz w:val="30"/>
          <w:szCs w:val="30"/>
        </w:rPr>
        <w:t>禁毒工作经费及社区康复经费55</w:t>
      </w:r>
      <w:r>
        <w:rPr>
          <w:rFonts w:ascii="仿宋_GB2312" w:eastAsia="仿宋_GB2312" w:hAnsi="宋体" w:hint="eastAsia"/>
          <w:sz w:val="30"/>
          <w:szCs w:val="30"/>
        </w:rPr>
        <w:t>万元，</w:t>
      </w:r>
      <w:r w:rsidRPr="00BB74CF">
        <w:rPr>
          <w:rFonts w:ascii="仿宋_GB2312" w:eastAsia="仿宋_GB2312" w:hAnsi="宋体" w:hint="eastAsia"/>
          <w:sz w:val="30"/>
          <w:szCs w:val="30"/>
        </w:rPr>
        <w:t>及时拨付到位。</w:t>
      </w:r>
    </w:p>
    <w:p w:rsidR="00BB74CF" w:rsidRPr="00BB74CF" w:rsidRDefault="00BB74CF" w:rsidP="00BB74C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B74CF">
        <w:rPr>
          <w:rFonts w:ascii="仿宋_GB2312" w:eastAsia="仿宋_GB2312" w:hAnsi="宋体" w:hint="eastAsia"/>
          <w:sz w:val="30"/>
          <w:szCs w:val="30"/>
        </w:rPr>
        <w:t>2、该项目资金实际使用情况：2020年年内开展了形式多样的禁毒宣传活动，在全县张贴、悬挂永久性禁毒宣传标语3000多幅，印发各类禁毒宣传品5万多份，出动宣传车50多次，举办各类禁毒宣传活动30余场次，参与人数达20余万之多，社区戒毒（康复）管控对象共398人（社戒266人，社康132人）。</w:t>
      </w:r>
    </w:p>
    <w:p w:rsidR="00BB74CF" w:rsidRPr="00BB74CF" w:rsidRDefault="00BB74CF" w:rsidP="00BB74C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</w:t>
      </w:r>
      <w:r w:rsidRPr="00BB74CF">
        <w:rPr>
          <w:rFonts w:ascii="仿宋_GB2312" w:eastAsia="仿宋_GB2312" w:hAnsi="宋体" w:hint="eastAsia"/>
          <w:sz w:val="30"/>
          <w:szCs w:val="30"/>
        </w:rPr>
        <w:t>项目资金的管理情况</w:t>
      </w:r>
      <w:r>
        <w:rPr>
          <w:rFonts w:ascii="仿宋_GB2312" w:eastAsia="仿宋_GB2312" w:hAnsi="宋体" w:hint="eastAsia"/>
          <w:sz w:val="30"/>
          <w:szCs w:val="30"/>
        </w:rPr>
        <w:t>：</w:t>
      </w:r>
      <w:r w:rsidRPr="00BB74CF">
        <w:rPr>
          <w:rFonts w:ascii="仿宋_GB2312" w:eastAsia="仿宋_GB2312" w:hAnsi="宋体" w:hint="eastAsia"/>
          <w:sz w:val="30"/>
          <w:szCs w:val="30"/>
        </w:rPr>
        <w:t>按时间进度拨付专项经费，保障禁毒工作正常开展。</w:t>
      </w:r>
    </w:p>
    <w:p w:rsidR="00BB74CF" w:rsidRPr="00BB74CF" w:rsidRDefault="00BB74CF" w:rsidP="00BB74CF">
      <w:pPr>
        <w:ind w:firstLineChars="200" w:firstLine="640"/>
        <w:rPr>
          <w:rFonts w:eastAsia="黑体"/>
          <w:sz w:val="32"/>
          <w:szCs w:val="32"/>
        </w:rPr>
      </w:pPr>
      <w:r w:rsidRPr="00BB74CF">
        <w:rPr>
          <w:rFonts w:eastAsia="黑体" w:hint="eastAsia"/>
          <w:sz w:val="32"/>
          <w:szCs w:val="32"/>
        </w:rPr>
        <w:t>四</w:t>
      </w:r>
      <w:r w:rsidRPr="00BB74CF">
        <w:rPr>
          <w:rFonts w:eastAsia="黑体"/>
          <w:sz w:val="32"/>
          <w:szCs w:val="32"/>
        </w:rPr>
        <w:t>、项目组织实施情况</w:t>
      </w:r>
    </w:p>
    <w:p w:rsidR="00BB74CF" w:rsidRPr="00BB74CF" w:rsidRDefault="00BB74CF" w:rsidP="00BB74C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B74CF">
        <w:rPr>
          <w:rFonts w:ascii="仿宋_GB2312" w:eastAsia="仿宋_GB2312" w:hAnsi="宋体" w:hint="eastAsia"/>
          <w:sz w:val="30"/>
          <w:szCs w:val="30"/>
        </w:rPr>
        <w:t>（</w:t>
      </w:r>
      <w:r w:rsidRPr="00BB74CF">
        <w:rPr>
          <w:rFonts w:ascii="仿宋_GB2312" w:eastAsia="仿宋_GB2312" w:hAnsi="宋体"/>
          <w:sz w:val="30"/>
          <w:szCs w:val="30"/>
        </w:rPr>
        <w:t>一）20</w:t>
      </w:r>
      <w:r w:rsidRPr="00BB74CF">
        <w:rPr>
          <w:rFonts w:ascii="仿宋_GB2312" w:eastAsia="仿宋_GB2312" w:hAnsi="宋体" w:hint="eastAsia"/>
          <w:sz w:val="30"/>
          <w:szCs w:val="30"/>
        </w:rPr>
        <w:t>20</w:t>
      </w:r>
      <w:r w:rsidRPr="00BB74CF">
        <w:rPr>
          <w:rFonts w:ascii="仿宋_GB2312" w:eastAsia="仿宋_GB2312" w:hAnsi="宋体"/>
          <w:sz w:val="30"/>
          <w:szCs w:val="30"/>
        </w:rPr>
        <w:t>年</w:t>
      </w:r>
      <w:r w:rsidRPr="00BB74CF">
        <w:rPr>
          <w:rFonts w:ascii="仿宋_GB2312" w:eastAsia="仿宋_GB2312" w:hAnsi="宋体" w:hint="eastAsia"/>
          <w:sz w:val="30"/>
          <w:szCs w:val="30"/>
        </w:rPr>
        <w:t>该项目属于专项经费，按照项目进度及时执行到位。</w:t>
      </w:r>
    </w:p>
    <w:p w:rsidR="00BB74CF" w:rsidRPr="00BB74CF" w:rsidRDefault="00BB74CF" w:rsidP="00BB74C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（二）</w:t>
      </w:r>
      <w:r w:rsidRPr="00BB74CF">
        <w:rPr>
          <w:rFonts w:ascii="仿宋_GB2312" w:eastAsia="仿宋_GB2312" w:hAnsi="宋体" w:hint="eastAsia"/>
          <w:sz w:val="30"/>
          <w:szCs w:val="30"/>
        </w:rPr>
        <w:t>年内开展了形式多样的禁毒宣传活动，在全县张贴、悬挂永久性禁毒宣传标语3000多幅，印发各类禁毒宣传品5万多份，出动宣传车50多次，举办各类禁毒宣传活动30余场次，参与人数达20余万之多，社区戒毒（康复）管控对象共398人（社戒266人，社康132人）。</w:t>
      </w:r>
    </w:p>
    <w:p w:rsidR="00BB74CF" w:rsidRDefault="00BB74CF" w:rsidP="00BB74CF">
      <w:pPr>
        <w:ind w:firstLineChars="200" w:firstLine="640"/>
        <w:rPr>
          <w:rFonts w:ascii="仿宋_GB2312" w:eastAsia="仿宋_GB2312" w:hAnsi="宋体" w:hint="eastAsia"/>
          <w:sz w:val="30"/>
          <w:szCs w:val="30"/>
        </w:rPr>
      </w:pPr>
      <w:r w:rsidRPr="00BB74CF">
        <w:rPr>
          <w:rFonts w:eastAsia="黑体" w:hint="eastAsia"/>
          <w:sz w:val="32"/>
          <w:szCs w:val="32"/>
        </w:rPr>
        <w:t>五、项目自评</w:t>
      </w:r>
      <w:r w:rsidRPr="00BB74CF">
        <w:rPr>
          <w:rFonts w:eastAsia="黑体" w:hint="eastAsia"/>
          <w:sz w:val="32"/>
          <w:szCs w:val="32"/>
        </w:rPr>
        <w:t xml:space="preserve"> </w:t>
      </w:r>
      <w:r w:rsidRPr="00BB74CF">
        <w:rPr>
          <w:rFonts w:ascii="仿宋_GB2312" w:eastAsia="仿宋_GB2312" w:hAnsi="宋体" w:hint="eastAsia"/>
          <w:sz w:val="30"/>
          <w:szCs w:val="30"/>
        </w:rPr>
        <w:t xml:space="preserve">  </w:t>
      </w:r>
    </w:p>
    <w:p w:rsidR="00BB74CF" w:rsidRPr="00BB74CF" w:rsidRDefault="00BB74CF" w:rsidP="00BB74C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B74CF">
        <w:rPr>
          <w:rFonts w:ascii="仿宋_GB2312" w:eastAsia="仿宋_GB2312" w:hAnsi="宋体" w:hint="eastAsia"/>
          <w:sz w:val="30"/>
          <w:szCs w:val="30"/>
        </w:rPr>
        <w:lastRenderedPageBreak/>
        <w:t>作为禁毒工作的主力军，公安机关充分发挥职能作用，采取“露头就打”的工作方式，以两打两控、扫黑除恶、娱乐场所整治等专项行动为契机，坚持办理毒品目标案件与打击零包贩毒案件相结合，对涉毒违法犯罪行为始终保持严打的高压态势。</w:t>
      </w:r>
    </w:p>
    <w:p w:rsidR="003450E1" w:rsidRPr="00BB74CF" w:rsidRDefault="003450E1"/>
    <w:sectPr w:rsidR="003450E1" w:rsidRPr="00BB7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0E1" w:rsidRDefault="003450E1" w:rsidP="00BB74CF">
      <w:r>
        <w:separator/>
      </w:r>
    </w:p>
  </w:endnote>
  <w:endnote w:type="continuationSeparator" w:id="1">
    <w:p w:rsidR="003450E1" w:rsidRDefault="003450E1" w:rsidP="00BB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0E1" w:rsidRDefault="003450E1" w:rsidP="00BB74CF">
      <w:r>
        <w:separator/>
      </w:r>
    </w:p>
  </w:footnote>
  <w:footnote w:type="continuationSeparator" w:id="1">
    <w:p w:rsidR="003450E1" w:rsidRDefault="003450E1" w:rsidP="00BB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8A67B0"/>
    <w:multiLevelType w:val="singleLevel"/>
    <w:tmpl w:val="B58A67B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55FCA4"/>
    <w:multiLevelType w:val="singleLevel"/>
    <w:tmpl w:val="C155FCA4"/>
    <w:lvl w:ilvl="0">
      <w:start w:val="2"/>
      <w:numFmt w:val="decimal"/>
      <w:suff w:val="nothing"/>
      <w:lvlText w:val="%1、"/>
      <w:lvlJc w:val="left"/>
      <w:pPr>
        <w:ind w:left="9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4CF"/>
    <w:rsid w:val="003450E1"/>
    <w:rsid w:val="00BB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7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74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7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74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2021-09-08T08:59:00Z</dcterms:created>
  <dcterms:modified xsi:type="dcterms:W3CDTF">2021-09-08T09:03:00Z</dcterms:modified>
</cp:coreProperties>
</file>