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600" w:lineRule="exact"/>
        <w:rPr>
          <w:rFonts w:ascii="Times New Roman" w:hAnsi="Times New Roman" w:eastAsia="仿宋_GB2312"/>
          <w:highlight w:val="none"/>
        </w:rPr>
      </w:pPr>
      <w:r>
        <w:rPr>
          <w:rFonts w:ascii="Times New Roman" w:hAnsi="Times New Roman" w:eastAsia="仿宋_GB2312"/>
          <w:b w:val="0"/>
          <w:bCs w:val="0"/>
          <w:highlight w:val="none"/>
        </w:rPr>
        <w:t>附件</w:t>
      </w:r>
      <w:r>
        <w:rPr>
          <w:rFonts w:hint="eastAsia" w:ascii="Times New Roman" w:hAnsi="Times New Roman" w:eastAsia="仿宋_GB2312"/>
          <w:b w:val="0"/>
          <w:bCs w:val="0"/>
          <w:highlight w:val="none"/>
        </w:rPr>
        <w:t>6</w:t>
      </w:r>
      <w:r>
        <w:rPr>
          <w:rFonts w:ascii="Times New Roman" w:hAnsi="Times New Roman" w:eastAsia="仿宋_GB2312"/>
          <w:b w:val="0"/>
          <w:bCs w:val="0"/>
          <w:highlight w:val="none"/>
        </w:rPr>
        <w:t>：</w:t>
      </w:r>
    </w:p>
    <w:p>
      <w:pPr>
        <w:pStyle w:val="2"/>
        <w:adjustRightInd w:val="0"/>
        <w:snapToGrid w:val="0"/>
        <w:spacing w:before="0" w:after="0" w:line="600" w:lineRule="exact"/>
        <w:jc w:val="center"/>
        <w:rPr>
          <w:rFonts w:ascii="Times New Roman" w:hAnsi="Times New Roman" w:eastAsiaTheme="minorEastAsia"/>
          <w:sz w:val="44"/>
          <w:szCs w:val="44"/>
          <w:highlight w:val="none"/>
        </w:rPr>
      </w:pPr>
    </w:p>
    <w:p>
      <w:pPr>
        <w:pStyle w:val="2"/>
        <w:adjustRightInd w:val="0"/>
        <w:snapToGrid w:val="0"/>
        <w:spacing w:before="0" w:after="0" w:line="600" w:lineRule="exact"/>
        <w:jc w:val="center"/>
        <w:rPr>
          <w:rFonts w:ascii="Times New Roman" w:hAnsi="Times New Roman" w:eastAsiaTheme="minorEastAsia"/>
          <w:sz w:val="44"/>
          <w:szCs w:val="44"/>
          <w:highlight w:val="none"/>
        </w:rPr>
      </w:pPr>
      <w:r>
        <w:rPr>
          <w:rFonts w:ascii="Times New Roman" w:hAnsi="Times New Roman" w:eastAsiaTheme="minorEastAsia"/>
          <w:sz w:val="44"/>
          <w:szCs w:val="44"/>
          <w:highlight w:val="none"/>
        </w:rPr>
        <w:t>20</w:t>
      </w:r>
      <w:r>
        <w:rPr>
          <w:rFonts w:hint="eastAsia" w:ascii="Times New Roman" w:hAnsi="Times New Roman" w:eastAsiaTheme="minorEastAsia"/>
          <w:sz w:val="44"/>
          <w:szCs w:val="44"/>
          <w:highlight w:val="none"/>
        </w:rPr>
        <w:t>20</w:t>
      </w:r>
      <w:r>
        <w:rPr>
          <w:rFonts w:ascii="Times New Roman" w:hAnsi="Times New Roman" w:eastAsiaTheme="minorEastAsia"/>
          <w:sz w:val="44"/>
          <w:szCs w:val="44"/>
          <w:highlight w:val="none"/>
        </w:rPr>
        <w:t>年度</w:t>
      </w:r>
      <w:r>
        <w:rPr>
          <w:rFonts w:hint="eastAsia" w:ascii="Times New Roman" w:hAnsi="Times New Roman" w:eastAsiaTheme="minorEastAsia"/>
          <w:sz w:val="44"/>
          <w:szCs w:val="44"/>
          <w:highlight w:val="none"/>
        </w:rPr>
        <w:t>智慧审计监督平台建设</w:t>
      </w:r>
      <w:r>
        <w:rPr>
          <w:rFonts w:ascii="Times New Roman" w:hAnsi="Times New Roman" w:eastAsiaTheme="minorEastAsia"/>
          <w:sz w:val="44"/>
          <w:szCs w:val="44"/>
          <w:highlight w:val="none"/>
        </w:rPr>
        <w:t>专项资金绩效报告</w:t>
      </w:r>
    </w:p>
    <w:p>
      <w:pPr>
        <w:rPr>
          <w:rFonts w:eastAsia="仿宋_GB2312"/>
          <w:sz w:val="32"/>
          <w:szCs w:val="32"/>
          <w:highlight w:val="none"/>
        </w:rPr>
      </w:pPr>
    </w:p>
    <w:p>
      <w:pPr>
        <w:spacing w:line="600" w:lineRule="exact"/>
        <w:ind w:firstLine="640" w:firstLineChars="200"/>
        <w:rPr>
          <w:rFonts w:eastAsia="黑体"/>
          <w:sz w:val="32"/>
          <w:szCs w:val="32"/>
          <w:highlight w:val="none"/>
        </w:rPr>
      </w:pPr>
      <w:r>
        <w:rPr>
          <w:rFonts w:eastAsia="黑体"/>
          <w:sz w:val="32"/>
          <w:szCs w:val="32"/>
          <w:highlight w:val="none"/>
        </w:rPr>
        <w:t>一、项目概况</w:t>
      </w:r>
    </w:p>
    <w:p>
      <w:pPr>
        <w:spacing w:line="600" w:lineRule="exact"/>
        <w:ind w:firstLine="640" w:firstLineChars="200"/>
        <w:rPr>
          <w:rFonts w:eastAsia="仿宋_GB2312"/>
          <w:sz w:val="32"/>
          <w:szCs w:val="32"/>
          <w:highlight w:val="none"/>
        </w:rPr>
      </w:pPr>
      <w:r>
        <w:rPr>
          <w:rFonts w:eastAsia="仿宋_GB2312"/>
          <w:sz w:val="32"/>
          <w:szCs w:val="32"/>
          <w:highlight w:val="none"/>
        </w:rPr>
        <w:t>（一）项目单位基本情况。</w:t>
      </w:r>
    </w:p>
    <w:p>
      <w:pPr>
        <w:spacing w:line="600" w:lineRule="exact"/>
        <w:ind w:firstLine="640" w:firstLineChars="200"/>
        <w:rPr>
          <w:rFonts w:eastAsia="仿宋_GB2312"/>
          <w:sz w:val="32"/>
          <w:szCs w:val="32"/>
          <w:highlight w:val="none"/>
        </w:rPr>
      </w:pPr>
      <w:r>
        <w:rPr>
          <w:rFonts w:hint="eastAsia" w:eastAsia="仿宋_GB2312"/>
          <w:sz w:val="32"/>
          <w:szCs w:val="32"/>
          <w:highlight w:val="none"/>
        </w:rPr>
        <w:t>澧县审计局，正科级，为县人民政府工作部门，人员编制合计34个，其中行政编制16个，全额事业编制17个，工勤编1个，退休人员18人。内设办公室、法规审理股、行政事业审计股、财政金融审计股、经济责任审计股、社会保障审计股、农业农村审计股、固定资产投资审计股8个股室，下设股级事业单位澧县政府投资审计中心。20</w:t>
      </w:r>
      <w:r>
        <w:rPr>
          <w:rFonts w:hint="eastAsia" w:eastAsia="仿宋_GB2312"/>
          <w:sz w:val="32"/>
          <w:szCs w:val="32"/>
          <w:highlight w:val="none"/>
          <w:lang w:val="en-US" w:eastAsia="zh-CN"/>
        </w:rPr>
        <w:t>20</w:t>
      </w:r>
      <w:r>
        <w:rPr>
          <w:rFonts w:hint="eastAsia" w:eastAsia="仿宋_GB2312"/>
          <w:sz w:val="32"/>
          <w:szCs w:val="32"/>
          <w:highlight w:val="none"/>
        </w:rPr>
        <w:t>年部门预算收入416.66万元，智慧审计监督平台建设专项资金</w:t>
      </w:r>
      <w:r>
        <w:rPr>
          <w:rFonts w:hint="eastAsia" w:eastAsia="仿宋_GB2312"/>
          <w:sz w:val="32"/>
          <w:szCs w:val="32"/>
          <w:highlight w:val="none"/>
          <w:lang w:val="en-US" w:eastAsia="zh-CN"/>
        </w:rPr>
        <w:t>150</w:t>
      </w:r>
      <w:r>
        <w:rPr>
          <w:rFonts w:hint="eastAsia" w:eastAsia="仿宋_GB2312"/>
          <w:sz w:val="32"/>
          <w:szCs w:val="32"/>
          <w:highlight w:val="none"/>
        </w:rPr>
        <w:t>万元</w:t>
      </w:r>
    </w:p>
    <w:p>
      <w:pPr>
        <w:numPr>
          <w:ilvl w:val="0"/>
          <w:numId w:val="1"/>
        </w:numPr>
        <w:spacing w:line="600" w:lineRule="exact"/>
        <w:ind w:firstLine="640" w:firstLineChars="200"/>
        <w:rPr>
          <w:rFonts w:eastAsia="仿宋_GB2312"/>
          <w:sz w:val="32"/>
          <w:szCs w:val="32"/>
          <w:highlight w:val="none"/>
        </w:rPr>
      </w:pPr>
      <w:r>
        <w:rPr>
          <w:rFonts w:eastAsia="仿宋_GB2312"/>
          <w:sz w:val="32"/>
          <w:szCs w:val="32"/>
          <w:highlight w:val="none"/>
        </w:rPr>
        <w:t>项目基本情况简介，包括项目基本性质、用途和主要内容、涉及范围等。</w:t>
      </w:r>
    </w:p>
    <w:p>
      <w:pPr>
        <w:numPr>
          <w:ilvl w:val="0"/>
          <w:numId w:val="0"/>
        </w:numPr>
        <w:spacing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rPr>
        <w:t>根据《</w:t>
      </w:r>
      <w:r>
        <w:rPr>
          <w:rFonts w:hint="eastAsia" w:eastAsia="仿宋_GB2312"/>
          <w:sz w:val="32"/>
          <w:szCs w:val="32"/>
          <w:highlight w:val="none"/>
          <w:lang w:eastAsia="zh-CN"/>
        </w:rPr>
        <w:t>中共澧县县委审计委员会第一次全体会议纪要</w:t>
      </w:r>
      <w:r>
        <w:rPr>
          <w:rFonts w:hint="eastAsia" w:eastAsia="仿宋_GB2312"/>
          <w:sz w:val="32"/>
          <w:szCs w:val="32"/>
          <w:highlight w:val="none"/>
        </w:rPr>
        <w:t>》（</w:t>
      </w:r>
      <w:r>
        <w:rPr>
          <w:rFonts w:hint="eastAsia" w:eastAsia="仿宋_GB2312"/>
          <w:sz w:val="32"/>
          <w:szCs w:val="32"/>
          <w:highlight w:val="none"/>
          <w:lang w:eastAsia="zh-CN"/>
        </w:rPr>
        <w:t>澧审纪</w:t>
      </w:r>
      <w:r>
        <w:rPr>
          <w:rFonts w:hint="eastAsia" w:eastAsia="仿宋_GB2312"/>
          <w:sz w:val="32"/>
          <w:szCs w:val="32"/>
          <w:highlight w:val="none"/>
          <w:lang w:val="en-US" w:eastAsia="zh-CN"/>
        </w:rPr>
        <w:t>[</w:t>
      </w:r>
      <w:r>
        <w:rPr>
          <w:rFonts w:hint="eastAsia" w:eastAsia="仿宋_GB2312"/>
          <w:sz w:val="32"/>
          <w:szCs w:val="32"/>
          <w:highlight w:val="none"/>
        </w:rPr>
        <w:t>20</w:t>
      </w:r>
      <w:r>
        <w:rPr>
          <w:rFonts w:hint="eastAsia" w:eastAsia="仿宋_GB2312"/>
          <w:sz w:val="32"/>
          <w:szCs w:val="32"/>
          <w:highlight w:val="none"/>
          <w:lang w:val="en-US" w:eastAsia="zh-CN"/>
        </w:rPr>
        <w:t>20</w:t>
      </w:r>
      <w:r>
        <w:rPr>
          <w:rFonts w:hint="eastAsia" w:eastAsia="仿宋_GB2312"/>
          <w:sz w:val="32"/>
          <w:szCs w:val="32"/>
          <w:highlight w:val="none"/>
        </w:rPr>
        <w:t>年</w:t>
      </w:r>
      <w:r>
        <w:rPr>
          <w:rFonts w:hint="eastAsia" w:eastAsia="仿宋_GB2312"/>
          <w:sz w:val="32"/>
          <w:szCs w:val="32"/>
          <w:highlight w:val="none"/>
          <w:lang w:val="en-US" w:eastAsia="zh-CN"/>
        </w:rPr>
        <w:t>]1号</w:t>
      </w:r>
      <w:r>
        <w:rPr>
          <w:rFonts w:hint="eastAsia" w:eastAsia="仿宋_GB2312"/>
          <w:sz w:val="32"/>
          <w:szCs w:val="32"/>
          <w:highlight w:val="none"/>
        </w:rPr>
        <w:t>），</w:t>
      </w:r>
      <w:r>
        <w:rPr>
          <w:rFonts w:hint="eastAsia" w:eastAsia="仿宋_GB2312"/>
          <w:sz w:val="32"/>
          <w:szCs w:val="32"/>
          <w:highlight w:val="none"/>
          <w:lang w:eastAsia="zh-CN"/>
        </w:rPr>
        <w:t>要全力支持智慧审计大数据监督平台建设，足额满足基本需求，同意在</w:t>
      </w:r>
      <w:r>
        <w:rPr>
          <w:rFonts w:hint="eastAsia" w:eastAsia="仿宋_GB2312"/>
          <w:sz w:val="32"/>
          <w:szCs w:val="32"/>
          <w:highlight w:val="none"/>
          <w:lang w:val="en-US" w:eastAsia="zh-CN"/>
        </w:rPr>
        <w:t>2020年财政预算中增加专项经费150万元，用于智慧审计大数据平台建设</w:t>
      </w:r>
      <w:r>
        <w:rPr>
          <w:rFonts w:hint="eastAsia" w:eastAsia="仿宋_GB2312"/>
          <w:sz w:val="32"/>
          <w:szCs w:val="32"/>
          <w:highlight w:val="none"/>
        </w:rPr>
        <w:t>。</w:t>
      </w:r>
      <w:r>
        <w:rPr>
          <w:rFonts w:hint="eastAsia" w:eastAsia="仿宋_GB2312"/>
          <w:sz w:val="32"/>
          <w:szCs w:val="32"/>
          <w:highlight w:val="none"/>
          <w:lang w:eastAsia="zh-CN"/>
        </w:rPr>
        <w:t>通过政府采购，与中科博华信息科技有限公司签订合同，为期一年，由其提供澧县智慧审计大数据平台建设服务，完成应用软件开发及实施等内容。</w:t>
      </w:r>
    </w:p>
    <w:p>
      <w:pPr>
        <w:spacing w:line="600" w:lineRule="exact"/>
        <w:ind w:firstLine="640" w:firstLineChars="200"/>
        <w:rPr>
          <w:rFonts w:eastAsia="黑体"/>
          <w:sz w:val="32"/>
          <w:szCs w:val="32"/>
          <w:highlight w:val="none"/>
        </w:rPr>
      </w:pPr>
      <w:r>
        <w:rPr>
          <w:rFonts w:eastAsia="黑体"/>
          <w:sz w:val="32"/>
          <w:szCs w:val="32"/>
          <w:highlight w:val="none"/>
        </w:rPr>
        <w:t>二、项目绩效目标</w:t>
      </w:r>
    </w:p>
    <w:p>
      <w:pPr>
        <w:spacing w:line="600" w:lineRule="exact"/>
        <w:ind w:firstLine="640" w:firstLineChars="200"/>
        <w:rPr>
          <w:rFonts w:eastAsia="仿宋_GB2312"/>
          <w:sz w:val="32"/>
          <w:szCs w:val="32"/>
          <w:highlight w:val="none"/>
        </w:rPr>
      </w:pPr>
      <w:r>
        <w:rPr>
          <w:rFonts w:eastAsia="仿宋_GB2312"/>
          <w:sz w:val="32"/>
          <w:szCs w:val="32"/>
          <w:highlight w:val="none"/>
        </w:rPr>
        <w:t>（一）项目绩效总目标。</w:t>
      </w:r>
    </w:p>
    <w:p>
      <w:pPr>
        <w:spacing w:line="600" w:lineRule="exact"/>
        <w:ind w:firstLine="640" w:firstLineChars="200"/>
        <w:rPr>
          <w:rFonts w:eastAsia="仿宋_GB2312"/>
          <w:sz w:val="32"/>
          <w:szCs w:val="32"/>
          <w:highlight w:val="none"/>
        </w:rPr>
      </w:pPr>
      <w:r>
        <w:rPr>
          <w:rFonts w:hint="eastAsia" w:eastAsia="仿宋_GB2312"/>
          <w:sz w:val="32"/>
          <w:szCs w:val="32"/>
          <w:highlight w:val="none"/>
        </w:rPr>
        <w:t>通过聘请</w:t>
      </w:r>
      <w:r>
        <w:rPr>
          <w:rFonts w:hint="eastAsia" w:eastAsia="仿宋_GB2312"/>
          <w:sz w:val="32"/>
          <w:szCs w:val="32"/>
          <w:highlight w:val="none"/>
          <w:lang w:eastAsia="zh-CN"/>
        </w:rPr>
        <w:t>中科博华信息科技有限公司，完成应用软件开发及实施，打造澧县智慧审计大数据平台，助力审计全覆盖，更好履行审计职能，为全县经济发展提供支持</w:t>
      </w:r>
      <w:r>
        <w:rPr>
          <w:rFonts w:hint="eastAsia" w:eastAsia="仿宋_GB2312"/>
          <w:sz w:val="32"/>
          <w:szCs w:val="32"/>
          <w:highlight w:val="none"/>
        </w:rPr>
        <w:t>。</w:t>
      </w:r>
    </w:p>
    <w:p>
      <w:pPr>
        <w:spacing w:line="600" w:lineRule="exact"/>
        <w:ind w:firstLine="640" w:firstLineChars="200"/>
        <w:rPr>
          <w:rFonts w:eastAsia="仿宋_GB2312"/>
          <w:sz w:val="32"/>
          <w:szCs w:val="32"/>
          <w:highlight w:val="none"/>
        </w:rPr>
      </w:pPr>
      <w:r>
        <w:rPr>
          <w:rFonts w:eastAsia="仿宋_GB2312"/>
          <w:sz w:val="32"/>
          <w:szCs w:val="32"/>
          <w:highlight w:val="none"/>
        </w:rPr>
        <w:t>（二）20</w:t>
      </w:r>
      <w:r>
        <w:rPr>
          <w:rFonts w:hint="eastAsia" w:eastAsia="仿宋_GB2312"/>
          <w:sz w:val="32"/>
          <w:szCs w:val="32"/>
          <w:highlight w:val="none"/>
        </w:rPr>
        <w:t>20</w:t>
      </w:r>
      <w:r>
        <w:rPr>
          <w:rFonts w:eastAsia="仿宋_GB2312"/>
          <w:sz w:val="32"/>
          <w:szCs w:val="32"/>
          <w:highlight w:val="none"/>
        </w:rPr>
        <w:t>年绩效目标。</w:t>
      </w:r>
    </w:p>
    <w:p>
      <w:pPr>
        <w:spacing w:line="600" w:lineRule="exact"/>
        <w:ind w:firstLine="640" w:firstLineChars="200"/>
        <w:rPr>
          <w:rFonts w:eastAsia="仿宋_GB2312"/>
          <w:sz w:val="32"/>
          <w:szCs w:val="32"/>
          <w:highlight w:val="none"/>
        </w:rPr>
      </w:pPr>
      <w:r>
        <w:rPr>
          <w:rFonts w:hint="eastAsia" w:eastAsia="仿宋_GB2312"/>
          <w:sz w:val="32"/>
          <w:szCs w:val="32"/>
          <w:highlight w:val="none"/>
        </w:rPr>
        <w:t>通过聘请中科博华</w:t>
      </w:r>
      <w:r>
        <w:rPr>
          <w:rFonts w:hint="eastAsia" w:eastAsia="仿宋_GB2312"/>
          <w:sz w:val="32"/>
          <w:szCs w:val="32"/>
          <w:highlight w:val="none"/>
          <w:lang w:eastAsia="zh-CN"/>
        </w:rPr>
        <w:t>信息</w:t>
      </w:r>
      <w:r>
        <w:rPr>
          <w:rFonts w:hint="eastAsia" w:eastAsia="仿宋_GB2312"/>
          <w:sz w:val="32"/>
          <w:szCs w:val="32"/>
          <w:highlight w:val="none"/>
        </w:rPr>
        <w:t>科技有限公司，完成应用软件开发及实施，打造澧县智慧审计大数据平台，助力审计全覆盖，更好履行审计职能，为全县经济发展提供支持。</w:t>
      </w:r>
    </w:p>
    <w:p>
      <w:pPr>
        <w:spacing w:line="600" w:lineRule="exact"/>
        <w:ind w:firstLine="640" w:firstLineChars="200"/>
        <w:rPr>
          <w:rFonts w:eastAsia="黑体"/>
          <w:sz w:val="32"/>
          <w:szCs w:val="32"/>
          <w:highlight w:val="none"/>
        </w:rPr>
      </w:pPr>
      <w:r>
        <w:rPr>
          <w:rFonts w:eastAsia="黑体"/>
          <w:sz w:val="32"/>
          <w:szCs w:val="32"/>
          <w:highlight w:val="none"/>
        </w:rPr>
        <w:t>三、项目资金使用及管理情况</w:t>
      </w:r>
    </w:p>
    <w:p>
      <w:pPr>
        <w:spacing w:line="600" w:lineRule="exact"/>
        <w:ind w:firstLine="640" w:firstLineChars="200"/>
        <w:rPr>
          <w:rFonts w:eastAsia="仿宋_GB2312"/>
          <w:sz w:val="32"/>
          <w:szCs w:val="32"/>
          <w:highlight w:val="none"/>
        </w:rPr>
      </w:pPr>
      <w:r>
        <w:rPr>
          <w:rFonts w:eastAsia="仿宋_GB2312"/>
          <w:sz w:val="32"/>
          <w:szCs w:val="32"/>
          <w:highlight w:val="none"/>
        </w:rPr>
        <w:t>（一）项目资金（包括财政资金、自筹资金）安排落实、总投入等情况。</w:t>
      </w:r>
    </w:p>
    <w:p>
      <w:pPr>
        <w:spacing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2020年</w:t>
      </w:r>
      <w:r>
        <w:rPr>
          <w:rFonts w:hint="eastAsia" w:eastAsia="仿宋_GB2312"/>
          <w:sz w:val="32"/>
          <w:szCs w:val="32"/>
          <w:highlight w:val="none"/>
        </w:rPr>
        <w:t>县财政预算安排</w:t>
      </w:r>
      <w:r>
        <w:rPr>
          <w:rFonts w:hint="eastAsia" w:eastAsia="仿宋_GB2312"/>
          <w:sz w:val="32"/>
          <w:szCs w:val="32"/>
          <w:highlight w:val="none"/>
          <w:lang w:eastAsia="zh-CN"/>
        </w:rPr>
        <w:t>专项经费</w:t>
      </w:r>
      <w:r>
        <w:rPr>
          <w:rFonts w:hint="eastAsia" w:eastAsia="仿宋_GB2312"/>
          <w:sz w:val="32"/>
          <w:szCs w:val="32"/>
          <w:highlight w:val="none"/>
          <w:lang w:val="en-US" w:eastAsia="zh-CN"/>
        </w:rPr>
        <w:t>150</w:t>
      </w:r>
      <w:r>
        <w:rPr>
          <w:rFonts w:hint="eastAsia" w:eastAsia="仿宋_GB2312"/>
          <w:sz w:val="32"/>
          <w:szCs w:val="32"/>
          <w:highlight w:val="none"/>
        </w:rPr>
        <w:t>万元。实行专项管理。</w:t>
      </w:r>
    </w:p>
    <w:p>
      <w:pPr>
        <w:spacing w:line="600" w:lineRule="exact"/>
        <w:ind w:firstLine="640" w:firstLineChars="200"/>
        <w:rPr>
          <w:rFonts w:eastAsia="仿宋_GB2312"/>
          <w:sz w:val="32"/>
          <w:szCs w:val="32"/>
          <w:highlight w:val="none"/>
        </w:rPr>
      </w:pPr>
      <w:r>
        <w:rPr>
          <w:rFonts w:hint="eastAsia" w:eastAsia="仿宋_GB2312"/>
          <w:sz w:val="32"/>
          <w:szCs w:val="32"/>
          <w:highlight w:val="none"/>
          <w:lang w:eastAsia="zh-CN"/>
        </w:rPr>
        <w:t>（二）</w:t>
      </w:r>
      <w:r>
        <w:rPr>
          <w:rFonts w:eastAsia="仿宋_GB2312"/>
          <w:sz w:val="32"/>
          <w:szCs w:val="32"/>
          <w:highlight w:val="none"/>
        </w:rPr>
        <w:t>项目资金（主要指财政资金）实际使用情况。</w:t>
      </w:r>
    </w:p>
    <w:p>
      <w:pPr>
        <w:numPr>
          <w:ilvl w:val="0"/>
          <w:numId w:val="0"/>
        </w:numPr>
        <w:spacing w:line="600" w:lineRule="exact"/>
        <w:ind w:firstLine="640" w:firstLineChars="200"/>
        <w:rPr>
          <w:rFonts w:eastAsia="仿宋_GB2312"/>
          <w:sz w:val="32"/>
          <w:szCs w:val="32"/>
          <w:highlight w:val="none"/>
        </w:rPr>
      </w:pPr>
      <w:r>
        <w:rPr>
          <w:rFonts w:hint="eastAsia" w:eastAsia="仿宋_GB2312"/>
          <w:sz w:val="32"/>
          <w:szCs w:val="32"/>
          <w:highlight w:val="none"/>
        </w:rPr>
        <w:t>截止到20</w:t>
      </w:r>
      <w:r>
        <w:rPr>
          <w:rFonts w:hint="eastAsia" w:eastAsia="仿宋_GB2312"/>
          <w:sz w:val="32"/>
          <w:szCs w:val="32"/>
          <w:highlight w:val="none"/>
          <w:lang w:val="en-US" w:eastAsia="zh-CN"/>
        </w:rPr>
        <w:t>20</w:t>
      </w:r>
      <w:r>
        <w:rPr>
          <w:rFonts w:hint="eastAsia" w:eastAsia="仿宋_GB2312"/>
          <w:sz w:val="32"/>
          <w:szCs w:val="32"/>
          <w:highlight w:val="none"/>
        </w:rPr>
        <w:t>年12月，</w:t>
      </w:r>
      <w:r>
        <w:rPr>
          <w:rFonts w:hint="eastAsia" w:eastAsia="仿宋_GB2312"/>
          <w:sz w:val="32"/>
          <w:szCs w:val="32"/>
          <w:highlight w:val="none"/>
          <w:lang w:eastAsia="zh-CN"/>
        </w:rPr>
        <w:t>按合同约定支付方式及项目实施进度，共支付</w:t>
      </w:r>
      <w:r>
        <w:rPr>
          <w:rFonts w:hint="eastAsia" w:eastAsia="仿宋_GB2312"/>
          <w:sz w:val="32"/>
          <w:szCs w:val="32"/>
          <w:highlight w:val="none"/>
          <w:lang w:val="en-US" w:eastAsia="zh-CN"/>
        </w:rPr>
        <w:t>118.88万元</w:t>
      </w:r>
      <w:r>
        <w:rPr>
          <w:rFonts w:hint="eastAsia" w:eastAsia="仿宋_GB2312"/>
          <w:sz w:val="32"/>
          <w:szCs w:val="32"/>
          <w:highlight w:val="none"/>
        </w:rPr>
        <w:t>。</w:t>
      </w:r>
    </w:p>
    <w:p>
      <w:pPr>
        <w:numPr>
          <w:ilvl w:val="0"/>
          <w:numId w:val="1"/>
        </w:numPr>
        <w:spacing w:line="600" w:lineRule="exact"/>
        <w:ind w:left="0" w:leftChars="0" w:firstLine="640" w:firstLineChars="200"/>
        <w:rPr>
          <w:rFonts w:eastAsia="仿宋_GB2312"/>
          <w:sz w:val="32"/>
          <w:szCs w:val="32"/>
          <w:highlight w:val="none"/>
        </w:rPr>
      </w:pPr>
      <w:r>
        <w:rPr>
          <w:rFonts w:eastAsia="仿宋_GB2312"/>
          <w:sz w:val="32"/>
          <w:szCs w:val="32"/>
          <w:highlight w:val="none"/>
        </w:rPr>
        <w:t>项目资金管理情况，主要包括管理制度、办法的制定及执行情况。</w:t>
      </w:r>
    </w:p>
    <w:p>
      <w:pPr>
        <w:numPr>
          <w:ilvl w:val="0"/>
          <w:numId w:val="0"/>
        </w:numPr>
        <w:spacing w:line="600" w:lineRule="exact"/>
        <w:ind w:firstLine="640" w:firstLineChars="200"/>
        <w:rPr>
          <w:rFonts w:eastAsia="仿宋_GB2312"/>
          <w:sz w:val="32"/>
          <w:szCs w:val="32"/>
          <w:highlight w:val="none"/>
        </w:rPr>
      </w:pPr>
      <w:r>
        <w:rPr>
          <w:rFonts w:hint="eastAsia" w:eastAsia="仿宋_GB2312"/>
          <w:sz w:val="32"/>
          <w:szCs w:val="32"/>
          <w:highlight w:val="none"/>
        </w:rPr>
        <w:t>我局经局党组研究，制定了《专项资金支出审批程序》。并严格按照此制度，根据项目实施进度支付服务费。</w:t>
      </w:r>
    </w:p>
    <w:p>
      <w:pPr>
        <w:spacing w:line="600" w:lineRule="exact"/>
        <w:ind w:firstLine="640" w:firstLineChars="200"/>
        <w:rPr>
          <w:rFonts w:eastAsia="黑体"/>
          <w:sz w:val="32"/>
          <w:szCs w:val="32"/>
          <w:highlight w:val="none"/>
        </w:rPr>
      </w:pPr>
      <w:r>
        <w:rPr>
          <w:rFonts w:eastAsia="黑体"/>
          <w:sz w:val="32"/>
          <w:szCs w:val="32"/>
          <w:highlight w:val="none"/>
        </w:rPr>
        <w:t>四、项目组织实施情况</w:t>
      </w:r>
    </w:p>
    <w:p>
      <w:pPr>
        <w:spacing w:line="600" w:lineRule="exact"/>
        <w:ind w:firstLine="640" w:firstLineChars="200"/>
        <w:rPr>
          <w:rFonts w:eastAsia="仿宋_GB2312"/>
          <w:sz w:val="32"/>
          <w:szCs w:val="32"/>
          <w:highlight w:val="none"/>
        </w:rPr>
      </w:pPr>
      <w:r>
        <w:rPr>
          <w:rFonts w:eastAsia="仿宋_GB2312"/>
          <w:sz w:val="32"/>
          <w:szCs w:val="32"/>
          <w:highlight w:val="none"/>
        </w:rPr>
        <w:t>（一）项目组织情况，主要包括项目招投标、调整、竣工验收等情况。</w:t>
      </w:r>
    </w:p>
    <w:p>
      <w:pPr>
        <w:spacing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2020年3月，通过委托天鉴国际工程管理有限公司进行政府采购，与中科博华信息科技有限公司签订合同，合同为期一年，合同金额为148.6万元</w:t>
      </w:r>
      <w:r>
        <w:rPr>
          <w:rFonts w:hint="eastAsia" w:eastAsia="仿宋_GB2312"/>
          <w:sz w:val="32"/>
          <w:szCs w:val="32"/>
          <w:highlight w:val="none"/>
        </w:rPr>
        <w:t>。</w:t>
      </w:r>
    </w:p>
    <w:p>
      <w:pPr>
        <w:numPr>
          <w:ilvl w:val="0"/>
          <w:numId w:val="2"/>
        </w:numPr>
        <w:spacing w:line="600" w:lineRule="exact"/>
        <w:ind w:firstLine="640" w:firstLineChars="200"/>
        <w:rPr>
          <w:rFonts w:eastAsia="仿宋_GB2312"/>
          <w:sz w:val="32"/>
          <w:szCs w:val="32"/>
          <w:highlight w:val="none"/>
        </w:rPr>
      </w:pPr>
      <w:r>
        <w:rPr>
          <w:rFonts w:eastAsia="仿宋_GB2312"/>
          <w:sz w:val="32"/>
          <w:szCs w:val="32"/>
          <w:highlight w:val="none"/>
        </w:rPr>
        <w:t>项目管理情况，主要包括项目管理制度建设、日常检查监督管理等情况。</w:t>
      </w:r>
    </w:p>
    <w:p>
      <w:pPr>
        <w:numPr>
          <w:ilvl w:val="0"/>
          <w:numId w:val="0"/>
        </w:numPr>
        <w:spacing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澧县智慧审计大数据平台建设项目严格按照《专项资金支出审批程序》制度管理专项资金，由电子数据审计股专门对接中科博华信息科技有限公司，负责智慧审计大数据平台建设，组织开展审计业务电子数据的采集、验收、整理和综合分析利用。</w:t>
      </w:r>
    </w:p>
    <w:p>
      <w:pPr>
        <w:spacing w:line="600" w:lineRule="exact"/>
        <w:ind w:firstLine="640" w:firstLineChars="200"/>
        <w:rPr>
          <w:rFonts w:eastAsia="黑体"/>
          <w:sz w:val="32"/>
          <w:szCs w:val="32"/>
          <w:highlight w:val="none"/>
        </w:rPr>
      </w:pPr>
      <w:r>
        <w:rPr>
          <w:rFonts w:eastAsia="黑体"/>
          <w:sz w:val="32"/>
          <w:szCs w:val="32"/>
          <w:highlight w:val="none"/>
        </w:rPr>
        <w:t>五、项目绩效情况</w:t>
      </w:r>
    </w:p>
    <w:p>
      <w:pPr>
        <w:spacing w:line="600" w:lineRule="exact"/>
        <w:ind w:firstLine="640" w:firstLineChars="200"/>
        <w:rPr>
          <w:rFonts w:eastAsia="仿宋_GB2312"/>
          <w:sz w:val="32"/>
          <w:szCs w:val="32"/>
          <w:highlight w:val="none"/>
        </w:rPr>
      </w:pPr>
      <w:r>
        <w:rPr>
          <w:rFonts w:eastAsia="仿宋_GB2312"/>
          <w:sz w:val="32"/>
          <w:szCs w:val="32"/>
          <w:highlight w:val="none"/>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spacing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val="en-US" w:eastAsia="zh-CN"/>
        </w:rPr>
        <w:t>1.</w:t>
      </w:r>
      <w:r>
        <w:rPr>
          <w:rFonts w:eastAsia="仿宋_GB2312"/>
          <w:sz w:val="32"/>
          <w:szCs w:val="32"/>
          <w:highlight w:val="none"/>
        </w:rPr>
        <w:t>项目的经济性分析</w:t>
      </w:r>
      <w:r>
        <w:rPr>
          <w:rFonts w:hint="eastAsia" w:eastAsia="仿宋_GB2312"/>
          <w:sz w:val="32"/>
          <w:szCs w:val="32"/>
          <w:highlight w:val="none"/>
          <w:lang w:eastAsia="zh-CN"/>
        </w:rPr>
        <w:t>：澧县智慧审计大数据平台建设项目资金</w:t>
      </w:r>
      <w:r>
        <w:rPr>
          <w:rFonts w:hint="eastAsia" w:eastAsia="仿宋_GB2312"/>
          <w:sz w:val="32"/>
          <w:szCs w:val="32"/>
          <w:highlight w:val="none"/>
          <w:lang w:val="en-US" w:eastAsia="zh-CN"/>
        </w:rPr>
        <w:t>150万元，为期一年</w:t>
      </w:r>
      <w:r>
        <w:rPr>
          <w:rFonts w:hint="eastAsia" w:eastAsia="仿宋_GB2312"/>
          <w:sz w:val="32"/>
          <w:szCs w:val="32"/>
          <w:highlight w:val="none"/>
          <w:lang w:eastAsia="zh-CN"/>
        </w:rPr>
        <w:t>。</w:t>
      </w:r>
    </w:p>
    <w:p>
      <w:pPr>
        <w:spacing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val="en-US" w:eastAsia="zh-CN"/>
        </w:rPr>
        <w:t>2.</w:t>
      </w:r>
      <w:r>
        <w:rPr>
          <w:rFonts w:hint="eastAsia" w:eastAsia="仿宋_GB2312"/>
          <w:sz w:val="32"/>
          <w:szCs w:val="32"/>
          <w:highlight w:val="none"/>
          <w:lang w:eastAsia="zh-CN"/>
        </w:rPr>
        <w:t>项目的效率性分析：截止20</w:t>
      </w:r>
      <w:r>
        <w:rPr>
          <w:rFonts w:hint="eastAsia" w:eastAsia="仿宋_GB2312"/>
          <w:sz w:val="32"/>
          <w:szCs w:val="32"/>
          <w:highlight w:val="none"/>
          <w:lang w:val="en-US" w:eastAsia="zh-CN"/>
        </w:rPr>
        <w:t>20</w:t>
      </w:r>
      <w:r>
        <w:rPr>
          <w:rFonts w:hint="eastAsia" w:eastAsia="仿宋_GB2312"/>
          <w:sz w:val="32"/>
          <w:szCs w:val="32"/>
          <w:highlight w:val="none"/>
          <w:lang w:eastAsia="zh-CN"/>
        </w:rPr>
        <w:t>年1</w:t>
      </w:r>
      <w:r>
        <w:rPr>
          <w:rFonts w:hint="eastAsia" w:eastAsia="仿宋_GB2312"/>
          <w:sz w:val="32"/>
          <w:szCs w:val="32"/>
          <w:highlight w:val="none"/>
          <w:lang w:val="en-US" w:eastAsia="zh-CN"/>
        </w:rPr>
        <w:t>2</w:t>
      </w:r>
      <w:r>
        <w:rPr>
          <w:rFonts w:hint="eastAsia" w:eastAsia="仿宋_GB2312"/>
          <w:sz w:val="32"/>
          <w:szCs w:val="32"/>
          <w:highlight w:val="none"/>
          <w:lang w:eastAsia="zh-CN"/>
        </w:rPr>
        <w:t>月</w:t>
      </w:r>
      <w:r>
        <w:rPr>
          <w:rFonts w:hint="eastAsia" w:eastAsia="仿宋_GB2312"/>
          <w:sz w:val="32"/>
          <w:szCs w:val="32"/>
          <w:highlight w:val="none"/>
          <w:lang w:val="en-US" w:eastAsia="zh-CN"/>
        </w:rPr>
        <w:t>31</w:t>
      </w:r>
      <w:r>
        <w:rPr>
          <w:rFonts w:hint="eastAsia" w:eastAsia="仿宋_GB2312"/>
          <w:sz w:val="32"/>
          <w:szCs w:val="32"/>
          <w:highlight w:val="none"/>
          <w:lang w:eastAsia="zh-CN"/>
        </w:rPr>
        <w:t>日，大致完成智慧审计大数据平台的搭建，并利用大数据审计分析审计疑点，提供审计调查线索，归纳收集审计电子数据。</w:t>
      </w:r>
    </w:p>
    <w:p>
      <w:pPr>
        <w:spacing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val="en-US" w:eastAsia="zh-CN"/>
        </w:rPr>
        <w:t>3.</w:t>
      </w:r>
      <w:r>
        <w:rPr>
          <w:rFonts w:hint="eastAsia" w:eastAsia="仿宋_GB2312"/>
          <w:sz w:val="32"/>
          <w:szCs w:val="32"/>
          <w:highlight w:val="none"/>
          <w:lang w:eastAsia="zh-CN"/>
        </w:rPr>
        <w:t>项目的有效性分析：利用大数据分析，在</w:t>
      </w:r>
      <w:r>
        <w:rPr>
          <w:rFonts w:hint="eastAsia" w:eastAsia="仿宋_GB2312"/>
          <w:sz w:val="32"/>
          <w:szCs w:val="32"/>
          <w:highlight w:val="none"/>
          <w:lang w:val="en-US" w:eastAsia="zh-CN"/>
        </w:rPr>
        <w:t>2020年</w:t>
      </w:r>
      <w:r>
        <w:rPr>
          <w:rFonts w:hint="eastAsia" w:eastAsia="仿宋_GB2312"/>
          <w:sz w:val="32"/>
          <w:szCs w:val="32"/>
          <w:highlight w:val="none"/>
          <w:lang w:eastAsia="zh-CN"/>
        </w:rPr>
        <w:t>开展的地力补贴专项审计调查、医保基金、民政资金审计中，大数据审计作用得到充分彰显。</w:t>
      </w:r>
    </w:p>
    <w:p>
      <w:pPr>
        <w:spacing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val="en-US" w:eastAsia="zh-CN"/>
        </w:rPr>
        <w:t>4.</w:t>
      </w:r>
      <w:r>
        <w:rPr>
          <w:rFonts w:eastAsia="仿宋_GB2312"/>
          <w:sz w:val="32"/>
          <w:szCs w:val="32"/>
          <w:highlight w:val="none"/>
        </w:rPr>
        <w:t>项目的可持续性分析</w:t>
      </w:r>
      <w:r>
        <w:rPr>
          <w:rFonts w:hint="eastAsia" w:eastAsia="仿宋_GB2312"/>
          <w:sz w:val="32"/>
          <w:szCs w:val="32"/>
          <w:highlight w:val="none"/>
          <w:lang w:eastAsia="zh-CN"/>
        </w:rPr>
        <w:t>：智慧审计大数据平台助力审计全覆盖，实现电子化审计，通过大数据，提供审计疑点和调查线索，提升审计效率。</w:t>
      </w:r>
    </w:p>
    <w:p>
      <w:pPr>
        <w:spacing w:line="600" w:lineRule="exact"/>
        <w:ind w:firstLine="640" w:firstLineChars="200"/>
        <w:rPr>
          <w:rFonts w:eastAsia="仿宋_GB2312"/>
          <w:sz w:val="32"/>
          <w:szCs w:val="32"/>
          <w:highlight w:val="none"/>
        </w:rPr>
      </w:pPr>
    </w:p>
    <w:p>
      <w:pPr>
        <w:spacing w:line="600" w:lineRule="exact"/>
        <w:ind w:firstLine="640" w:firstLineChars="200"/>
        <w:rPr>
          <w:rFonts w:eastAsia="黑体"/>
          <w:sz w:val="32"/>
          <w:szCs w:val="32"/>
          <w:highlight w:val="none"/>
        </w:rPr>
      </w:pPr>
      <w:r>
        <w:rPr>
          <w:rFonts w:eastAsia="黑体"/>
          <w:sz w:val="32"/>
          <w:szCs w:val="32"/>
          <w:highlight w:val="none"/>
        </w:rPr>
        <w:t>六、项目自评结果</w:t>
      </w:r>
    </w:p>
    <w:p>
      <w:pPr>
        <w:spacing w:line="600" w:lineRule="exact"/>
        <w:ind w:firstLine="640" w:firstLineChars="200"/>
        <w:rPr>
          <w:rFonts w:eastAsia="仿宋_GB2312"/>
          <w:sz w:val="32"/>
          <w:szCs w:val="32"/>
          <w:highlight w:val="none"/>
        </w:rPr>
      </w:pPr>
      <w:r>
        <w:rPr>
          <w:rFonts w:eastAsia="仿宋_GB2312"/>
          <w:sz w:val="32"/>
          <w:szCs w:val="32"/>
          <w:highlight w:val="none"/>
        </w:rPr>
        <w:t>根据项目特点设定项目的个性指标，在共性指标体系框架的基础上设立项目的绩效评价指标表。</w:t>
      </w:r>
    </w:p>
    <w:p>
      <w:pPr>
        <w:spacing w:line="600" w:lineRule="exact"/>
        <w:jc w:val="center"/>
        <w:rPr>
          <w:rFonts w:hint="eastAsia" w:eastAsia="仿宋_GB2312"/>
          <w:sz w:val="32"/>
          <w:szCs w:val="32"/>
          <w:highlight w:val="none"/>
          <w:lang w:val="en-US" w:eastAsia="zh-CN"/>
        </w:rPr>
      </w:pPr>
    </w:p>
    <w:p>
      <w:pPr>
        <w:spacing w:line="600" w:lineRule="exact"/>
        <w:jc w:val="center"/>
        <w:rPr>
          <w:rFonts w:hint="eastAsia" w:eastAsia="仿宋_GB2312"/>
          <w:sz w:val="32"/>
          <w:szCs w:val="32"/>
          <w:highlight w:val="none"/>
          <w:lang w:eastAsia="zh-CN"/>
        </w:rPr>
      </w:pPr>
      <w:r>
        <w:rPr>
          <w:rFonts w:hint="eastAsia" w:eastAsia="仿宋_GB2312"/>
          <w:sz w:val="32"/>
          <w:szCs w:val="32"/>
          <w:highlight w:val="none"/>
          <w:lang w:val="en-US" w:eastAsia="zh-CN"/>
        </w:rPr>
        <w:t>2020</w:t>
      </w:r>
      <w:r>
        <w:rPr>
          <w:rFonts w:hint="eastAsia" w:eastAsia="仿宋_GB2312"/>
          <w:sz w:val="32"/>
          <w:szCs w:val="32"/>
          <w:highlight w:val="none"/>
          <w:lang w:eastAsia="zh-CN"/>
        </w:rPr>
        <w:t>年度智慧审计监督平台建设专项资金绩效评分表</w:t>
      </w:r>
    </w:p>
    <w:tbl>
      <w:tblPr>
        <w:tblStyle w:val="4"/>
        <w:tblW w:w="7813" w:type="dxa"/>
        <w:jc w:val="center"/>
        <w:shd w:val="clear" w:color="auto" w:fill="auto"/>
        <w:tblLayout w:type="fixed"/>
        <w:tblCellMar>
          <w:top w:w="0" w:type="dxa"/>
          <w:left w:w="0" w:type="dxa"/>
          <w:bottom w:w="0" w:type="dxa"/>
          <w:right w:w="0" w:type="dxa"/>
        </w:tblCellMar>
      </w:tblPr>
      <w:tblGrid>
        <w:gridCol w:w="809"/>
        <w:gridCol w:w="494"/>
        <w:gridCol w:w="704"/>
        <w:gridCol w:w="1155"/>
        <w:gridCol w:w="517"/>
        <w:gridCol w:w="3517"/>
        <w:gridCol w:w="617"/>
      </w:tblGrid>
      <w:tr>
        <w:tblPrEx>
          <w:shd w:val="clear" w:color="auto" w:fill="auto"/>
          <w:tblCellMar>
            <w:top w:w="0" w:type="dxa"/>
            <w:left w:w="0" w:type="dxa"/>
            <w:bottom w:w="0" w:type="dxa"/>
            <w:right w:w="0" w:type="dxa"/>
          </w:tblCellMar>
        </w:tblPrEx>
        <w:trPr>
          <w:trHeight w:val="76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一级</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分值</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二级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三级指标</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分值</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指标解释</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bCs/>
                <w:i w:val="0"/>
                <w:color w:val="000000"/>
                <w:kern w:val="0"/>
                <w:sz w:val="20"/>
                <w:szCs w:val="20"/>
                <w:highlight w:val="none"/>
                <w:u w:val="none"/>
                <w:lang w:val="en-US" w:eastAsia="zh-CN" w:bidi="ar"/>
              </w:rPr>
              <w:t>得分</w:t>
            </w:r>
          </w:p>
        </w:tc>
      </w:tr>
      <w:tr>
        <w:tblPrEx>
          <w:tblCellMar>
            <w:top w:w="0" w:type="dxa"/>
            <w:left w:w="0" w:type="dxa"/>
            <w:bottom w:w="0" w:type="dxa"/>
            <w:right w:w="0" w:type="dxa"/>
          </w:tblCellMar>
        </w:tblPrEx>
        <w:trPr>
          <w:trHeight w:val="435"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投入</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项目立项（12分）</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项目立项规范性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项目的申请、设立过程是否符合相关要求，用以反映和考核项目立项的規范情况。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435"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39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435"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绩效目标合理性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项目所设定的绩效目标是否依椐充分，是否符合客观实际，用以反映和考核项目绩效目标与项目实施的相符情况。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525"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48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5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绩效指标明确性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依椐绩效目标设定的绩效指标是否清晰、细化、可衡量等，用以反映和考核项目绩效目标的明细化情况。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6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3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117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资金落实（8分）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资金到位率</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实际到位资金与计划投入资金的比率，用以反映和考核资金落实情况对项目实施的总体保障程度。</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r>
      <w:tr>
        <w:tblPrEx>
          <w:tblCellMar>
            <w:top w:w="0" w:type="dxa"/>
            <w:left w:w="0" w:type="dxa"/>
            <w:bottom w:w="0" w:type="dxa"/>
            <w:right w:w="0" w:type="dxa"/>
          </w:tblCellMar>
        </w:tblPrEx>
        <w:trPr>
          <w:trHeight w:val="1095"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到位及时率</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及时到位资金与应到位资金的比率，用以反映和考核项目资金落实的及时性程度。</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r>
      <w:tr>
        <w:tblPrEx>
          <w:tblCellMar>
            <w:top w:w="0" w:type="dxa"/>
            <w:left w:w="0" w:type="dxa"/>
            <w:bottom w:w="0" w:type="dxa"/>
            <w:right w:w="0" w:type="dxa"/>
          </w:tblCellMar>
        </w:tblPrEx>
        <w:trPr>
          <w:trHeight w:val="520" w:hRule="atLeast"/>
          <w:jc w:val="center"/>
        </w:trPr>
        <w:tc>
          <w:tcPr>
            <w:tcW w:w="80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过程</w:t>
            </w:r>
          </w:p>
        </w:tc>
        <w:tc>
          <w:tcPr>
            <w:tcW w:w="49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w:t>
            </w:r>
          </w:p>
        </w:tc>
        <w:tc>
          <w:tcPr>
            <w:tcW w:w="7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业务管理（</w:t>
            </w:r>
            <w:r>
              <w:rPr>
                <w:rFonts w:hint="eastAsia" w:ascii="宋体" w:hAnsi="宋体" w:cs="宋体"/>
                <w:i w:val="0"/>
                <w:color w:val="000000"/>
                <w:kern w:val="0"/>
                <w:sz w:val="20"/>
                <w:szCs w:val="20"/>
                <w:highlight w:val="none"/>
                <w:u w:val="none"/>
                <w:lang w:val="en-US" w:eastAsia="zh-CN" w:bidi="ar"/>
              </w:rPr>
              <w:t>2</w:t>
            </w:r>
            <w:r>
              <w:rPr>
                <w:rFonts w:hint="eastAsia" w:ascii="宋体" w:hAnsi="宋体" w:eastAsia="宋体" w:cs="宋体"/>
                <w:i w:val="0"/>
                <w:color w:val="000000"/>
                <w:kern w:val="0"/>
                <w:sz w:val="20"/>
                <w:szCs w:val="20"/>
                <w:highlight w:val="none"/>
                <w:u w:val="none"/>
                <w:lang w:val="en-US" w:eastAsia="zh-CN" w:bidi="ar"/>
              </w:rPr>
              <w:t>0分）</w:t>
            </w:r>
          </w:p>
        </w:tc>
        <w:tc>
          <w:tcPr>
            <w:tcW w:w="11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管理制度健全性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3</w:t>
            </w:r>
          </w:p>
        </w:tc>
        <w:tc>
          <w:tcPr>
            <w:tcW w:w="3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项目实施单位的业务管理制度是否健全，用以反映和考核业务管理制度对项目顺利实施的保障情况。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 </w:t>
            </w:r>
          </w:p>
        </w:tc>
      </w:tr>
      <w:tr>
        <w:tblPrEx>
          <w:tblCellMar>
            <w:top w:w="0" w:type="dxa"/>
            <w:left w:w="0" w:type="dxa"/>
            <w:bottom w:w="0" w:type="dxa"/>
            <w:right w:w="0" w:type="dxa"/>
          </w:tblCellMar>
        </w:tblPrEx>
        <w:trPr>
          <w:trHeight w:val="51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3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3 </w:t>
            </w:r>
          </w:p>
        </w:tc>
      </w:tr>
      <w:tr>
        <w:tblPrEx>
          <w:tblCellMar>
            <w:top w:w="0" w:type="dxa"/>
            <w:left w:w="0" w:type="dxa"/>
            <w:bottom w:w="0" w:type="dxa"/>
            <w:right w:w="0" w:type="dxa"/>
          </w:tblCellMar>
        </w:tblPrEx>
        <w:trPr>
          <w:trHeight w:val="49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制度执行有效性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351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项目实施是否符合相关业务管理规定，用以反映和考核业务管理制度的有效执行情况。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r>
      <w:tr>
        <w:tblPrEx>
          <w:tblCellMar>
            <w:top w:w="0" w:type="dxa"/>
            <w:left w:w="0" w:type="dxa"/>
            <w:bottom w:w="0" w:type="dxa"/>
            <w:right w:w="0" w:type="dxa"/>
          </w:tblCellMar>
        </w:tblPrEx>
        <w:trPr>
          <w:trHeight w:val="52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35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r>
      <w:tr>
        <w:tblPrEx>
          <w:tblCellMar>
            <w:top w:w="0" w:type="dxa"/>
            <w:left w:w="0" w:type="dxa"/>
            <w:bottom w:w="0" w:type="dxa"/>
            <w:right w:w="0" w:type="dxa"/>
          </w:tblCellMar>
        </w:tblPrEx>
        <w:trPr>
          <w:trHeight w:val="42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35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r>
      <w:tr>
        <w:tblPrEx>
          <w:tblCellMar>
            <w:top w:w="0" w:type="dxa"/>
            <w:left w:w="0" w:type="dxa"/>
            <w:bottom w:w="0" w:type="dxa"/>
            <w:right w:w="0" w:type="dxa"/>
          </w:tblCellMar>
        </w:tblPrEx>
        <w:trPr>
          <w:trHeight w:val="52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35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r>
      <w:tr>
        <w:tblPrEx>
          <w:tblCellMar>
            <w:top w:w="0" w:type="dxa"/>
            <w:left w:w="0" w:type="dxa"/>
            <w:bottom w:w="0" w:type="dxa"/>
            <w:right w:w="0" w:type="dxa"/>
          </w:tblCellMar>
        </w:tblPrEx>
        <w:trPr>
          <w:trHeight w:val="57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项目质量可控性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项目实施单位是否为达到项目质量要求而采取了必需的措施，用以反映和考核项目实施单位对项目质量的控制情况。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3 </w:t>
            </w:r>
          </w:p>
        </w:tc>
      </w:tr>
      <w:tr>
        <w:tblPrEx>
          <w:tblCellMar>
            <w:top w:w="0" w:type="dxa"/>
            <w:left w:w="0" w:type="dxa"/>
            <w:bottom w:w="0" w:type="dxa"/>
            <w:right w:w="0" w:type="dxa"/>
          </w:tblCellMar>
        </w:tblPrEx>
        <w:trPr>
          <w:trHeight w:val="54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3</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 </w:t>
            </w:r>
          </w:p>
        </w:tc>
      </w:tr>
      <w:tr>
        <w:tblPrEx>
          <w:tblCellMar>
            <w:top w:w="0" w:type="dxa"/>
            <w:left w:w="0" w:type="dxa"/>
            <w:bottom w:w="0" w:type="dxa"/>
            <w:right w:w="0" w:type="dxa"/>
          </w:tblCellMar>
        </w:tblPrEx>
        <w:trPr>
          <w:trHeight w:val="52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财务管理（</w:t>
            </w:r>
            <w:r>
              <w:rPr>
                <w:rFonts w:hint="eastAsia" w:ascii="宋体" w:hAnsi="宋体" w:cs="宋体"/>
                <w:i w:val="0"/>
                <w:color w:val="000000"/>
                <w:kern w:val="0"/>
                <w:sz w:val="20"/>
                <w:szCs w:val="20"/>
                <w:highlight w:val="none"/>
                <w:u w:val="none"/>
                <w:lang w:val="en-US" w:eastAsia="zh-CN" w:bidi="ar"/>
              </w:rPr>
              <w:t>1</w:t>
            </w:r>
            <w:r>
              <w:rPr>
                <w:rFonts w:hint="eastAsia" w:ascii="宋体" w:hAnsi="宋体" w:eastAsia="宋体" w:cs="宋体"/>
                <w:i w:val="0"/>
                <w:color w:val="000000"/>
                <w:kern w:val="0"/>
                <w:sz w:val="20"/>
                <w:szCs w:val="20"/>
                <w:highlight w:val="none"/>
                <w:u w:val="none"/>
                <w:lang w:val="en-US" w:eastAsia="zh-CN" w:bidi="ar"/>
              </w:rPr>
              <w:t>0分）</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财务管理制度健全性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项目实施单位的财务制度是否健全，用以反映和考核财务管理制度对资金规范安全运行的保障情况。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49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42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资金使用合规性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项目资金使用是否符合相关的财务管理制度规定，用以反映和考核项目资金的规范运行情况。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38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36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36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40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48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财务监控有效性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项目实施单位是否为保障资金的安全、规范运行而采取了必要的监控措施，用以反映和考核项目实施单位对资金运行的控制情况。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54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2</w:t>
            </w:r>
            <w:r>
              <w:rPr>
                <w:rFonts w:hint="eastAsia" w:ascii="宋体" w:hAnsi="宋体" w:eastAsia="宋体" w:cs="宋体"/>
                <w:i w:val="0"/>
                <w:color w:val="000000"/>
                <w:kern w:val="0"/>
                <w:sz w:val="20"/>
                <w:szCs w:val="20"/>
                <w:highlight w:val="none"/>
                <w:u w:val="none"/>
                <w:lang w:val="en-US" w:eastAsia="zh-CN" w:bidi="ar"/>
              </w:rPr>
              <w:t xml:space="preserve"> </w:t>
            </w:r>
          </w:p>
        </w:tc>
      </w:tr>
      <w:tr>
        <w:tblPrEx>
          <w:tblCellMar>
            <w:top w:w="0" w:type="dxa"/>
            <w:left w:w="0" w:type="dxa"/>
            <w:bottom w:w="0" w:type="dxa"/>
            <w:right w:w="0" w:type="dxa"/>
          </w:tblCellMar>
        </w:tblPrEx>
        <w:trPr>
          <w:trHeight w:val="420"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产出</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项目产出（30分）</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项目完成率</w:t>
            </w:r>
          </w:p>
        </w:tc>
        <w:tc>
          <w:tcPr>
            <w:tcW w:w="51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highlight w:val="none"/>
                <w:u w:val="none"/>
                <w:lang w:val="en-US" w:eastAsia="zh-CN"/>
              </w:rPr>
            </w:pPr>
            <w:r>
              <w:rPr>
                <w:rFonts w:hint="eastAsia" w:ascii="仿宋_GB2312" w:hAnsi="宋体" w:eastAsia="仿宋_GB2312" w:cs="仿宋_GB2312"/>
                <w:i w:val="0"/>
                <w:color w:val="000000"/>
                <w:sz w:val="20"/>
                <w:szCs w:val="20"/>
                <w:highlight w:val="none"/>
                <w:u w:val="none"/>
                <w:lang w:val="en-US" w:eastAsia="zh-CN"/>
              </w:rPr>
              <w:t>建设1个智慧审计大数据平台</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10</w:t>
            </w:r>
          </w:p>
        </w:tc>
      </w:tr>
      <w:tr>
        <w:tblPrEx>
          <w:tblCellMar>
            <w:top w:w="0" w:type="dxa"/>
            <w:left w:w="0" w:type="dxa"/>
            <w:bottom w:w="0" w:type="dxa"/>
            <w:right w:w="0" w:type="dxa"/>
          </w:tblCellMar>
        </w:tblPrEx>
        <w:trPr>
          <w:trHeight w:val="5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5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5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及时率</w:t>
            </w:r>
          </w:p>
        </w:tc>
        <w:tc>
          <w:tcPr>
            <w:tcW w:w="51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项目实际提前完成时间与计划完成时间的比率，用以反映和考核项目产出时效目标的实现程度。</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4</w:t>
            </w:r>
          </w:p>
        </w:tc>
      </w:tr>
      <w:tr>
        <w:tblPrEx>
          <w:tblCellMar>
            <w:top w:w="0" w:type="dxa"/>
            <w:left w:w="0" w:type="dxa"/>
            <w:bottom w:w="0" w:type="dxa"/>
            <w:right w:w="0" w:type="dxa"/>
          </w:tblCellMar>
        </w:tblPrEx>
        <w:trPr>
          <w:trHeight w:val="5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5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质量达标率</w:t>
            </w:r>
          </w:p>
        </w:tc>
        <w:tc>
          <w:tcPr>
            <w:tcW w:w="51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项目完成的质量达标产出数与实际产出数的比率，用以反映和考核项目产出质量目标的实现程度。</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10</w:t>
            </w:r>
          </w:p>
        </w:tc>
      </w:tr>
      <w:tr>
        <w:tblPrEx>
          <w:tblCellMar>
            <w:top w:w="0" w:type="dxa"/>
            <w:left w:w="0" w:type="dxa"/>
            <w:bottom w:w="0" w:type="dxa"/>
            <w:right w:w="0" w:type="dxa"/>
          </w:tblCellMar>
        </w:tblPrEx>
        <w:trPr>
          <w:trHeight w:val="5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5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成本控制率</w:t>
            </w:r>
          </w:p>
        </w:tc>
        <w:tc>
          <w:tcPr>
            <w:tcW w:w="51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审计费用控制在年初预算150万元以内</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5</w:t>
            </w:r>
          </w:p>
        </w:tc>
      </w:tr>
      <w:tr>
        <w:tblPrEx>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780"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效果</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项目效益（20分）</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经济效益</w:t>
            </w:r>
          </w:p>
        </w:tc>
        <w:tc>
          <w:tcPr>
            <w:tcW w:w="51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35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lang w:eastAsia="zh-CN"/>
              </w:rPr>
            </w:pPr>
            <w:r>
              <w:rPr>
                <w:rFonts w:hint="eastAsia" w:ascii="宋体" w:hAnsi="宋体" w:cs="宋体"/>
                <w:i w:val="0"/>
                <w:color w:val="000000"/>
                <w:sz w:val="20"/>
                <w:szCs w:val="20"/>
                <w:highlight w:val="none"/>
                <w:u w:val="none"/>
                <w:lang w:eastAsia="zh-CN"/>
              </w:rPr>
              <w:t>提升审计效率，助力审计全覆盖</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 </w:t>
            </w:r>
          </w:p>
        </w:tc>
      </w:tr>
      <w:tr>
        <w:tblPrEx>
          <w:tblCellMar>
            <w:top w:w="0" w:type="dxa"/>
            <w:left w:w="0" w:type="dxa"/>
            <w:bottom w:w="0" w:type="dxa"/>
            <w:right w:w="0" w:type="dxa"/>
          </w:tblCellMar>
        </w:tblPrEx>
        <w:trPr>
          <w:trHeight w:val="8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社会效益</w:t>
            </w:r>
          </w:p>
        </w:tc>
        <w:tc>
          <w:tcPr>
            <w:tcW w:w="51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35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sz w:val="20"/>
                <w:szCs w:val="20"/>
                <w:highlight w:val="none"/>
                <w:u w:val="none"/>
                <w:lang w:eastAsia="zh-CN"/>
              </w:rPr>
              <w:t>提升审计效率，助力审计全覆盖</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r>
      <w:tr>
        <w:tblPrEx>
          <w:tblCellMar>
            <w:top w:w="0" w:type="dxa"/>
            <w:left w:w="0" w:type="dxa"/>
            <w:bottom w:w="0" w:type="dxa"/>
            <w:right w:w="0" w:type="dxa"/>
          </w:tblCellMar>
        </w:tblPrEx>
        <w:trPr>
          <w:trHeight w:val="7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可持续影响</w:t>
            </w:r>
          </w:p>
        </w:tc>
        <w:tc>
          <w:tcPr>
            <w:tcW w:w="51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35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sz w:val="20"/>
                <w:szCs w:val="20"/>
                <w:highlight w:val="none"/>
                <w:u w:val="none"/>
                <w:lang w:eastAsia="zh-CN"/>
              </w:rPr>
              <w:t>提升审计效率，助力审计全覆盖</w:t>
            </w:r>
            <w:bookmarkStart w:id="0" w:name="_GoBack"/>
            <w:bookmarkEnd w:id="0"/>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r>
      <w:tr>
        <w:tblPrEx>
          <w:tblCellMar>
            <w:top w:w="0" w:type="dxa"/>
            <w:left w:w="0" w:type="dxa"/>
            <w:bottom w:w="0" w:type="dxa"/>
            <w:right w:w="0" w:type="dxa"/>
          </w:tblCellMar>
        </w:tblPrEx>
        <w:trPr>
          <w:trHeight w:val="9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社会公众或服务对象满意度</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服务对象对项目实施和服务的满意程度。</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w:t>
            </w:r>
          </w:p>
        </w:tc>
      </w:tr>
      <w:tr>
        <w:tblPrEx>
          <w:tblCellMar>
            <w:top w:w="0" w:type="dxa"/>
            <w:left w:w="0" w:type="dxa"/>
            <w:bottom w:w="0" w:type="dxa"/>
            <w:right w:w="0" w:type="dxa"/>
          </w:tblCellMar>
        </w:tblPrEx>
        <w:trPr>
          <w:trHeight w:val="525" w:hRule="atLeast"/>
          <w:jc w:val="center"/>
        </w:trPr>
        <w:tc>
          <w:tcPr>
            <w:tcW w:w="316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合计</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9</w:t>
            </w:r>
            <w:r>
              <w:rPr>
                <w:rFonts w:hint="eastAsia" w:ascii="宋体" w:hAnsi="宋体" w:cs="宋体"/>
                <w:i w:val="0"/>
                <w:color w:val="000000"/>
                <w:kern w:val="0"/>
                <w:sz w:val="20"/>
                <w:szCs w:val="20"/>
                <w:highlight w:val="none"/>
                <w:u w:val="none"/>
                <w:lang w:val="en-US" w:eastAsia="zh-CN" w:bidi="ar"/>
              </w:rPr>
              <w:t>8</w:t>
            </w:r>
          </w:p>
        </w:tc>
      </w:tr>
    </w:tbl>
    <w:p>
      <w:pPr>
        <w:spacing w:line="600" w:lineRule="exact"/>
        <w:rPr>
          <w:rFonts w:eastAsia="仿宋_GB2312"/>
          <w:sz w:val="32"/>
          <w:szCs w:val="32"/>
          <w:highlight w:val="none"/>
        </w:rPr>
      </w:pPr>
    </w:p>
    <w:p>
      <w:pPr>
        <w:spacing w:line="600" w:lineRule="exact"/>
        <w:ind w:firstLine="640" w:firstLineChars="200"/>
        <w:rPr>
          <w:rFonts w:eastAsia="黑体"/>
          <w:sz w:val="32"/>
          <w:szCs w:val="32"/>
          <w:highlight w:val="none"/>
        </w:rPr>
      </w:pPr>
      <w:r>
        <w:rPr>
          <w:rFonts w:eastAsia="黑体"/>
          <w:sz w:val="32"/>
          <w:szCs w:val="32"/>
          <w:highlight w:val="none"/>
        </w:rPr>
        <w:t>七、其他需要说明的问题</w:t>
      </w:r>
    </w:p>
    <w:p>
      <w:pPr>
        <w:spacing w:line="600" w:lineRule="exact"/>
        <w:ind w:firstLine="630"/>
        <w:rPr>
          <w:rFonts w:eastAsia="仿宋_GB2312"/>
          <w:sz w:val="32"/>
          <w:szCs w:val="32"/>
          <w:highlight w:val="none"/>
        </w:rPr>
      </w:pPr>
      <w:r>
        <w:rPr>
          <w:rFonts w:eastAsia="仿宋_GB2312"/>
          <w:sz w:val="32"/>
          <w:szCs w:val="32"/>
          <w:highlight w:val="none"/>
        </w:rPr>
        <w:t>（一）后续工作计划。</w:t>
      </w:r>
    </w:p>
    <w:p>
      <w:pPr>
        <w:spacing w:line="600" w:lineRule="exact"/>
        <w:ind w:firstLine="630"/>
        <w:rPr>
          <w:rFonts w:eastAsia="仿宋_GB2312"/>
          <w:sz w:val="32"/>
          <w:szCs w:val="32"/>
          <w:highlight w:val="none"/>
        </w:rPr>
      </w:pPr>
      <w:r>
        <w:rPr>
          <w:rFonts w:eastAsia="仿宋_GB2312"/>
          <w:sz w:val="32"/>
          <w:szCs w:val="32"/>
          <w:highlight w:val="none"/>
        </w:rPr>
        <w:t>（二）主要经验做法、存在的问题和建议。主要包括资金安排、使用过程中的经验、做法、存在的问题、改进措施和有关建议等。</w:t>
      </w:r>
    </w:p>
    <w:p>
      <w:pPr>
        <w:spacing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eastAsia="zh-CN"/>
        </w:rPr>
        <w:t>澧县智慧审计大数据平台建设项目为期一年，后续将进一步完善大数据平台，充实平台数据，加强电子数据安全管理，充分利用大数据审计，提高审计效率，推动审计全覆盖。</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FA384"/>
    <w:multiLevelType w:val="singleLevel"/>
    <w:tmpl w:val="F4BFA384"/>
    <w:lvl w:ilvl="0" w:tentative="0">
      <w:start w:val="2"/>
      <w:numFmt w:val="chineseCounting"/>
      <w:suff w:val="nothing"/>
      <w:lvlText w:val="（%1）"/>
      <w:lvlJc w:val="left"/>
      <w:rPr>
        <w:rFonts w:hint="eastAsia"/>
      </w:rPr>
    </w:lvl>
  </w:abstractNum>
  <w:abstractNum w:abstractNumId="1">
    <w:nsid w:val="305A26EB"/>
    <w:multiLevelType w:val="singleLevel"/>
    <w:tmpl w:val="305A26E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84066"/>
    <w:rsid w:val="02117ED9"/>
    <w:rsid w:val="4F776791"/>
    <w:rsid w:val="51F84066"/>
    <w:rsid w:val="5D4A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2021-08-16T08:20:00Z</dcterms:created>
  <dc:creator>LX</dc:creator>
  <cp:lastModifiedBy>LX</cp:lastModifiedBy>
  <dcterms:modified xsi:type="dcterms:W3CDTF">2021-08-26T08:00:28Z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C874D5632DF740538098635C29BE2C32</vt:lpwstr>
  </property>
</Properties>
</file>