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7F" w:rsidRDefault="0080707F" w:rsidP="0080707F">
      <w:pPr>
        <w:ind w:firstLineChars="200" w:firstLine="560"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附件</w:t>
      </w:r>
      <w:r>
        <w:rPr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：</w:t>
      </w:r>
      <w:r>
        <w:rPr>
          <w:rFonts w:cs="Times New Roman"/>
          <w:sz w:val="28"/>
          <w:szCs w:val="28"/>
        </w:rPr>
        <w:t xml:space="preserve"> </w:t>
      </w:r>
    </w:p>
    <w:p w:rsidR="0080707F" w:rsidRPr="002A5DE4" w:rsidRDefault="0080707F" w:rsidP="0080707F">
      <w:pPr>
        <w:ind w:firstLineChars="200" w:firstLine="723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2020</w:t>
      </w:r>
      <w:r w:rsidRPr="002A5DE4">
        <w:rPr>
          <w:rFonts w:ascii="宋体" w:hAnsi="宋体" w:cs="宋体" w:hint="eastAsia"/>
          <w:b/>
          <w:bCs/>
          <w:kern w:val="0"/>
          <w:sz w:val="36"/>
          <w:szCs w:val="36"/>
        </w:rPr>
        <w:t>年度“同心工程”专项资金绩效评价报告</w:t>
      </w:r>
    </w:p>
    <w:p w:rsidR="0080707F" w:rsidRDefault="0080707F" w:rsidP="0080707F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</w:p>
    <w:p w:rsidR="0080707F" w:rsidRDefault="0080707F" w:rsidP="0080707F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一、项目概况</w:t>
      </w:r>
    </w:p>
    <w:p w:rsidR="0080707F" w:rsidRPr="00563B16" w:rsidRDefault="0080707F" w:rsidP="0080707F">
      <w:pPr>
        <w:ind w:firstLineChars="200" w:firstLine="640"/>
        <w:rPr>
          <w:rFonts w:asciiTheme="majorEastAsia" w:eastAsiaTheme="majorEastAsia" w:hAnsiTheme="majorEastAsia" w:cs="宋体"/>
          <w:b/>
          <w:bCs/>
          <w:color w:val="00000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 w:rsidRPr="00563B16">
        <w:rPr>
          <w:rFonts w:asciiTheme="majorEastAsia" w:eastAsiaTheme="majorEastAsia" w:hAnsiTheme="majorEastAsia" w:cs="仿宋_GB2312" w:hint="eastAsia"/>
          <w:sz w:val="32"/>
          <w:szCs w:val="32"/>
        </w:rPr>
        <w:t>中共澧县县委统一战线工作部（以下简称县委统战部）为县委工作部门，正科级，</w:t>
      </w:r>
      <w:r w:rsidRPr="00563B16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内设机构3个和1个事业单位，分别为办公室、党外人士办公室、民族宗教办公室。</w:t>
      </w:r>
      <w:r w:rsidRPr="00563B16">
        <w:rPr>
          <w:rFonts w:asciiTheme="majorEastAsia" w:eastAsiaTheme="majorEastAsia" w:hAnsiTheme="majorEastAsia" w:cs="仿宋_GB2312" w:hint="eastAsia"/>
          <w:sz w:val="32"/>
          <w:szCs w:val="32"/>
        </w:rPr>
        <w:t>人员编制合计12个，其中行政编制8个，全额事业编制3人，机关工勤编制1个，退休人员5人。</w:t>
      </w:r>
    </w:p>
    <w:p w:rsidR="0080707F" w:rsidRPr="00F847BD" w:rsidRDefault="0080707F" w:rsidP="0080707F">
      <w:pPr>
        <w:ind w:firstLineChars="200" w:firstLine="640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F847BD">
        <w:rPr>
          <w:rFonts w:asciiTheme="majorEastAsia" w:eastAsiaTheme="majorEastAsia" w:hAnsiTheme="majorEastAsia"/>
          <w:color w:val="000000" w:themeColor="text1"/>
          <w:sz w:val="32"/>
          <w:szCs w:val="32"/>
        </w:rPr>
        <w:t>（</w:t>
      </w:r>
      <w:r w:rsidRPr="00F847BD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二</w:t>
      </w:r>
      <w:r w:rsidRPr="00F847BD">
        <w:rPr>
          <w:rFonts w:asciiTheme="majorEastAsia" w:eastAsiaTheme="majorEastAsia" w:hAnsiTheme="majorEastAsia"/>
          <w:color w:val="000000" w:themeColor="text1"/>
          <w:sz w:val="32"/>
          <w:szCs w:val="32"/>
        </w:rPr>
        <w:t>）</w:t>
      </w:r>
      <w:r w:rsidRPr="00F847BD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根据</w:t>
      </w:r>
      <w:r w:rsidRPr="00F847BD">
        <w:rPr>
          <w:rFonts w:asciiTheme="majorEastAsia" w:eastAsiaTheme="majorEastAsia" w:hAnsiTheme="majorEastAsia" w:cs="宋体" w:hint="eastAsia"/>
          <w:color w:val="000000" w:themeColor="text1"/>
          <w:kern w:val="0"/>
          <w:sz w:val="32"/>
          <w:szCs w:val="32"/>
        </w:rPr>
        <w:t>常</w:t>
      </w:r>
      <w:r w:rsidRPr="00F847B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办发</w:t>
      </w:r>
      <w:r w:rsidRPr="00F847BD">
        <w:rPr>
          <w:rFonts w:asciiTheme="majorEastAsia" w:eastAsiaTheme="majorEastAsia" w:hAnsiTheme="majorEastAsia" w:cs="Times New Roman"/>
          <w:kern w:val="0"/>
          <w:sz w:val="32"/>
          <w:szCs w:val="32"/>
        </w:rPr>
        <w:t>[2013]5</w:t>
      </w:r>
      <w:r w:rsidRPr="00F847B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号《中共常德市委统战部关于在全市统一战线深入实施同心工程的意见》的通知</w:t>
      </w:r>
      <w:r w:rsidRPr="00F847BD">
        <w:rPr>
          <w:rFonts w:asciiTheme="majorEastAsia" w:eastAsiaTheme="majorEastAsia" w:hAnsiTheme="majorEastAsia" w:cs="Times New Roman"/>
          <w:kern w:val="0"/>
          <w:sz w:val="32"/>
          <w:szCs w:val="32"/>
        </w:rPr>
        <w:t xml:space="preserve"> </w:t>
      </w:r>
      <w:r w:rsidRPr="00F847BD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>，为了</w:t>
      </w:r>
      <w:r w:rsidRPr="00F847B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引导鼓励全县统战成员积极参与我县经济建设，通过“四同”创建打造同心工程示范点，促进我县乡村振兴美丽乡村建设、工业经济和社会公益事业的快速发展，通过该专项给予项目实施方宣传指导和资金奖补。</w:t>
      </w:r>
    </w:p>
    <w:p w:rsidR="0080707F" w:rsidRPr="00F847BD" w:rsidRDefault="0080707F" w:rsidP="0080707F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F847BD">
        <w:rPr>
          <w:rFonts w:ascii="黑体" w:eastAsia="黑体" w:hAnsi="黑体"/>
          <w:color w:val="000000" w:themeColor="text1"/>
          <w:sz w:val="32"/>
          <w:szCs w:val="32"/>
        </w:rPr>
        <w:t>二、项目绩效目标</w:t>
      </w:r>
    </w:p>
    <w:p w:rsidR="0080707F" w:rsidRPr="00F847BD" w:rsidRDefault="0080707F" w:rsidP="0080707F">
      <w:pPr>
        <w:ind w:firstLineChars="200" w:firstLine="640"/>
        <w:rPr>
          <w:rFonts w:asciiTheme="majorEastAsia" w:eastAsiaTheme="majorEastAsia" w:hAnsiTheme="majorEastAsia" w:cs="宋体"/>
          <w:color w:val="000000" w:themeColor="text1"/>
          <w:kern w:val="0"/>
          <w:sz w:val="32"/>
          <w:szCs w:val="32"/>
        </w:rPr>
      </w:pPr>
      <w:r w:rsidRPr="00F847BD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（一）项目绩效总目标：</w:t>
      </w:r>
      <w:r w:rsidRPr="00F847BD">
        <w:rPr>
          <w:rFonts w:asciiTheme="majorEastAsia" w:eastAsiaTheme="majorEastAsia" w:hAnsiTheme="majorEastAsia" w:cs="宋体" w:hint="eastAsia"/>
          <w:color w:val="000000" w:themeColor="text1"/>
          <w:kern w:val="0"/>
          <w:sz w:val="32"/>
          <w:szCs w:val="32"/>
        </w:rPr>
        <w:t>引导鼓励全县统战成员积极参与我县经济建设，通过“四同”创建打造同心工程示范点，促进我县乡村振兴美丽乡村建设、工业经济和社会公益事业的快速发展</w:t>
      </w: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32"/>
          <w:szCs w:val="32"/>
        </w:rPr>
        <w:t>。</w:t>
      </w:r>
    </w:p>
    <w:p w:rsidR="0080707F" w:rsidRPr="00F847BD" w:rsidRDefault="0080707F" w:rsidP="0080707F">
      <w:pPr>
        <w:spacing w:line="600" w:lineRule="exact"/>
        <w:ind w:firstLineChars="200" w:firstLine="640"/>
        <w:rPr>
          <w:rFonts w:asciiTheme="majorEastAsia" w:eastAsiaTheme="majorEastAsia" w:hAnsiTheme="majorEastAsia" w:cs="宋体"/>
          <w:color w:val="000000" w:themeColor="text1"/>
          <w:kern w:val="0"/>
          <w:sz w:val="32"/>
          <w:szCs w:val="32"/>
        </w:rPr>
      </w:pPr>
      <w:r w:rsidRPr="00F847BD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（二）</w:t>
      </w:r>
      <w: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2020</w:t>
      </w:r>
      <w:r w:rsidRPr="00F847BD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年绩效目标：</w:t>
      </w:r>
      <w: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2020</w:t>
      </w:r>
      <w:r w:rsidRPr="00F847BD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年度</w:t>
      </w:r>
      <w:r w:rsidRPr="00F847BD">
        <w:rPr>
          <w:rFonts w:asciiTheme="majorEastAsia" w:eastAsiaTheme="majorEastAsia" w:hAnsiTheme="majorEastAsia" w:cs="宋体" w:hint="eastAsia"/>
          <w:color w:val="000000" w:themeColor="text1"/>
          <w:kern w:val="0"/>
          <w:sz w:val="32"/>
          <w:szCs w:val="32"/>
        </w:rPr>
        <w:t>创建市级同心项目1个，市级同心美丽乡村1个，县级同心项目4个，县级同心</w:t>
      </w:r>
      <w:r w:rsidRPr="00F847BD">
        <w:rPr>
          <w:rFonts w:asciiTheme="majorEastAsia" w:eastAsiaTheme="majorEastAsia" w:hAnsiTheme="majorEastAsia" w:cs="宋体" w:hint="eastAsia"/>
          <w:color w:val="000000" w:themeColor="text1"/>
          <w:kern w:val="0"/>
          <w:sz w:val="32"/>
          <w:szCs w:val="32"/>
        </w:rPr>
        <w:lastRenderedPageBreak/>
        <w:t>社区1个。</w:t>
      </w:r>
    </w:p>
    <w:p w:rsidR="0080707F" w:rsidRDefault="0080707F" w:rsidP="0080707F">
      <w:pPr>
        <w:spacing w:line="600" w:lineRule="exac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 w:rsidRPr="0063465F">
        <w:rPr>
          <w:rFonts w:eastAsia="黑体"/>
          <w:color w:val="000000" w:themeColor="text1"/>
          <w:sz w:val="32"/>
          <w:szCs w:val="32"/>
        </w:rPr>
        <w:t>三、项目资金使用及管理情况</w:t>
      </w:r>
    </w:p>
    <w:p w:rsidR="0080707F" w:rsidRPr="00F847BD" w:rsidRDefault="0080707F" w:rsidP="0080707F">
      <w:pPr>
        <w:spacing w:line="600" w:lineRule="exact"/>
        <w:ind w:firstLineChars="200" w:firstLine="640"/>
        <w:rPr>
          <w:rFonts w:asciiTheme="majorEastAsia" w:eastAsiaTheme="majorEastAsia" w:hAnsiTheme="majorEastAsia" w:cs="方正小标宋简体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 xml:space="preserve"> 2020年</w:t>
      </w:r>
      <w:r w:rsidRPr="0063465F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财政拨款30万元，我部</w:t>
      </w:r>
      <w: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根据</w:t>
      </w:r>
      <w:r w:rsidRPr="0063465F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制定</w:t>
      </w:r>
      <w: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的</w:t>
      </w:r>
      <w:r w:rsidRPr="0063465F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《同心工程创建方案》和《</w:t>
      </w:r>
      <w:r w:rsidRPr="0063465F">
        <w:rPr>
          <w:rFonts w:asciiTheme="majorEastAsia" w:eastAsiaTheme="majorEastAsia" w:hAnsiTheme="majorEastAsia" w:cs="方正小标宋简体" w:hint="eastAsia"/>
          <w:color w:val="000000" w:themeColor="text1"/>
          <w:sz w:val="32"/>
          <w:szCs w:val="32"/>
        </w:rPr>
        <w:t>关于规范“同心工程”奖励资金管理与使用的通知》，</w:t>
      </w:r>
      <w:r>
        <w:rPr>
          <w:rFonts w:asciiTheme="majorEastAsia" w:eastAsiaTheme="majorEastAsia" w:hAnsiTheme="majorEastAsia" w:cs="方正小标宋简体" w:hint="eastAsia"/>
          <w:sz w:val="32"/>
          <w:szCs w:val="32"/>
        </w:rPr>
        <w:t>年底对创建的同心美丽乡村和同心工程项目进行了验收，评出了1个市级美丽乡村，1个市级同心项目，县级</w:t>
      </w:r>
      <w:r w:rsidRPr="00F86EED">
        <w:rPr>
          <w:rFonts w:asciiTheme="minorEastAsia" w:eastAsiaTheme="minorEastAsia" w:hAnsiTheme="minorEastAsia" w:hint="eastAsia"/>
          <w:sz w:val="32"/>
          <w:szCs w:val="32"/>
        </w:rPr>
        <w:t>同心美丽乡村3个，县级同心社区1个</w:t>
      </w:r>
      <w:r w:rsidRPr="00F86EED">
        <w:rPr>
          <w:rFonts w:asciiTheme="minorEastAsia" w:eastAsiaTheme="minorEastAsia" w:hAnsiTheme="minorEastAsia" w:cs="方正小标宋简体" w:hint="eastAsia"/>
          <w:sz w:val="32"/>
          <w:szCs w:val="32"/>
        </w:rPr>
        <w:t>并给予了资金支持，</w:t>
      </w:r>
      <w:r>
        <w:rPr>
          <w:rFonts w:asciiTheme="majorEastAsia" w:eastAsiaTheme="majorEastAsia" w:hAnsiTheme="majorEastAsia" w:cs="方正小标宋简体" w:hint="eastAsia"/>
          <w:sz w:val="32"/>
          <w:szCs w:val="32"/>
        </w:rPr>
        <w:t>专项资金全部用完。</w:t>
      </w:r>
    </w:p>
    <w:p w:rsidR="0080707F" w:rsidRPr="0063465F" w:rsidRDefault="0080707F" w:rsidP="0080707F">
      <w:pPr>
        <w:spacing w:line="600" w:lineRule="exac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 w:rsidRPr="0063465F">
        <w:rPr>
          <w:rFonts w:eastAsia="黑体"/>
          <w:color w:val="000000" w:themeColor="text1"/>
          <w:sz w:val="32"/>
          <w:szCs w:val="32"/>
        </w:rPr>
        <w:t>四、项目组织实施情况</w:t>
      </w:r>
    </w:p>
    <w:p w:rsidR="0080707F" w:rsidRPr="00E36A66" w:rsidRDefault="0080707F" w:rsidP="0080707F">
      <w:pPr>
        <w:spacing w:line="560" w:lineRule="exact"/>
        <w:ind w:firstLineChars="200" w:firstLine="640"/>
        <w:rPr>
          <w:rFonts w:asciiTheme="majorEastAsia" w:eastAsiaTheme="majorEastAsia" w:hAnsiTheme="majorEastAsia" w:cs="仿宋_GB2312"/>
          <w:sz w:val="32"/>
          <w:szCs w:val="32"/>
        </w:rPr>
      </w:pPr>
      <w:r w:rsidRPr="0063465F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今年初，我部制定了《同心工程创建方案》</w:t>
      </w:r>
      <w: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，决定重点创建金罗镇界岭村申报市级同心美丽乡村，创建城头山镇</w:t>
      </w:r>
      <w:r w:rsidRPr="00F86EED">
        <w:rPr>
          <w:rFonts w:asciiTheme="minorEastAsia" w:eastAsiaTheme="minorEastAsia" w:hAnsiTheme="minorEastAsia" w:hint="eastAsia"/>
          <w:sz w:val="32"/>
          <w:szCs w:val="32"/>
        </w:rPr>
        <w:t>湖南锦锈千村农业专业合作社</w:t>
      </w:r>
      <w: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市级同心项目。并成立了同心创建工作领导小组，期间</w:t>
      </w:r>
      <w:r w:rsidRPr="00E36A66">
        <w:rPr>
          <w:rFonts w:asciiTheme="majorEastAsia" w:eastAsiaTheme="majorEastAsia" w:hAnsiTheme="majorEastAsia" w:cs="仿宋_GB2312" w:hint="eastAsia"/>
          <w:sz w:val="32"/>
          <w:szCs w:val="32"/>
        </w:rPr>
        <w:t>统战部负责人多次到</w:t>
      </w:r>
      <w:r>
        <w:rPr>
          <w:rFonts w:asciiTheme="majorEastAsia" w:eastAsiaTheme="majorEastAsia" w:hAnsiTheme="majorEastAsia" w:cs="仿宋_GB2312" w:hint="eastAsia"/>
          <w:sz w:val="32"/>
          <w:szCs w:val="32"/>
        </w:rPr>
        <w:t>金罗</w:t>
      </w:r>
      <w:r w:rsidRPr="00E36A66">
        <w:rPr>
          <w:rFonts w:asciiTheme="majorEastAsia" w:eastAsiaTheme="majorEastAsia" w:hAnsiTheme="majorEastAsia" w:cs="仿宋_GB2312" w:hint="eastAsia"/>
          <w:sz w:val="32"/>
          <w:szCs w:val="32"/>
        </w:rPr>
        <w:t>镇仙峰村和</w:t>
      </w:r>
      <w:r>
        <w:rPr>
          <w:rFonts w:asciiTheme="majorEastAsia" w:eastAsiaTheme="majorEastAsia" w:hAnsiTheme="majorEastAsia" w:cs="仿宋_GB2312" w:hint="eastAsia"/>
          <w:sz w:val="32"/>
          <w:szCs w:val="32"/>
        </w:rPr>
        <w:t>城头山镇锦绣千村农业专业合作社</w:t>
      </w:r>
      <w:r w:rsidRPr="00E36A66">
        <w:rPr>
          <w:rFonts w:asciiTheme="majorEastAsia" w:eastAsiaTheme="majorEastAsia" w:hAnsiTheme="majorEastAsia" w:cs="仿宋_GB2312" w:hint="eastAsia"/>
          <w:sz w:val="32"/>
          <w:szCs w:val="32"/>
        </w:rPr>
        <w:t>进行调研，就产业发展、组织建设、村居环境为他们提供建设性意见，并帮助他们聘请农业、林业方面的专家为村民组织业务培训，</w:t>
      </w:r>
      <w:r>
        <w:rPr>
          <w:rFonts w:asciiTheme="majorEastAsia" w:eastAsiaTheme="majorEastAsia" w:hAnsiTheme="majorEastAsia" w:cs="仿宋_GB2312" w:hint="eastAsia"/>
          <w:sz w:val="32"/>
          <w:szCs w:val="32"/>
        </w:rPr>
        <w:t>2020</w:t>
      </w:r>
      <w:r w:rsidRPr="00E36A66">
        <w:rPr>
          <w:rFonts w:asciiTheme="majorEastAsia" w:eastAsiaTheme="majorEastAsia" w:hAnsiTheme="majorEastAsia" w:cs="仿宋_GB2312" w:hint="eastAsia"/>
          <w:sz w:val="32"/>
          <w:szCs w:val="32"/>
        </w:rPr>
        <w:t>年</w:t>
      </w:r>
      <w:r>
        <w:rPr>
          <w:rFonts w:asciiTheme="majorEastAsia" w:eastAsiaTheme="majorEastAsia" w:hAnsiTheme="majorEastAsia" w:cs="仿宋_GB2312" w:hint="eastAsia"/>
          <w:sz w:val="32"/>
          <w:szCs w:val="32"/>
        </w:rPr>
        <w:t>度金罗</w:t>
      </w:r>
      <w:r w:rsidRPr="00E36A66">
        <w:rPr>
          <w:rFonts w:asciiTheme="majorEastAsia" w:eastAsiaTheme="majorEastAsia" w:hAnsiTheme="majorEastAsia" w:cs="仿宋_GB2312" w:hint="eastAsia"/>
          <w:sz w:val="32"/>
          <w:szCs w:val="32"/>
        </w:rPr>
        <w:t>镇仙峰村被评为</w:t>
      </w:r>
      <w:r>
        <w:rPr>
          <w:rFonts w:asciiTheme="majorEastAsia" w:eastAsiaTheme="majorEastAsia" w:hAnsiTheme="majorEastAsia" w:cs="仿宋_GB2312" w:hint="eastAsia"/>
          <w:sz w:val="32"/>
          <w:szCs w:val="32"/>
        </w:rPr>
        <w:t>“市</w:t>
      </w:r>
      <w:r w:rsidRPr="00E36A66">
        <w:rPr>
          <w:rFonts w:asciiTheme="majorEastAsia" w:eastAsiaTheme="majorEastAsia" w:hAnsiTheme="majorEastAsia" w:cs="仿宋_GB2312" w:hint="eastAsia"/>
          <w:sz w:val="32"/>
          <w:szCs w:val="32"/>
        </w:rPr>
        <w:t>级同心美丽乡村</w:t>
      </w:r>
      <w:r>
        <w:rPr>
          <w:rFonts w:asciiTheme="majorEastAsia" w:eastAsiaTheme="majorEastAsia" w:hAnsiTheme="majorEastAsia" w:cs="仿宋_GB2312" w:hint="eastAsia"/>
          <w:sz w:val="32"/>
          <w:szCs w:val="32"/>
        </w:rPr>
        <w:t>”</w:t>
      </w:r>
      <w:r w:rsidRPr="00E36A66">
        <w:rPr>
          <w:rFonts w:asciiTheme="majorEastAsia" w:eastAsiaTheme="majorEastAsia" w:hAnsiTheme="majorEastAsia" w:cs="仿宋_GB2312" w:hint="eastAsia"/>
          <w:sz w:val="32"/>
          <w:szCs w:val="32"/>
        </w:rPr>
        <w:t>，</w:t>
      </w:r>
      <w:r>
        <w:rPr>
          <w:rFonts w:asciiTheme="majorEastAsia" w:eastAsiaTheme="majorEastAsia" w:hAnsiTheme="majorEastAsia" w:cs="仿宋_GB2312" w:hint="eastAsia"/>
          <w:sz w:val="32"/>
          <w:szCs w:val="32"/>
        </w:rPr>
        <w:t>城头山镇</w:t>
      </w:r>
      <w:r w:rsidRPr="00F86EED">
        <w:rPr>
          <w:rFonts w:asciiTheme="minorEastAsia" w:eastAsiaTheme="minorEastAsia" w:hAnsiTheme="minorEastAsia" w:hint="eastAsia"/>
          <w:sz w:val="32"/>
          <w:szCs w:val="32"/>
        </w:rPr>
        <w:t>湖南锦锈千村农业专业合作社</w:t>
      </w:r>
      <w:r w:rsidRPr="00E36A66">
        <w:rPr>
          <w:rFonts w:asciiTheme="majorEastAsia" w:eastAsiaTheme="majorEastAsia" w:hAnsiTheme="majorEastAsia" w:cs="仿宋_GB2312" w:hint="eastAsia"/>
          <w:sz w:val="32"/>
          <w:szCs w:val="32"/>
        </w:rPr>
        <w:t>被评为</w:t>
      </w:r>
      <w:r>
        <w:rPr>
          <w:rFonts w:asciiTheme="majorEastAsia" w:eastAsiaTheme="majorEastAsia" w:hAnsiTheme="majorEastAsia" w:cs="仿宋_GB2312" w:hint="eastAsia"/>
          <w:sz w:val="32"/>
          <w:szCs w:val="32"/>
        </w:rPr>
        <w:t>“</w:t>
      </w:r>
      <w:r w:rsidRPr="00E36A66">
        <w:rPr>
          <w:rFonts w:asciiTheme="majorEastAsia" w:eastAsiaTheme="majorEastAsia" w:hAnsiTheme="majorEastAsia" w:cs="仿宋_GB2312" w:hint="eastAsia"/>
          <w:sz w:val="32"/>
          <w:szCs w:val="32"/>
        </w:rPr>
        <w:t>市级</w:t>
      </w:r>
      <w:r>
        <w:rPr>
          <w:rFonts w:asciiTheme="majorEastAsia" w:eastAsiaTheme="majorEastAsia" w:hAnsiTheme="majorEastAsia" w:cs="仿宋_GB2312" w:hint="eastAsia"/>
          <w:sz w:val="32"/>
          <w:szCs w:val="32"/>
        </w:rPr>
        <w:t>同心项目”</w:t>
      </w:r>
      <w:r w:rsidRPr="00E36A66">
        <w:rPr>
          <w:rFonts w:asciiTheme="majorEastAsia" w:eastAsiaTheme="majorEastAsia" w:hAnsiTheme="majorEastAsia" w:cs="仿宋_GB2312" w:hint="eastAsia"/>
          <w:sz w:val="32"/>
          <w:szCs w:val="32"/>
        </w:rPr>
        <w:t>。</w:t>
      </w:r>
      <w:r w:rsidRPr="00E36A66">
        <w:rPr>
          <w:rFonts w:asciiTheme="majorEastAsia" w:eastAsiaTheme="majorEastAsia" w:hAnsiTheme="majorEastAsia" w:cs="仿宋_GB2312"/>
          <w:sz w:val="32"/>
          <w:szCs w:val="32"/>
        </w:rPr>
        <w:t xml:space="preserve"> </w:t>
      </w:r>
    </w:p>
    <w:p w:rsidR="0080707F" w:rsidRPr="009F366D" w:rsidRDefault="0080707F" w:rsidP="0080707F">
      <w:pPr>
        <w:spacing w:line="600" w:lineRule="exac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 w:rsidRPr="009F366D">
        <w:rPr>
          <w:rFonts w:eastAsia="黑体"/>
          <w:color w:val="000000" w:themeColor="text1"/>
          <w:sz w:val="32"/>
          <w:szCs w:val="32"/>
        </w:rPr>
        <w:t>五、项目绩效情况</w:t>
      </w:r>
    </w:p>
    <w:p w:rsidR="0080707F" w:rsidRPr="009F366D" w:rsidRDefault="0080707F" w:rsidP="0080707F">
      <w:pPr>
        <w:ind w:firstLineChars="150" w:firstLine="480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2020</w:t>
      </w:r>
      <w:r w:rsidRPr="009F366D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年度我部完成了年初制定的</w:t>
      </w:r>
      <w: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2</w:t>
      </w:r>
      <w:r w:rsidRPr="009F366D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个市级和4个县级的目标，</w:t>
      </w:r>
      <w:r w:rsidRPr="009F366D">
        <w:rPr>
          <w:rFonts w:asciiTheme="majorEastAsia" w:eastAsiaTheme="majorEastAsia" w:hAnsiTheme="majorEastAsia" w:cs="宋体" w:hint="eastAsia"/>
          <w:color w:val="000000" w:themeColor="text1"/>
          <w:kern w:val="0"/>
          <w:sz w:val="32"/>
          <w:szCs w:val="32"/>
        </w:rPr>
        <w:t>充分整合全县统一战线人才、智力、资金、技术等各种资源，积极参</w:t>
      </w:r>
      <w:r w:rsidRPr="006E5C61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与我县经济社会建设，特别是乡村振兴美丽乡村建设，打造经济发展亮点，同时鼓励统战人士积极参与</w:t>
      </w:r>
      <w:r w:rsidRPr="006E5C61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lastRenderedPageBreak/>
        <w:t>社会公益，扶贫助学，为和谐社会作出贡献</w:t>
      </w: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，</w:t>
      </w:r>
      <w:r w:rsidRPr="009F366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促进</w:t>
      </w:r>
      <w:r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了</w:t>
      </w:r>
      <w:r w:rsidRPr="009F366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澧县经济社会可持续发展</w:t>
      </w:r>
    </w:p>
    <w:p w:rsidR="0080707F" w:rsidRPr="009F366D" w:rsidRDefault="0080707F" w:rsidP="0080707F">
      <w:pPr>
        <w:spacing w:line="600" w:lineRule="exac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 w:rsidRPr="009F366D">
        <w:rPr>
          <w:rFonts w:eastAsia="黑体"/>
          <w:color w:val="000000" w:themeColor="text1"/>
          <w:sz w:val="32"/>
          <w:szCs w:val="32"/>
        </w:rPr>
        <w:t>六、项目自评结果</w:t>
      </w:r>
    </w:p>
    <w:p w:rsidR="0080707F" w:rsidRPr="009F366D" w:rsidRDefault="0080707F" w:rsidP="0080707F">
      <w:pPr>
        <w:spacing w:line="600" w:lineRule="exact"/>
        <w:ind w:firstLineChars="200" w:firstLine="640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9F366D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根据《澧县财政局关于下达</w:t>
      </w:r>
      <w: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2020</w:t>
      </w:r>
      <w:r w:rsidRPr="009F366D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年度县本级财政资金预算绩效管理目标任务的通知》文件精神，我部专门成立了该专项资金的绩效评价工作小组，对项目的组织实施、项目的管理、项目的完成、项目的绩效情况进行了总结分析，综合自评得分9</w:t>
      </w:r>
      <w: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5</w:t>
      </w:r>
      <w:r w:rsidRPr="009F366D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分，该专项资金的使用达到了预期效果。</w:t>
      </w:r>
    </w:p>
    <w:p w:rsidR="0080707F" w:rsidRPr="009F366D" w:rsidRDefault="0080707F" w:rsidP="0080707F">
      <w:pPr>
        <w:spacing w:line="600" w:lineRule="exac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 w:rsidRPr="009F366D">
        <w:rPr>
          <w:rFonts w:eastAsia="黑体"/>
          <w:color w:val="000000" w:themeColor="text1"/>
          <w:sz w:val="32"/>
          <w:szCs w:val="32"/>
        </w:rPr>
        <w:t>七、其他需要说明的问题</w:t>
      </w:r>
    </w:p>
    <w:p w:rsidR="0080707F" w:rsidRPr="009F366D" w:rsidRDefault="0080707F" w:rsidP="0080707F">
      <w:pPr>
        <w:ind w:firstLineChars="200" w:firstLine="64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后续在项目管理中，将进一步将考核细则落实，严格按照资金管理办法进行验收，项目方建好资金台帐，专款专用，</w:t>
      </w:r>
      <w:r w:rsidRPr="009F366D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让资金使用效率达到100%。</w:t>
      </w:r>
    </w:p>
    <w:p w:rsidR="00014FF3" w:rsidRPr="0080707F" w:rsidRDefault="00014FF3"/>
    <w:sectPr w:rsidR="00014FF3" w:rsidRPr="00807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FF3" w:rsidRDefault="00014FF3" w:rsidP="0080707F">
      <w:r>
        <w:separator/>
      </w:r>
    </w:p>
  </w:endnote>
  <w:endnote w:type="continuationSeparator" w:id="1">
    <w:p w:rsidR="00014FF3" w:rsidRDefault="00014FF3" w:rsidP="00807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FF3" w:rsidRDefault="00014FF3" w:rsidP="0080707F">
      <w:r>
        <w:separator/>
      </w:r>
    </w:p>
  </w:footnote>
  <w:footnote w:type="continuationSeparator" w:id="1">
    <w:p w:rsidR="00014FF3" w:rsidRDefault="00014FF3" w:rsidP="008070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07F"/>
    <w:rsid w:val="00014FF3"/>
    <w:rsid w:val="0080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07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7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70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70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70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2021-08-19T08:20:00Z</dcterms:created>
  <dcterms:modified xsi:type="dcterms:W3CDTF">2021-08-19T08:20:00Z</dcterms:modified>
</cp:coreProperties>
</file>