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EC" w:rsidRDefault="001C10EC" w:rsidP="007E6CD9">
      <w:pPr>
        <w:widowControl/>
        <w:jc w:val="left"/>
        <w:rPr>
          <w:rFonts w:ascii="宋体" w:cs="Times New Roman"/>
          <w:kern w:val="0"/>
          <w:sz w:val="32"/>
          <w:szCs w:val="32"/>
        </w:rPr>
      </w:pPr>
      <w:r>
        <w:rPr>
          <w:rFonts w:ascii="宋体" w:cs="宋体" w:hint="eastAsia"/>
          <w:kern w:val="0"/>
          <w:sz w:val="32"/>
          <w:szCs w:val="32"/>
        </w:rPr>
        <w:t>附件</w:t>
      </w:r>
      <w:r>
        <w:rPr>
          <w:rFonts w:ascii="宋体" w:cs="宋体"/>
          <w:kern w:val="0"/>
          <w:sz w:val="32"/>
          <w:szCs w:val="32"/>
        </w:rPr>
        <w:t>2</w:t>
      </w:r>
    </w:p>
    <w:p w:rsidR="001C10EC" w:rsidRPr="00B15701" w:rsidRDefault="001C10EC" w:rsidP="007E6CD9">
      <w:pPr>
        <w:jc w:val="center"/>
        <w:rPr>
          <w:rFonts w:ascii="黑体" w:eastAsia="黑体" w:cs="Times New Roman"/>
          <w:color w:val="000000"/>
          <w:kern w:val="0"/>
          <w:sz w:val="70"/>
          <w:szCs w:val="70"/>
        </w:rPr>
      </w:pPr>
      <w:r>
        <w:rPr>
          <w:rFonts w:ascii="黑体" w:eastAsia="黑体" w:cs="黑体"/>
          <w:color w:val="000000"/>
          <w:kern w:val="0"/>
          <w:sz w:val="70"/>
          <w:szCs w:val="70"/>
        </w:rPr>
        <w:t xml:space="preserve"> </w:t>
      </w:r>
    </w:p>
    <w:p w:rsidR="001C10EC" w:rsidRDefault="001C10EC" w:rsidP="00CC2457">
      <w:pPr>
        <w:ind w:firstLineChars="200" w:firstLine="31680"/>
        <w:jc w:val="center"/>
        <w:rPr>
          <w:rFonts w:ascii="仿宋" w:eastAsia="仿宋" w:hAnsi="仿宋" w:cs="Times New Roman"/>
          <w:color w:val="000000"/>
          <w:kern w:val="0"/>
          <w:sz w:val="36"/>
          <w:szCs w:val="36"/>
        </w:rPr>
      </w:pPr>
      <w:r>
        <w:rPr>
          <w:rFonts w:ascii="仿宋" w:eastAsia="仿宋" w:hAnsi="仿宋" w:cs="仿宋"/>
          <w:color w:val="000000"/>
          <w:kern w:val="0"/>
          <w:sz w:val="36"/>
          <w:szCs w:val="36"/>
        </w:rPr>
        <w:t>2020</w:t>
      </w:r>
      <w:r>
        <w:rPr>
          <w:rFonts w:ascii="仿宋" w:eastAsia="仿宋" w:hAnsi="仿宋" w:cs="仿宋" w:hint="eastAsia"/>
          <w:color w:val="000000"/>
          <w:kern w:val="0"/>
          <w:sz w:val="36"/>
          <w:szCs w:val="36"/>
        </w:rPr>
        <w:t>年度部门整体支出绩效评价报告</w:t>
      </w:r>
    </w:p>
    <w:p w:rsidR="001C10EC" w:rsidRPr="00CC2457" w:rsidRDefault="001C10EC" w:rsidP="00CC2457">
      <w:pPr>
        <w:ind w:firstLineChars="200" w:firstLine="31680"/>
        <w:jc w:val="center"/>
        <w:rPr>
          <w:rFonts w:ascii="仿宋" w:eastAsia="仿宋" w:hAnsi="仿宋" w:cs="Times New Roman"/>
          <w:color w:val="000000"/>
          <w:kern w:val="0"/>
          <w:sz w:val="36"/>
          <w:szCs w:val="36"/>
        </w:rPr>
      </w:pPr>
    </w:p>
    <w:p w:rsidR="001C10EC" w:rsidRDefault="001C10EC" w:rsidP="007E6CD9">
      <w:pPr>
        <w:spacing w:line="560" w:lineRule="exact"/>
        <w:jc w:val="center"/>
        <w:rPr>
          <w:rFonts w:ascii="仿宋" w:eastAsia="仿宋" w:hAnsi="仿宋" w:cs="Times New Roman"/>
          <w:color w:val="222222"/>
          <w:kern w:val="0"/>
          <w:sz w:val="36"/>
          <w:szCs w:val="36"/>
        </w:rPr>
      </w:pPr>
    </w:p>
    <w:p w:rsidR="001C10EC" w:rsidRPr="008C357D" w:rsidRDefault="001C10EC" w:rsidP="007E6CD9">
      <w:pPr>
        <w:widowControl/>
        <w:rPr>
          <w:rFonts w:ascii="仿宋" w:eastAsia="仿宋" w:hAnsi="仿宋" w:cs="Times New Roman"/>
          <w:b/>
          <w:bCs/>
          <w:color w:val="222222"/>
          <w:kern w:val="0"/>
          <w:sz w:val="32"/>
          <w:szCs w:val="32"/>
        </w:rPr>
      </w:pPr>
      <w:r w:rsidRPr="008C357D">
        <w:rPr>
          <w:rFonts w:ascii="仿宋" w:eastAsia="仿宋" w:hAnsi="仿宋" w:cs="仿宋" w:hint="eastAsia"/>
          <w:b/>
          <w:bCs/>
          <w:color w:val="222222"/>
          <w:kern w:val="0"/>
          <w:sz w:val="32"/>
          <w:szCs w:val="32"/>
        </w:rPr>
        <w:t>一、部门概况</w:t>
      </w:r>
    </w:p>
    <w:p w:rsidR="001C10EC" w:rsidRDefault="001C10EC" w:rsidP="00CC2457">
      <w:pPr>
        <w:widowControl/>
        <w:spacing w:line="315" w:lineRule="atLeast"/>
        <w:ind w:firstLineChars="200" w:firstLine="31680"/>
        <w:rPr>
          <w:rFonts w:ascii="仿宋" w:eastAsia="仿宋" w:hAnsi="仿宋" w:cs="Times New Roman"/>
          <w:sz w:val="32"/>
          <w:szCs w:val="32"/>
        </w:rPr>
      </w:pPr>
      <w:r>
        <w:rPr>
          <w:rFonts w:ascii="仿宋" w:eastAsia="仿宋" w:hAnsi="仿宋" w:cs="仿宋"/>
          <w:sz w:val="32"/>
          <w:szCs w:val="32"/>
        </w:rPr>
        <w:t>(</w:t>
      </w: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sz w:val="32"/>
          <w:szCs w:val="32"/>
        </w:rPr>
        <w:t>机构、人员构成</w:t>
      </w:r>
    </w:p>
    <w:p w:rsidR="001C10EC" w:rsidRDefault="001C10EC" w:rsidP="00CC2457">
      <w:pPr>
        <w:widowControl/>
        <w:spacing w:line="315" w:lineRule="atLeast"/>
        <w:ind w:firstLineChars="250" w:firstLine="31680"/>
        <w:rPr>
          <w:rFonts w:ascii="仿宋" w:eastAsia="仿宋" w:hAnsi="仿宋" w:cs="Times New Roman"/>
          <w:sz w:val="32"/>
          <w:szCs w:val="32"/>
        </w:rPr>
      </w:pPr>
      <w:r>
        <w:rPr>
          <w:rFonts w:ascii="仿宋" w:eastAsia="仿宋" w:hAnsi="仿宋" w:cs="仿宋" w:hint="eastAsia"/>
          <w:sz w:val="32"/>
          <w:szCs w:val="32"/>
        </w:rPr>
        <w:t xml:space="preserve">　澧县动物卫生监督所（和澧县动物疫病预防控制中心合署办公）为县畜牧水产事务中心管理的具有行政职能的事业单位，执行政府会计制度，编委核定全额拨款事业编制</w:t>
      </w:r>
      <w:r>
        <w:rPr>
          <w:rFonts w:ascii="仿宋" w:eastAsia="仿宋" w:hAnsi="仿宋" w:cs="仿宋"/>
          <w:sz w:val="32"/>
          <w:szCs w:val="32"/>
        </w:rPr>
        <w:t>30</w:t>
      </w:r>
      <w:r>
        <w:rPr>
          <w:rFonts w:ascii="仿宋" w:eastAsia="仿宋" w:hAnsi="仿宋" w:cs="仿宋" w:hint="eastAsia"/>
          <w:sz w:val="32"/>
          <w:szCs w:val="32"/>
        </w:rPr>
        <w:t>人，在职人数</w:t>
      </w:r>
      <w:r>
        <w:rPr>
          <w:rFonts w:ascii="仿宋" w:eastAsia="仿宋" w:hAnsi="仿宋" w:cs="仿宋"/>
          <w:sz w:val="32"/>
          <w:szCs w:val="32"/>
        </w:rPr>
        <w:t>23</w:t>
      </w:r>
      <w:r>
        <w:rPr>
          <w:rFonts w:ascii="仿宋" w:eastAsia="仿宋" w:hAnsi="仿宋" w:cs="仿宋" w:hint="eastAsia"/>
          <w:sz w:val="32"/>
          <w:szCs w:val="32"/>
        </w:rPr>
        <w:t>人，退休</w:t>
      </w:r>
      <w:r>
        <w:rPr>
          <w:rFonts w:ascii="仿宋" w:eastAsia="仿宋" w:hAnsi="仿宋" w:cs="仿宋"/>
          <w:sz w:val="32"/>
          <w:szCs w:val="32"/>
        </w:rPr>
        <w:t>7</w:t>
      </w:r>
      <w:r>
        <w:rPr>
          <w:rFonts w:ascii="仿宋" w:eastAsia="仿宋" w:hAnsi="仿宋" w:cs="仿宋" w:hint="eastAsia"/>
          <w:sz w:val="32"/>
          <w:szCs w:val="32"/>
        </w:rPr>
        <w:t>人。内设办公室、财务室、预防控制办，卫生监督办公室</w:t>
      </w:r>
      <w:r>
        <w:rPr>
          <w:rFonts w:ascii="仿宋" w:eastAsia="仿宋" w:hAnsi="仿宋" w:cs="仿宋"/>
          <w:sz w:val="32"/>
          <w:szCs w:val="32"/>
        </w:rPr>
        <w:t>4</w:t>
      </w:r>
      <w:r>
        <w:rPr>
          <w:rFonts w:ascii="仿宋" w:eastAsia="仿宋" w:hAnsi="仿宋" w:cs="仿宋" w:hint="eastAsia"/>
          <w:sz w:val="32"/>
          <w:szCs w:val="32"/>
        </w:rPr>
        <w:t>个办公室。</w:t>
      </w:r>
    </w:p>
    <w:p w:rsidR="001C10EC" w:rsidRDefault="001C10EC" w:rsidP="007E6CD9">
      <w:pPr>
        <w:ind w:firstLine="643"/>
        <w:rPr>
          <w:rFonts w:ascii="仿宋" w:eastAsia="仿宋" w:hAnsi="仿宋" w:cs="Times New Roman"/>
          <w:sz w:val="32"/>
          <w:szCs w:val="32"/>
        </w:rPr>
      </w:pPr>
      <w:r>
        <w:rPr>
          <w:rFonts w:ascii="仿宋" w:eastAsia="仿宋" w:hAnsi="仿宋" w:cs="仿宋" w:hint="eastAsia"/>
          <w:sz w:val="32"/>
          <w:szCs w:val="32"/>
        </w:rPr>
        <w:t>（二）单位主要职责</w:t>
      </w:r>
    </w:p>
    <w:p w:rsidR="001C10EC" w:rsidRDefault="001C10EC" w:rsidP="00CC2457">
      <w:pPr>
        <w:spacing w:line="600" w:lineRule="exact"/>
        <w:ind w:rightChars="-244" w:right="31680" w:firstLine="645"/>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、防治动物疫病，促进畜牧业发展。动物疫病监测、动物流行病学调查、动物疫病预防技术培训与指导、防疫物资组织贮备。</w:t>
      </w:r>
    </w:p>
    <w:p w:rsidR="001C10EC" w:rsidRDefault="001C10EC" w:rsidP="00CC2457">
      <w:pPr>
        <w:spacing w:line="600" w:lineRule="exact"/>
        <w:ind w:rightChars="-244" w:right="31680" w:firstLine="645"/>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、为促进畜牧发展提供动物卫生监督保障。动物卫生监督管理、动物卫生监督人员培训与管理、相关案件的受理查处。</w:t>
      </w:r>
    </w:p>
    <w:p w:rsidR="001C10EC" w:rsidRDefault="001C10EC" w:rsidP="007E6CD9">
      <w:pPr>
        <w:widowControl/>
        <w:rPr>
          <w:rFonts w:ascii="仿宋" w:eastAsia="仿宋" w:hAnsi="仿宋" w:cs="Times New Roman"/>
          <w:color w:val="222222"/>
          <w:kern w:val="0"/>
          <w:sz w:val="32"/>
          <w:szCs w:val="32"/>
        </w:rPr>
      </w:pPr>
    </w:p>
    <w:p w:rsidR="001C10EC" w:rsidRPr="008C357D" w:rsidRDefault="001C10EC" w:rsidP="007E6CD9">
      <w:pPr>
        <w:widowControl/>
        <w:rPr>
          <w:rFonts w:ascii="仿宋" w:eastAsia="仿宋" w:hAnsi="仿宋" w:cs="Times New Roman"/>
          <w:b/>
          <w:bCs/>
          <w:kern w:val="0"/>
          <w:sz w:val="32"/>
          <w:szCs w:val="32"/>
        </w:rPr>
      </w:pPr>
      <w:r w:rsidRPr="008C357D">
        <w:rPr>
          <w:rFonts w:ascii="仿宋" w:eastAsia="仿宋" w:hAnsi="仿宋" w:cs="仿宋" w:hint="eastAsia"/>
          <w:b/>
          <w:bCs/>
          <w:kern w:val="0"/>
          <w:sz w:val="32"/>
          <w:szCs w:val="32"/>
        </w:rPr>
        <w:t>二、部门财务情况</w:t>
      </w:r>
    </w:p>
    <w:p w:rsidR="001C10EC" w:rsidRDefault="001C10EC" w:rsidP="00CC2457">
      <w:pPr>
        <w:widowControl/>
        <w:ind w:firstLineChars="200" w:firstLine="31680"/>
        <w:rPr>
          <w:rFonts w:ascii="仿宋" w:eastAsia="仿宋" w:hAnsi="仿宋" w:cs="Times New Roman"/>
          <w:color w:val="222222"/>
          <w:kern w:val="0"/>
          <w:sz w:val="32"/>
          <w:szCs w:val="32"/>
        </w:rPr>
      </w:pPr>
      <w:r>
        <w:rPr>
          <w:rFonts w:ascii="仿宋" w:eastAsia="仿宋" w:hAnsi="仿宋" w:cs="仿宋" w:hint="eastAsia"/>
          <w:color w:val="222222"/>
          <w:kern w:val="0"/>
          <w:sz w:val="32"/>
          <w:szCs w:val="32"/>
        </w:rPr>
        <w:t>（一）部门整体收支情况</w:t>
      </w:r>
    </w:p>
    <w:p w:rsidR="001C10EC" w:rsidRDefault="001C10EC" w:rsidP="00CC2457">
      <w:pPr>
        <w:widowControl/>
        <w:ind w:firstLineChars="200" w:firstLine="31680"/>
        <w:rPr>
          <w:rFonts w:ascii="仿宋" w:eastAsia="仿宋" w:hAnsi="仿宋" w:cs="Times New Roman"/>
          <w:color w:val="222222"/>
          <w:kern w:val="0"/>
          <w:sz w:val="32"/>
          <w:szCs w:val="32"/>
        </w:rPr>
      </w:pPr>
      <w:r>
        <w:rPr>
          <w:rFonts w:ascii="仿宋" w:eastAsia="仿宋" w:hAnsi="仿宋" w:cs="仿宋"/>
          <w:color w:val="333333"/>
          <w:sz w:val="32"/>
          <w:szCs w:val="32"/>
        </w:rPr>
        <w:t>2020</w:t>
      </w:r>
      <w:r>
        <w:rPr>
          <w:rFonts w:ascii="仿宋" w:eastAsia="仿宋" w:hAnsi="仿宋" w:cs="仿宋" w:hint="eastAsia"/>
          <w:color w:val="333333"/>
          <w:sz w:val="32"/>
          <w:szCs w:val="32"/>
        </w:rPr>
        <w:t>年度年初结转结余</w:t>
      </w:r>
      <w:r>
        <w:rPr>
          <w:rFonts w:ascii="仿宋" w:eastAsia="仿宋" w:hAnsi="仿宋" w:cs="仿宋"/>
          <w:color w:val="333333"/>
          <w:sz w:val="32"/>
          <w:szCs w:val="32"/>
        </w:rPr>
        <w:t>1.95</w:t>
      </w:r>
      <w:r>
        <w:rPr>
          <w:rFonts w:ascii="仿宋" w:eastAsia="仿宋" w:hAnsi="仿宋" w:cs="仿宋" w:hint="eastAsia"/>
          <w:color w:val="333333"/>
          <w:sz w:val="32"/>
          <w:szCs w:val="32"/>
        </w:rPr>
        <w:t>万元，本年收入总计</w:t>
      </w:r>
      <w:r>
        <w:rPr>
          <w:rFonts w:ascii="仿宋" w:eastAsia="仿宋" w:hAnsi="仿宋" w:cs="仿宋"/>
          <w:color w:val="333333"/>
          <w:sz w:val="32"/>
          <w:szCs w:val="32"/>
        </w:rPr>
        <w:t>485.42</w:t>
      </w:r>
      <w:r>
        <w:rPr>
          <w:rFonts w:ascii="仿宋" w:eastAsia="仿宋" w:hAnsi="仿宋" w:cs="仿宋" w:hint="eastAsia"/>
          <w:color w:val="333333"/>
          <w:sz w:val="32"/>
          <w:szCs w:val="32"/>
        </w:rPr>
        <w:t>万元，其中一般公共预算财政拨款收入</w:t>
      </w:r>
      <w:r>
        <w:rPr>
          <w:rFonts w:ascii="仿宋" w:eastAsia="仿宋" w:hAnsi="仿宋" w:cs="仿宋"/>
          <w:color w:val="333333"/>
          <w:sz w:val="32"/>
          <w:szCs w:val="32"/>
        </w:rPr>
        <w:t>458</w:t>
      </w:r>
      <w:r>
        <w:rPr>
          <w:rFonts w:ascii="仿宋" w:eastAsia="仿宋" w:hAnsi="仿宋" w:cs="仿宋" w:hint="eastAsia"/>
          <w:color w:val="333333"/>
          <w:sz w:val="32"/>
          <w:szCs w:val="32"/>
        </w:rPr>
        <w:t>万元，事业收入</w:t>
      </w:r>
      <w:r>
        <w:rPr>
          <w:rFonts w:ascii="仿宋" w:eastAsia="仿宋" w:hAnsi="仿宋" w:cs="仿宋"/>
          <w:color w:val="333333"/>
          <w:sz w:val="32"/>
          <w:szCs w:val="32"/>
        </w:rPr>
        <w:t>27.42</w:t>
      </w:r>
      <w:r>
        <w:rPr>
          <w:rFonts w:ascii="仿宋" w:eastAsia="仿宋" w:hAnsi="仿宋" w:cs="仿宋" w:hint="eastAsia"/>
          <w:color w:val="333333"/>
          <w:sz w:val="32"/>
          <w:szCs w:val="32"/>
        </w:rPr>
        <w:t>万元；本年支出</w:t>
      </w:r>
      <w:r>
        <w:rPr>
          <w:rFonts w:ascii="仿宋" w:eastAsia="仿宋" w:hAnsi="仿宋" w:cs="仿宋"/>
          <w:color w:val="333333"/>
          <w:sz w:val="32"/>
          <w:szCs w:val="32"/>
        </w:rPr>
        <w:t>439.9</w:t>
      </w:r>
      <w:r>
        <w:rPr>
          <w:rFonts w:ascii="仿宋" w:eastAsia="仿宋" w:hAnsi="仿宋" w:cs="仿宋" w:hint="eastAsia"/>
          <w:color w:val="333333"/>
          <w:sz w:val="32"/>
          <w:szCs w:val="32"/>
        </w:rPr>
        <w:t>万元，一般公共预算财政拨款支出</w:t>
      </w:r>
      <w:r>
        <w:rPr>
          <w:rFonts w:ascii="仿宋" w:eastAsia="仿宋" w:hAnsi="仿宋" w:cs="仿宋"/>
          <w:color w:val="333333"/>
          <w:sz w:val="32"/>
          <w:szCs w:val="32"/>
        </w:rPr>
        <w:t>412.48</w:t>
      </w:r>
      <w:r>
        <w:rPr>
          <w:rFonts w:ascii="仿宋" w:eastAsia="仿宋" w:hAnsi="仿宋" w:cs="仿宋" w:hint="eastAsia"/>
          <w:color w:val="333333"/>
          <w:sz w:val="32"/>
          <w:szCs w:val="32"/>
        </w:rPr>
        <w:t>万元，年末财政拨款结转结余</w:t>
      </w:r>
      <w:r>
        <w:rPr>
          <w:rFonts w:ascii="仿宋" w:eastAsia="仿宋" w:hAnsi="仿宋" w:cs="仿宋"/>
          <w:color w:val="333333"/>
          <w:sz w:val="32"/>
          <w:szCs w:val="32"/>
        </w:rPr>
        <w:t>47.47</w:t>
      </w:r>
      <w:r>
        <w:rPr>
          <w:rFonts w:ascii="仿宋" w:eastAsia="仿宋" w:hAnsi="仿宋" w:cs="仿宋" w:hint="eastAsia"/>
          <w:color w:val="333333"/>
          <w:sz w:val="32"/>
          <w:szCs w:val="32"/>
        </w:rPr>
        <w:t>万元。</w:t>
      </w:r>
    </w:p>
    <w:p w:rsidR="001C10EC" w:rsidRPr="008C357D" w:rsidRDefault="001C10EC" w:rsidP="00CC2457">
      <w:pPr>
        <w:pStyle w:val="Default"/>
        <w:ind w:firstLineChars="200" w:firstLine="31680"/>
        <w:rPr>
          <w:rFonts w:ascii="仿宋" w:eastAsia="仿宋" w:hAnsi="仿宋" w:cs="Times New Roman"/>
          <w:color w:val="auto"/>
          <w:kern w:val="2"/>
          <w:sz w:val="32"/>
          <w:szCs w:val="32"/>
        </w:rPr>
      </w:pPr>
      <w:r>
        <w:rPr>
          <w:rFonts w:ascii="仿宋" w:eastAsia="仿宋" w:hAnsi="仿宋" w:cs="仿宋"/>
          <w:color w:val="333333"/>
          <w:kern w:val="2"/>
          <w:sz w:val="32"/>
          <w:szCs w:val="32"/>
        </w:rPr>
        <w:t>1</w:t>
      </w:r>
      <w:r>
        <w:rPr>
          <w:rFonts w:ascii="仿宋" w:eastAsia="仿宋" w:hAnsi="仿宋" w:cs="仿宋" w:hint="eastAsia"/>
          <w:color w:val="333333"/>
          <w:kern w:val="2"/>
          <w:sz w:val="32"/>
          <w:szCs w:val="32"/>
        </w:rPr>
        <w:t>、基本支出：</w:t>
      </w:r>
      <w:r>
        <w:rPr>
          <w:rFonts w:ascii="仿宋" w:eastAsia="仿宋" w:hAnsi="仿宋" w:cs="仿宋"/>
          <w:color w:val="333333"/>
          <w:kern w:val="2"/>
          <w:sz w:val="32"/>
          <w:szCs w:val="32"/>
        </w:rPr>
        <w:t>2020</w:t>
      </w:r>
      <w:r>
        <w:rPr>
          <w:rFonts w:ascii="仿宋" w:eastAsia="仿宋" w:hAnsi="仿宋" w:cs="仿宋" w:hint="eastAsia"/>
          <w:color w:val="333333"/>
          <w:kern w:val="2"/>
          <w:sz w:val="32"/>
          <w:szCs w:val="32"/>
        </w:rPr>
        <w:t>年基本支出</w:t>
      </w:r>
      <w:r>
        <w:rPr>
          <w:rFonts w:ascii="仿宋" w:eastAsia="仿宋" w:hAnsi="仿宋" w:cs="仿宋"/>
          <w:color w:val="333333"/>
          <w:kern w:val="2"/>
          <w:sz w:val="32"/>
          <w:szCs w:val="32"/>
        </w:rPr>
        <w:t>281.6</w:t>
      </w:r>
      <w:r>
        <w:rPr>
          <w:rFonts w:ascii="仿宋" w:eastAsia="仿宋" w:hAnsi="仿宋" w:cs="仿宋" w:hint="eastAsia"/>
          <w:color w:val="333333"/>
          <w:kern w:val="2"/>
          <w:sz w:val="32"/>
          <w:szCs w:val="32"/>
        </w:rPr>
        <w:t>万元，占总支出的</w:t>
      </w:r>
      <w:r>
        <w:rPr>
          <w:rFonts w:ascii="仿宋" w:eastAsia="仿宋" w:hAnsi="仿宋" w:cs="仿宋"/>
          <w:color w:val="333333"/>
          <w:kern w:val="2"/>
          <w:sz w:val="32"/>
          <w:szCs w:val="32"/>
        </w:rPr>
        <w:t>64.01%</w:t>
      </w:r>
      <w:r>
        <w:rPr>
          <w:rFonts w:ascii="仿宋" w:eastAsia="仿宋" w:hAnsi="仿宋" w:cs="仿宋" w:hint="eastAsia"/>
          <w:color w:val="333333"/>
          <w:kern w:val="2"/>
          <w:sz w:val="32"/>
          <w:szCs w:val="32"/>
        </w:rPr>
        <w:t>。是指为保</w:t>
      </w:r>
      <w:r w:rsidRPr="008C357D">
        <w:rPr>
          <w:rFonts w:ascii="仿宋" w:eastAsia="仿宋" w:hAnsi="仿宋" w:cs="仿宋" w:hint="eastAsia"/>
          <w:color w:val="auto"/>
          <w:kern w:val="2"/>
          <w:sz w:val="32"/>
          <w:szCs w:val="32"/>
        </w:rPr>
        <w:t>障单位机构正常运转、完成日常工作任务而发生的各项支出，包括基本工资、津贴补贴、奖金、伙食补助费、绩效工资、基本养老保险，职业年金、职工基本医疗保险、其他社会保险费住房公积金等人员经费；办公费、电费、差旅费、维修费、租赁费、会议费、公务接待公用经费。</w:t>
      </w:r>
    </w:p>
    <w:p w:rsidR="001C10EC" w:rsidRDefault="001C10EC" w:rsidP="00CC2457">
      <w:pPr>
        <w:pStyle w:val="Default"/>
        <w:ind w:firstLineChars="200" w:firstLine="31680"/>
        <w:rPr>
          <w:rFonts w:ascii="仿宋" w:eastAsia="仿宋" w:hAnsi="仿宋" w:cs="Times New Roman"/>
          <w:color w:val="333333"/>
          <w:kern w:val="2"/>
          <w:sz w:val="32"/>
          <w:szCs w:val="32"/>
        </w:rPr>
      </w:pPr>
      <w:r>
        <w:rPr>
          <w:rFonts w:ascii="仿宋" w:eastAsia="仿宋" w:hAnsi="仿宋" w:cs="仿宋"/>
          <w:color w:val="333333"/>
          <w:kern w:val="2"/>
          <w:sz w:val="32"/>
          <w:szCs w:val="32"/>
        </w:rPr>
        <w:t>2</w:t>
      </w:r>
      <w:r>
        <w:rPr>
          <w:rFonts w:ascii="仿宋" w:eastAsia="仿宋" w:hAnsi="仿宋" w:cs="仿宋" w:hint="eastAsia"/>
          <w:color w:val="333333"/>
          <w:kern w:val="2"/>
          <w:sz w:val="32"/>
          <w:szCs w:val="32"/>
        </w:rPr>
        <w:t>、项目支出：项目支出</w:t>
      </w:r>
      <w:r>
        <w:rPr>
          <w:rFonts w:ascii="仿宋" w:eastAsia="仿宋" w:hAnsi="仿宋" w:cs="仿宋"/>
          <w:color w:val="333333"/>
          <w:kern w:val="2"/>
          <w:sz w:val="32"/>
          <w:szCs w:val="32"/>
        </w:rPr>
        <w:t>158.3</w:t>
      </w:r>
      <w:r>
        <w:rPr>
          <w:rFonts w:ascii="仿宋" w:eastAsia="仿宋" w:hAnsi="仿宋" w:cs="仿宋" w:hint="eastAsia"/>
          <w:color w:val="333333"/>
          <w:kern w:val="2"/>
          <w:sz w:val="32"/>
          <w:szCs w:val="32"/>
        </w:rPr>
        <w:t>万元，占总支出</w:t>
      </w:r>
      <w:r>
        <w:rPr>
          <w:rFonts w:ascii="仿宋" w:eastAsia="仿宋" w:hAnsi="仿宋" w:cs="仿宋"/>
          <w:color w:val="333333"/>
          <w:kern w:val="2"/>
          <w:sz w:val="32"/>
          <w:szCs w:val="32"/>
        </w:rPr>
        <w:t>35.99%</w:t>
      </w:r>
      <w:r>
        <w:rPr>
          <w:rFonts w:ascii="仿宋" w:eastAsia="仿宋" w:hAnsi="仿宋" w:cs="仿宋" w:hint="eastAsia"/>
          <w:color w:val="333333"/>
          <w:kern w:val="2"/>
          <w:sz w:val="32"/>
          <w:szCs w:val="32"/>
        </w:rPr>
        <w:t>。项目支出是指单位为完成特定工作任务或事业发展目标而发生的支出，主要是动物强制免疫补助资金</w:t>
      </w:r>
      <w:r>
        <w:rPr>
          <w:rFonts w:ascii="仿宋" w:eastAsia="仿宋" w:hAnsi="仿宋" w:cs="仿宋"/>
          <w:color w:val="333333"/>
          <w:kern w:val="2"/>
          <w:sz w:val="32"/>
          <w:szCs w:val="32"/>
        </w:rPr>
        <w:t>124.9</w:t>
      </w:r>
      <w:r>
        <w:rPr>
          <w:rFonts w:ascii="仿宋" w:eastAsia="仿宋" w:hAnsi="仿宋" w:cs="仿宋" w:hint="eastAsia"/>
          <w:color w:val="333333"/>
          <w:kern w:val="2"/>
          <w:sz w:val="32"/>
          <w:szCs w:val="32"/>
        </w:rPr>
        <w:t>万元（其中上年结转</w:t>
      </w:r>
      <w:r>
        <w:rPr>
          <w:rFonts w:ascii="仿宋" w:eastAsia="仿宋" w:hAnsi="仿宋" w:cs="仿宋"/>
          <w:color w:val="333333"/>
          <w:kern w:val="2"/>
          <w:sz w:val="32"/>
          <w:szCs w:val="32"/>
        </w:rPr>
        <w:t>1.95</w:t>
      </w:r>
      <w:r>
        <w:rPr>
          <w:rFonts w:ascii="仿宋" w:eastAsia="仿宋" w:hAnsi="仿宋" w:cs="仿宋" w:hint="eastAsia"/>
          <w:color w:val="333333"/>
          <w:kern w:val="2"/>
          <w:sz w:val="32"/>
          <w:szCs w:val="32"/>
        </w:rPr>
        <w:t>万元，本年中央、省级补助</w:t>
      </w:r>
      <w:r>
        <w:rPr>
          <w:rFonts w:ascii="仿宋" w:eastAsia="仿宋" w:hAnsi="仿宋" w:cs="仿宋"/>
          <w:color w:val="333333"/>
          <w:kern w:val="2"/>
          <w:sz w:val="32"/>
          <w:szCs w:val="32"/>
        </w:rPr>
        <w:t>66.7</w:t>
      </w:r>
      <w:r>
        <w:rPr>
          <w:rFonts w:ascii="仿宋" w:eastAsia="仿宋" w:hAnsi="仿宋" w:cs="仿宋" w:hint="eastAsia"/>
          <w:color w:val="333333"/>
          <w:kern w:val="2"/>
          <w:sz w:val="32"/>
          <w:szCs w:val="32"/>
        </w:rPr>
        <w:t>万元，县级配套</w:t>
      </w:r>
      <w:r>
        <w:rPr>
          <w:rFonts w:ascii="仿宋" w:eastAsia="仿宋" w:hAnsi="仿宋" w:cs="仿宋"/>
          <w:color w:val="333333"/>
          <w:kern w:val="2"/>
          <w:sz w:val="32"/>
          <w:szCs w:val="32"/>
        </w:rPr>
        <w:t>58.2</w:t>
      </w:r>
      <w:r>
        <w:rPr>
          <w:rFonts w:ascii="仿宋" w:eastAsia="仿宋" w:hAnsi="仿宋" w:cs="仿宋" w:hint="eastAsia"/>
          <w:color w:val="333333"/>
          <w:kern w:val="2"/>
          <w:sz w:val="32"/>
          <w:szCs w:val="32"/>
        </w:rPr>
        <w:t>万元），中央“先打后补”</w:t>
      </w:r>
      <w:r>
        <w:rPr>
          <w:rFonts w:ascii="仿宋" w:eastAsia="仿宋" w:hAnsi="仿宋" w:cs="仿宋"/>
          <w:color w:val="333333"/>
          <w:kern w:val="2"/>
          <w:sz w:val="32"/>
          <w:szCs w:val="32"/>
        </w:rPr>
        <w:t>15.42</w:t>
      </w:r>
      <w:r>
        <w:rPr>
          <w:rFonts w:ascii="仿宋" w:eastAsia="仿宋" w:hAnsi="仿宋" w:cs="仿宋" w:hint="eastAsia"/>
          <w:color w:val="333333"/>
          <w:kern w:val="2"/>
          <w:sz w:val="32"/>
          <w:szCs w:val="32"/>
        </w:rPr>
        <w:t>万元，血吸虫病防治经费</w:t>
      </w:r>
      <w:r>
        <w:rPr>
          <w:rFonts w:ascii="仿宋" w:eastAsia="仿宋" w:hAnsi="仿宋" w:cs="仿宋"/>
          <w:color w:val="333333"/>
          <w:kern w:val="2"/>
          <w:sz w:val="32"/>
          <w:szCs w:val="32"/>
        </w:rPr>
        <w:t>16.03</w:t>
      </w:r>
      <w:r>
        <w:rPr>
          <w:rFonts w:ascii="仿宋" w:eastAsia="仿宋" w:hAnsi="仿宋" w:cs="仿宋" w:hint="eastAsia"/>
          <w:color w:val="333333"/>
          <w:kern w:val="2"/>
          <w:sz w:val="32"/>
          <w:szCs w:val="32"/>
        </w:rPr>
        <w:t>万元。</w:t>
      </w:r>
    </w:p>
    <w:p w:rsidR="001C10EC" w:rsidRDefault="001C10EC" w:rsidP="00CC2457">
      <w:pPr>
        <w:widowControl/>
        <w:ind w:firstLineChars="200" w:firstLine="31680"/>
        <w:rPr>
          <w:rFonts w:ascii="仿宋" w:eastAsia="仿宋" w:hAnsi="仿宋" w:cs="Times New Roman"/>
          <w:color w:val="222222"/>
          <w:kern w:val="0"/>
          <w:sz w:val="32"/>
          <w:szCs w:val="32"/>
        </w:rPr>
      </w:pPr>
      <w:r>
        <w:rPr>
          <w:rFonts w:ascii="仿宋" w:eastAsia="仿宋" w:hAnsi="仿宋" w:cs="仿宋" w:hint="eastAsia"/>
          <w:color w:val="222222"/>
          <w:kern w:val="0"/>
          <w:sz w:val="32"/>
          <w:szCs w:val="32"/>
        </w:rPr>
        <w:t>（二）</w:t>
      </w:r>
      <w:r>
        <w:rPr>
          <w:rFonts w:ascii="仿宋" w:eastAsia="仿宋" w:hAnsi="仿宋" w:cs="仿宋"/>
          <w:color w:val="222222"/>
          <w:kern w:val="0"/>
          <w:sz w:val="32"/>
          <w:szCs w:val="32"/>
        </w:rPr>
        <w:t xml:space="preserve"> </w:t>
      </w:r>
      <w:r>
        <w:rPr>
          <w:rFonts w:ascii="仿宋" w:eastAsia="仿宋" w:hAnsi="仿宋" w:cs="仿宋" w:hint="eastAsia"/>
          <w:color w:val="222222"/>
          <w:kern w:val="0"/>
          <w:sz w:val="32"/>
          <w:szCs w:val="32"/>
        </w:rPr>
        <w:t>“三公经费”支出使用和管理情况</w:t>
      </w:r>
    </w:p>
    <w:p w:rsidR="001C10EC" w:rsidRPr="004B4226" w:rsidRDefault="001C10EC" w:rsidP="00CC2457">
      <w:pPr>
        <w:widowControl/>
        <w:ind w:firstLineChars="200" w:firstLine="31680"/>
        <w:rPr>
          <w:rFonts w:ascii="仿宋" w:eastAsia="仿宋" w:hAnsi="仿宋" w:cs="Times New Roman"/>
          <w:color w:val="222222"/>
          <w:kern w:val="0"/>
          <w:sz w:val="32"/>
          <w:szCs w:val="32"/>
        </w:rPr>
      </w:pPr>
      <w:r>
        <w:rPr>
          <w:rFonts w:ascii="仿宋" w:eastAsia="仿宋" w:hAnsi="仿宋" w:cs="仿宋"/>
          <w:color w:val="333333"/>
          <w:sz w:val="32"/>
          <w:szCs w:val="32"/>
        </w:rPr>
        <w:t>2020</w:t>
      </w:r>
      <w:r>
        <w:rPr>
          <w:rFonts w:ascii="仿宋" w:eastAsia="仿宋" w:hAnsi="仿宋" w:cs="仿宋" w:hint="eastAsia"/>
          <w:color w:val="333333"/>
          <w:sz w:val="32"/>
          <w:szCs w:val="32"/>
        </w:rPr>
        <w:t>年“三公”经费预算数为</w:t>
      </w:r>
      <w:r>
        <w:rPr>
          <w:rFonts w:ascii="仿宋" w:eastAsia="仿宋" w:hAnsi="仿宋" w:cs="仿宋"/>
          <w:color w:val="333333"/>
          <w:sz w:val="32"/>
          <w:szCs w:val="32"/>
        </w:rPr>
        <w:t>6.5</w:t>
      </w:r>
      <w:r>
        <w:rPr>
          <w:rFonts w:ascii="仿宋" w:eastAsia="仿宋" w:hAnsi="仿宋" w:cs="仿宋" w:hint="eastAsia"/>
          <w:color w:val="333333"/>
          <w:sz w:val="32"/>
          <w:szCs w:val="32"/>
        </w:rPr>
        <w:t>万元，其中，公务接待费</w:t>
      </w:r>
      <w:r>
        <w:rPr>
          <w:rFonts w:ascii="仿宋" w:eastAsia="仿宋" w:hAnsi="仿宋" w:cs="仿宋"/>
          <w:color w:val="333333"/>
          <w:sz w:val="32"/>
          <w:szCs w:val="32"/>
        </w:rPr>
        <w:t>3</w:t>
      </w:r>
      <w:r>
        <w:rPr>
          <w:rFonts w:ascii="仿宋" w:eastAsia="仿宋" w:hAnsi="仿宋" w:cs="仿宋" w:hint="eastAsia"/>
          <w:color w:val="333333"/>
          <w:sz w:val="32"/>
          <w:szCs w:val="32"/>
        </w:rPr>
        <w:t>万元，公务用车购置及运行费</w:t>
      </w:r>
      <w:r>
        <w:rPr>
          <w:rFonts w:ascii="仿宋" w:eastAsia="仿宋" w:hAnsi="仿宋" w:cs="仿宋"/>
          <w:color w:val="333333"/>
          <w:sz w:val="32"/>
          <w:szCs w:val="32"/>
        </w:rPr>
        <w:t>3.5</w:t>
      </w:r>
      <w:r>
        <w:rPr>
          <w:rFonts w:ascii="仿宋" w:eastAsia="仿宋" w:hAnsi="仿宋" w:cs="仿宋" w:hint="eastAsia"/>
          <w:color w:val="333333"/>
          <w:sz w:val="32"/>
          <w:szCs w:val="32"/>
        </w:rPr>
        <w:t>万元。</w:t>
      </w:r>
      <w:r>
        <w:rPr>
          <w:rFonts w:ascii="仿宋" w:eastAsia="仿宋" w:hAnsi="仿宋" w:cs="仿宋"/>
          <w:color w:val="333333"/>
          <w:sz w:val="32"/>
          <w:szCs w:val="32"/>
        </w:rPr>
        <w:t>2020</w:t>
      </w:r>
      <w:r>
        <w:rPr>
          <w:rFonts w:ascii="仿宋" w:eastAsia="仿宋" w:hAnsi="仿宋" w:cs="仿宋" w:hint="eastAsia"/>
          <w:color w:val="333333"/>
          <w:sz w:val="32"/>
          <w:szCs w:val="32"/>
        </w:rPr>
        <w:t>年“三公”经费决算为</w:t>
      </w:r>
      <w:r>
        <w:rPr>
          <w:rFonts w:ascii="仿宋" w:eastAsia="仿宋" w:hAnsi="仿宋" w:cs="仿宋"/>
          <w:color w:val="333333"/>
          <w:sz w:val="32"/>
          <w:szCs w:val="32"/>
        </w:rPr>
        <w:t>1.17</w:t>
      </w:r>
      <w:r>
        <w:rPr>
          <w:rFonts w:ascii="仿宋" w:eastAsia="仿宋" w:hAnsi="仿宋" w:cs="仿宋" w:hint="eastAsia"/>
          <w:color w:val="333333"/>
          <w:sz w:val="32"/>
          <w:szCs w:val="32"/>
        </w:rPr>
        <w:t>万元，较</w:t>
      </w:r>
      <w:r>
        <w:rPr>
          <w:rFonts w:ascii="仿宋" w:eastAsia="仿宋" w:hAnsi="仿宋" w:cs="仿宋"/>
          <w:color w:val="333333"/>
          <w:sz w:val="32"/>
          <w:szCs w:val="32"/>
        </w:rPr>
        <w:t>2019</w:t>
      </w:r>
      <w:r>
        <w:rPr>
          <w:rFonts w:ascii="仿宋" w:eastAsia="仿宋" w:hAnsi="仿宋" w:cs="仿宋" w:hint="eastAsia"/>
          <w:color w:val="333333"/>
          <w:sz w:val="32"/>
          <w:szCs w:val="32"/>
        </w:rPr>
        <w:t>年减少</w:t>
      </w:r>
      <w:r>
        <w:rPr>
          <w:rFonts w:ascii="仿宋" w:eastAsia="仿宋" w:hAnsi="仿宋" w:cs="仿宋"/>
          <w:color w:val="333333"/>
          <w:sz w:val="32"/>
          <w:szCs w:val="32"/>
        </w:rPr>
        <w:t>2</w:t>
      </w:r>
      <w:r>
        <w:rPr>
          <w:rFonts w:ascii="仿宋" w:eastAsia="仿宋" w:hAnsi="仿宋" w:cs="仿宋" w:hint="eastAsia"/>
          <w:color w:val="333333"/>
          <w:sz w:val="32"/>
          <w:szCs w:val="32"/>
        </w:rPr>
        <w:t>万元，主要用于省、市领导调研动物防疫、非洲猪瘟防控、动物卫生监督公务接待用，未发生公务用车购置及运行费。</w:t>
      </w:r>
    </w:p>
    <w:p w:rsidR="001C10EC" w:rsidRPr="001169CF" w:rsidRDefault="001C10EC" w:rsidP="00CC2457">
      <w:pPr>
        <w:widowControl/>
        <w:ind w:firstLineChars="200" w:firstLine="31680"/>
        <w:rPr>
          <w:rFonts w:ascii="仿宋" w:eastAsia="仿宋" w:hAnsi="仿宋" w:cs="Times New Roman"/>
          <w:b/>
          <w:bCs/>
          <w:color w:val="222222"/>
          <w:kern w:val="0"/>
          <w:sz w:val="32"/>
          <w:szCs w:val="32"/>
        </w:rPr>
      </w:pPr>
      <w:r w:rsidRPr="001169CF">
        <w:rPr>
          <w:rFonts w:ascii="仿宋" w:eastAsia="仿宋" w:hAnsi="仿宋" w:cs="仿宋" w:hint="eastAsia"/>
          <w:b/>
          <w:bCs/>
          <w:color w:val="222222"/>
          <w:kern w:val="0"/>
          <w:sz w:val="32"/>
          <w:szCs w:val="32"/>
        </w:rPr>
        <w:t>三、部门绩效目标</w:t>
      </w:r>
    </w:p>
    <w:p w:rsidR="001C10EC" w:rsidRDefault="001C10EC" w:rsidP="00CC2457">
      <w:pPr>
        <w:widowControl/>
        <w:ind w:firstLineChars="200" w:firstLine="31680"/>
        <w:rPr>
          <w:rFonts w:ascii="仿宋" w:eastAsia="仿宋" w:hAnsi="仿宋" w:cs="Times New Roman"/>
          <w:color w:val="333333"/>
          <w:sz w:val="32"/>
          <w:szCs w:val="32"/>
        </w:rPr>
      </w:pPr>
      <w:r>
        <w:rPr>
          <w:rFonts w:ascii="仿宋" w:eastAsia="仿宋" w:hAnsi="仿宋" w:cs="仿宋" w:hint="eastAsia"/>
          <w:color w:val="333333"/>
          <w:sz w:val="32"/>
          <w:szCs w:val="32"/>
        </w:rPr>
        <w:t>（一）部门绩效总目标</w:t>
      </w:r>
    </w:p>
    <w:p w:rsidR="001C10EC" w:rsidRPr="008D1C09" w:rsidRDefault="001C10EC" w:rsidP="00CC2457">
      <w:pPr>
        <w:spacing w:line="600" w:lineRule="exact"/>
        <w:ind w:firstLineChars="200" w:firstLine="31680"/>
        <w:rPr>
          <w:rFonts w:ascii="仿宋" w:eastAsia="仿宋" w:hAnsi="仿宋" w:cs="Times New Roman"/>
          <w:color w:val="333333"/>
          <w:sz w:val="32"/>
          <w:szCs w:val="32"/>
        </w:rPr>
      </w:pPr>
      <w:r w:rsidRPr="008D1C09">
        <w:rPr>
          <w:rFonts w:ascii="仿宋" w:eastAsia="仿宋" w:hAnsi="仿宋" w:cs="仿宋"/>
          <w:color w:val="333333"/>
          <w:sz w:val="32"/>
          <w:szCs w:val="32"/>
        </w:rPr>
        <w:t>1</w:t>
      </w:r>
      <w:r w:rsidRPr="008D1C09">
        <w:rPr>
          <w:rFonts w:ascii="仿宋" w:eastAsia="仿宋" w:hAnsi="仿宋" w:cs="仿宋" w:hint="eastAsia"/>
          <w:color w:val="333333"/>
          <w:sz w:val="32"/>
          <w:szCs w:val="32"/>
        </w:rPr>
        <w:t>、依法宣传《动物防疫法》、《动物检疫管理办法》等法律法规，做到家喻户晓。</w:t>
      </w:r>
    </w:p>
    <w:p w:rsidR="001C10EC" w:rsidRPr="008D1C09" w:rsidRDefault="001C10EC" w:rsidP="00CC2457">
      <w:pPr>
        <w:spacing w:line="600" w:lineRule="exact"/>
        <w:ind w:firstLineChars="200" w:firstLine="31680"/>
        <w:rPr>
          <w:rFonts w:ascii="仿宋" w:eastAsia="仿宋" w:hAnsi="仿宋" w:cs="Times New Roman"/>
          <w:color w:val="333333"/>
          <w:sz w:val="32"/>
          <w:szCs w:val="32"/>
        </w:rPr>
      </w:pPr>
      <w:r w:rsidRPr="008D1C09">
        <w:rPr>
          <w:rFonts w:ascii="仿宋" w:eastAsia="仿宋" w:hAnsi="仿宋" w:cs="仿宋"/>
          <w:color w:val="333333"/>
          <w:sz w:val="32"/>
          <w:szCs w:val="32"/>
        </w:rPr>
        <w:t>2</w:t>
      </w:r>
      <w:r w:rsidRPr="008D1C09">
        <w:rPr>
          <w:rFonts w:ascii="仿宋" w:eastAsia="仿宋" w:hAnsi="仿宋" w:cs="仿宋" w:hint="eastAsia"/>
          <w:color w:val="333333"/>
          <w:sz w:val="32"/>
          <w:szCs w:val="32"/>
        </w:rPr>
        <w:t>、加强动物检疫和动物卫生监督执法</w:t>
      </w:r>
      <w:r>
        <w:rPr>
          <w:rFonts w:ascii="仿宋" w:eastAsia="仿宋" w:hAnsi="仿宋" w:cs="仿宋" w:hint="eastAsia"/>
          <w:color w:val="333333"/>
          <w:sz w:val="32"/>
          <w:szCs w:val="32"/>
        </w:rPr>
        <w:t>，</w:t>
      </w:r>
      <w:r w:rsidRPr="008D1C09">
        <w:rPr>
          <w:rFonts w:ascii="仿宋" w:eastAsia="仿宋" w:hAnsi="仿宋" w:cs="仿宋" w:hint="eastAsia"/>
          <w:color w:val="333333"/>
          <w:sz w:val="32"/>
          <w:szCs w:val="32"/>
        </w:rPr>
        <w:t>确保不发生动物源性食品安全事故，确保动物及其产品外销畅通，确保病死动物无害化处理到位，加大违法案件查处力度。</w:t>
      </w:r>
    </w:p>
    <w:p w:rsidR="001C10EC" w:rsidRPr="008D1C09" w:rsidRDefault="001C10EC" w:rsidP="00CC2457">
      <w:pPr>
        <w:spacing w:line="600" w:lineRule="exact"/>
        <w:ind w:firstLineChars="200" w:firstLine="31680"/>
        <w:rPr>
          <w:rFonts w:ascii="仿宋" w:eastAsia="仿宋" w:hAnsi="仿宋" w:cs="Times New Roman"/>
          <w:color w:val="333333"/>
          <w:sz w:val="32"/>
          <w:szCs w:val="32"/>
        </w:rPr>
      </w:pPr>
      <w:r w:rsidRPr="008D1C09">
        <w:rPr>
          <w:rFonts w:ascii="仿宋" w:eastAsia="仿宋" w:hAnsi="仿宋" w:cs="仿宋"/>
          <w:color w:val="333333"/>
          <w:sz w:val="32"/>
          <w:szCs w:val="32"/>
        </w:rPr>
        <w:t>3</w:t>
      </w:r>
      <w:r w:rsidRPr="008D1C09">
        <w:rPr>
          <w:rFonts w:ascii="仿宋" w:eastAsia="仿宋" w:hAnsi="仿宋" w:cs="仿宋" w:hint="eastAsia"/>
          <w:color w:val="333333"/>
          <w:sz w:val="32"/>
          <w:szCs w:val="32"/>
        </w:rPr>
        <w:t>、加强动物疫病防治和防控技术培训指导，保障全县养殖业健康发展、保障全县人民生命财产安全、完善基层动物防疫体系，减少疫病对养殖业造成的损失，增加养殖业收入，为农业增产农民增收。</w:t>
      </w:r>
    </w:p>
    <w:p w:rsidR="001C10EC" w:rsidRPr="008D1C09" w:rsidRDefault="001C10EC" w:rsidP="00CC2457">
      <w:pPr>
        <w:spacing w:line="600" w:lineRule="exact"/>
        <w:ind w:firstLineChars="200" w:firstLine="31680"/>
        <w:rPr>
          <w:rFonts w:ascii="仿宋" w:eastAsia="仿宋" w:hAnsi="仿宋" w:cs="Times New Roman"/>
          <w:color w:val="333333"/>
          <w:sz w:val="32"/>
          <w:szCs w:val="32"/>
        </w:rPr>
      </w:pPr>
      <w:r w:rsidRPr="008D1C09">
        <w:rPr>
          <w:rFonts w:ascii="仿宋" w:eastAsia="仿宋" w:hAnsi="仿宋" w:cs="仿宋"/>
          <w:color w:val="333333"/>
          <w:sz w:val="32"/>
          <w:szCs w:val="32"/>
        </w:rPr>
        <w:t>4</w:t>
      </w:r>
      <w:r w:rsidRPr="008D1C09">
        <w:rPr>
          <w:rFonts w:ascii="仿宋" w:eastAsia="仿宋" w:hAnsi="仿宋" w:cs="仿宋" w:hint="eastAsia"/>
          <w:color w:val="333333"/>
          <w:sz w:val="32"/>
          <w:szCs w:val="32"/>
        </w:rPr>
        <w:t>、完善各项制度建设、加强党风廉政建设，加强财务管理、做到收支平衡。</w:t>
      </w:r>
    </w:p>
    <w:p w:rsidR="001C10EC" w:rsidRDefault="001C10EC" w:rsidP="00CC2457">
      <w:pPr>
        <w:spacing w:line="560" w:lineRule="exact"/>
        <w:ind w:firstLineChars="200" w:firstLine="31680"/>
        <w:rPr>
          <w:rFonts w:ascii="仿宋" w:eastAsia="仿宋" w:hAnsi="仿宋" w:cs="Times New Roman"/>
          <w:color w:val="222222"/>
          <w:kern w:val="0"/>
          <w:sz w:val="32"/>
          <w:szCs w:val="32"/>
        </w:rPr>
      </w:pPr>
      <w:r>
        <w:rPr>
          <w:rFonts w:ascii="仿宋" w:eastAsia="仿宋" w:hAnsi="仿宋" w:cs="仿宋" w:hint="eastAsia"/>
          <w:color w:val="222222"/>
          <w:kern w:val="0"/>
          <w:sz w:val="32"/>
          <w:szCs w:val="32"/>
        </w:rPr>
        <w:t>（二）</w:t>
      </w:r>
      <w:r>
        <w:rPr>
          <w:rFonts w:ascii="仿宋" w:eastAsia="仿宋" w:hAnsi="仿宋" w:cs="仿宋"/>
          <w:color w:val="222222"/>
          <w:kern w:val="0"/>
          <w:sz w:val="32"/>
          <w:szCs w:val="32"/>
        </w:rPr>
        <w:t>2020</w:t>
      </w:r>
      <w:r>
        <w:rPr>
          <w:rFonts w:ascii="仿宋" w:eastAsia="仿宋" w:hAnsi="仿宋" w:cs="仿宋" w:hint="eastAsia"/>
          <w:color w:val="222222"/>
          <w:kern w:val="0"/>
          <w:sz w:val="32"/>
          <w:szCs w:val="32"/>
        </w:rPr>
        <w:t>年度部门绩效目标</w:t>
      </w:r>
    </w:p>
    <w:p w:rsidR="001C10EC" w:rsidRDefault="001C10EC" w:rsidP="007E6CD9">
      <w:pPr>
        <w:spacing w:line="560" w:lineRule="exact"/>
        <w:ind w:firstLine="600"/>
        <w:rPr>
          <w:rFonts w:ascii="仿宋" w:eastAsia="仿宋" w:hAnsi="仿宋" w:cs="Times New Roman"/>
          <w:color w:val="333333"/>
          <w:sz w:val="32"/>
          <w:szCs w:val="32"/>
        </w:rPr>
      </w:pPr>
      <w:r>
        <w:rPr>
          <w:rFonts w:ascii="仿宋" w:eastAsia="仿宋" w:hAnsi="仿宋" w:cs="仿宋"/>
          <w:color w:val="333333"/>
          <w:sz w:val="32"/>
          <w:szCs w:val="32"/>
        </w:rPr>
        <w:t>1</w:t>
      </w:r>
      <w:r>
        <w:rPr>
          <w:rFonts w:ascii="仿宋" w:eastAsia="仿宋" w:hAnsi="仿宋" w:cs="仿宋" w:hint="eastAsia"/>
          <w:color w:val="333333"/>
          <w:sz w:val="32"/>
          <w:szCs w:val="32"/>
        </w:rPr>
        <w:t>、通过“动物强制免疫”专项工作经费的投入，夯实动物基层防疫体系，依法保障全县</w:t>
      </w:r>
      <w:r>
        <w:rPr>
          <w:rFonts w:ascii="仿宋" w:eastAsia="仿宋" w:hAnsi="仿宋" w:cs="仿宋"/>
          <w:color w:val="333333"/>
          <w:sz w:val="32"/>
          <w:szCs w:val="32"/>
        </w:rPr>
        <w:t>291</w:t>
      </w:r>
      <w:r>
        <w:rPr>
          <w:rFonts w:ascii="仿宋" w:eastAsia="仿宋" w:hAnsi="仿宋" w:cs="仿宋" w:hint="eastAsia"/>
          <w:color w:val="333333"/>
          <w:sz w:val="32"/>
          <w:szCs w:val="32"/>
        </w:rPr>
        <w:t>个村（居）动物防疫工作顺利开展，确保不发生重大动物疫情。组织开展全县春秋季动物集中免疫，高致病性禽流感、口蹄疫、小反刍兽疫疫种应免免疫密度达到</w:t>
      </w:r>
      <w:r>
        <w:rPr>
          <w:rFonts w:ascii="仿宋" w:eastAsia="仿宋" w:hAnsi="仿宋" w:cs="仿宋"/>
          <w:color w:val="333333"/>
          <w:sz w:val="32"/>
          <w:szCs w:val="32"/>
        </w:rPr>
        <w:t>100%</w:t>
      </w:r>
      <w:r>
        <w:rPr>
          <w:rFonts w:ascii="仿宋" w:eastAsia="仿宋" w:hAnsi="仿宋" w:cs="仿宋" w:hint="eastAsia"/>
          <w:color w:val="333333"/>
          <w:sz w:val="32"/>
          <w:szCs w:val="32"/>
        </w:rPr>
        <w:t>，常年免疫密度在</w:t>
      </w:r>
      <w:r>
        <w:rPr>
          <w:rFonts w:ascii="仿宋" w:eastAsia="仿宋" w:hAnsi="仿宋" w:cs="仿宋"/>
          <w:color w:val="333333"/>
          <w:sz w:val="32"/>
          <w:szCs w:val="32"/>
        </w:rPr>
        <w:t>90%</w:t>
      </w:r>
      <w:r>
        <w:rPr>
          <w:rFonts w:ascii="仿宋" w:eastAsia="仿宋" w:hAnsi="仿宋" w:cs="仿宋" w:hint="eastAsia"/>
          <w:color w:val="333333"/>
          <w:sz w:val="32"/>
          <w:szCs w:val="32"/>
        </w:rPr>
        <w:t>以上。组织开展动物疫病监测，全年采集家畜家禽样本</w:t>
      </w:r>
      <w:r>
        <w:rPr>
          <w:rFonts w:ascii="仿宋" w:eastAsia="仿宋" w:hAnsi="仿宋" w:cs="仿宋"/>
          <w:color w:val="333333"/>
          <w:sz w:val="32"/>
          <w:szCs w:val="32"/>
        </w:rPr>
        <w:t>1100</w:t>
      </w:r>
      <w:r>
        <w:rPr>
          <w:rFonts w:ascii="仿宋" w:eastAsia="仿宋" w:hAnsi="仿宋" w:cs="仿宋" w:hint="eastAsia"/>
          <w:color w:val="333333"/>
          <w:sz w:val="32"/>
          <w:szCs w:val="32"/>
        </w:rPr>
        <w:t>份以上，禽流感、口蹄疫、小反刍兽疫、猪瘟、鸡新城疫抗体检测合格率均达到</w:t>
      </w:r>
      <w:r>
        <w:rPr>
          <w:rFonts w:ascii="仿宋" w:eastAsia="仿宋" w:hAnsi="仿宋" w:cs="仿宋"/>
          <w:color w:val="333333"/>
          <w:sz w:val="32"/>
          <w:szCs w:val="32"/>
        </w:rPr>
        <w:t>70%</w:t>
      </w:r>
      <w:r>
        <w:rPr>
          <w:rFonts w:ascii="仿宋" w:eastAsia="仿宋" w:hAnsi="仿宋" w:cs="仿宋" w:hint="eastAsia"/>
          <w:color w:val="333333"/>
          <w:sz w:val="32"/>
          <w:szCs w:val="32"/>
        </w:rPr>
        <w:t>以上。</w:t>
      </w:r>
    </w:p>
    <w:p w:rsidR="001C10EC" w:rsidRDefault="001C10EC" w:rsidP="00CC2457">
      <w:pPr>
        <w:spacing w:line="600" w:lineRule="exact"/>
        <w:ind w:firstLineChars="200" w:firstLine="31680"/>
        <w:rPr>
          <w:rFonts w:ascii="仿宋" w:eastAsia="仿宋" w:hAnsi="仿宋" w:cs="Times New Roman"/>
          <w:color w:val="333333"/>
          <w:sz w:val="32"/>
          <w:szCs w:val="32"/>
        </w:rPr>
      </w:pPr>
      <w:r>
        <w:rPr>
          <w:rFonts w:ascii="仿宋" w:eastAsia="仿宋" w:hAnsi="仿宋" w:cs="仿宋"/>
          <w:color w:val="333333"/>
          <w:sz w:val="32"/>
          <w:szCs w:val="32"/>
        </w:rPr>
        <w:t>2</w:t>
      </w:r>
      <w:r>
        <w:rPr>
          <w:rFonts w:ascii="仿宋" w:eastAsia="仿宋" w:hAnsi="仿宋" w:cs="仿宋" w:hint="eastAsia"/>
          <w:color w:val="333333"/>
          <w:sz w:val="32"/>
          <w:szCs w:val="32"/>
        </w:rPr>
        <w:t>、</w:t>
      </w:r>
      <w:r>
        <w:rPr>
          <w:rFonts w:ascii="仿宋" w:eastAsia="仿宋" w:hAnsi="仿宋" w:cs="仿宋"/>
          <w:color w:val="333333"/>
          <w:sz w:val="32"/>
          <w:szCs w:val="32"/>
        </w:rPr>
        <w:t>2020</w:t>
      </w:r>
      <w:r>
        <w:rPr>
          <w:rFonts w:ascii="仿宋" w:eastAsia="仿宋" w:hAnsi="仿宋" w:cs="仿宋" w:hint="eastAsia"/>
          <w:color w:val="333333"/>
          <w:sz w:val="32"/>
          <w:szCs w:val="32"/>
        </w:rPr>
        <w:t>年动物产地出栏检疫</w:t>
      </w:r>
      <w:r>
        <w:rPr>
          <w:rFonts w:ascii="仿宋" w:eastAsia="仿宋" w:hAnsi="仿宋" w:cs="仿宋"/>
          <w:color w:val="333333"/>
          <w:sz w:val="32"/>
          <w:szCs w:val="32"/>
        </w:rPr>
        <w:t>30</w:t>
      </w:r>
      <w:r>
        <w:rPr>
          <w:rFonts w:ascii="仿宋" w:eastAsia="仿宋" w:hAnsi="仿宋" w:cs="仿宋" w:hint="eastAsia"/>
          <w:color w:val="333333"/>
          <w:sz w:val="32"/>
          <w:szCs w:val="32"/>
        </w:rPr>
        <w:t>万头以上，屠宰检疫</w:t>
      </w:r>
      <w:r>
        <w:rPr>
          <w:rFonts w:ascii="仿宋" w:eastAsia="仿宋" w:hAnsi="仿宋" w:cs="仿宋"/>
          <w:color w:val="333333"/>
          <w:sz w:val="32"/>
          <w:szCs w:val="32"/>
        </w:rPr>
        <w:t>10</w:t>
      </w:r>
      <w:r>
        <w:rPr>
          <w:rFonts w:ascii="仿宋" w:eastAsia="仿宋" w:hAnsi="仿宋" w:cs="仿宋" w:hint="eastAsia"/>
          <w:color w:val="333333"/>
          <w:sz w:val="32"/>
          <w:szCs w:val="32"/>
        </w:rPr>
        <w:t>万头以上，动物卫生监督检查不少于</w:t>
      </w:r>
      <w:r>
        <w:rPr>
          <w:rFonts w:ascii="仿宋" w:eastAsia="仿宋" w:hAnsi="仿宋" w:cs="仿宋"/>
          <w:color w:val="333333"/>
          <w:sz w:val="32"/>
          <w:szCs w:val="32"/>
        </w:rPr>
        <w:t>200</w:t>
      </w:r>
      <w:r>
        <w:rPr>
          <w:rFonts w:ascii="仿宋" w:eastAsia="仿宋" w:hAnsi="仿宋" w:cs="仿宋" w:hint="eastAsia"/>
          <w:color w:val="333333"/>
          <w:sz w:val="32"/>
          <w:szCs w:val="32"/>
        </w:rPr>
        <w:t>人次，立案查处动物卫生监督案件不少于</w:t>
      </w:r>
      <w:r>
        <w:rPr>
          <w:rFonts w:ascii="仿宋" w:eastAsia="仿宋" w:hAnsi="仿宋" w:cs="仿宋"/>
          <w:color w:val="333333"/>
          <w:sz w:val="32"/>
          <w:szCs w:val="32"/>
        </w:rPr>
        <w:t>12</w:t>
      </w:r>
      <w:r>
        <w:rPr>
          <w:rFonts w:ascii="仿宋" w:eastAsia="仿宋" w:hAnsi="仿宋" w:cs="仿宋" w:hint="eastAsia"/>
          <w:color w:val="333333"/>
          <w:sz w:val="32"/>
          <w:szCs w:val="32"/>
        </w:rPr>
        <w:t>起，培训官方兽医不少于</w:t>
      </w:r>
      <w:r>
        <w:rPr>
          <w:rFonts w:ascii="仿宋" w:eastAsia="仿宋" w:hAnsi="仿宋" w:cs="仿宋"/>
          <w:color w:val="333333"/>
          <w:sz w:val="32"/>
          <w:szCs w:val="32"/>
        </w:rPr>
        <w:t>200</w:t>
      </w:r>
      <w:r>
        <w:rPr>
          <w:rFonts w:ascii="仿宋" w:eastAsia="仿宋" w:hAnsi="仿宋" w:cs="仿宋" w:hint="eastAsia"/>
          <w:color w:val="333333"/>
          <w:sz w:val="32"/>
          <w:szCs w:val="32"/>
        </w:rPr>
        <w:t>人次。</w:t>
      </w:r>
    </w:p>
    <w:p w:rsidR="001C10EC" w:rsidRDefault="001C10EC" w:rsidP="00CC2457">
      <w:pPr>
        <w:spacing w:line="600" w:lineRule="exact"/>
        <w:ind w:firstLineChars="200" w:firstLine="31680"/>
        <w:rPr>
          <w:rFonts w:ascii="仿宋" w:eastAsia="仿宋" w:hAnsi="仿宋" w:cs="Times New Roman"/>
          <w:color w:val="333333"/>
          <w:sz w:val="32"/>
          <w:szCs w:val="32"/>
        </w:rPr>
      </w:pPr>
      <w:r w:rsidRPr="008D1C09">
        <w:rPr>
          <w:rFonts w:ascii="仿宋" w:eastAsia="仿宋" w:hAnsi="仿宋" w:cs="仿宋"/>
          <w:color w:val="333333"/>
          <w:sz w:val="32"/>
          <w:szCs w:val="32"/>
        </w:rPr>
        <w:t>3</w:t>
      </w:r>
      <w:r w:rsidRPr="008D1C09">
        <w:rPr>
          <w:rFonts w:ascii="仿宋" w:eastAsia="仿宋" w:hAnsi="仿宋" w:cs="仿宋" w:hint="eastAsia"/>
          <w:color w:val="333333"/>
          <w:sz w:val="32"/>
          <w:szCs w:val="32"/>
        </w:rPr>
        <w:t>、统筹做好非洲猪瘟、动物血吸虫病、羊布病</w:t>
      </w:r>
      <w:r>
        <w:rPr>
          <w:rFonts w:ascii="仿宋" w:eastAsia="仿宋" w:hAnsi="仿宋" w:cs="仿宋" w:hint="eastAsia"/>
          <w:color w:val="333333"/>
          <w:sz w:val="32"/>
          <w:szCs w:val="32"/>
        </w:rPr>
        <w:t>、血吸虫病</w:t>
      </w:r>
      <w:r w:rsidRPr="008D1C09">
        <w:rPr>
          <w:rFonts w:ascii="仿宋" w:eastAsia="仿宋" w:hAnsi="仿宋" w:cs="仿宋" w:hint="eastAsia"/>
          <w:color w:val="333333"/>
          <w:sz w:val="32"/>
          <w:szCs w:val="32"/>
        </w:rPr>
        <w:t>等重大动物疫病的防控、监测工作，确保全县养殖业健康发展，人民生命财产安全。</w:t>
      </w:r>
    </w:p>
    <w:p w:rsidR="001C10EC" w:rsidRPr="008D1C09" w:rsidRDefault="001C10EC" w:rsidP="00CC2457">
      <w:pPr>
        <w:spacing w:line="600" w:lineRule="exact"/>
        <w:ind w:firstLineChars="200" w:firstLine="31680"/>
        <w:rPr>
          <w:rFonts w:ascii="仿宋" w:eastAsia="仿宋" w:hAnsi="仿宋" w:cs="Times New Roman"/>
          <w:color w:val="333333"/>
          <w:sz w:val="32"/>
          <w:szCs w:val="32"/>
        </w:rPr>
      </w:pPr>
      <w:r>
        <w:rPr>
          <w:rFonts w:ascii="仿宋" w:eastAsia="仿宋" w:hAnsi="仿宋" w:cs="仿宋"/>
          <w:color w:val="333333"/>
          <w:sz w:val="32"/>
          <w:szCs w:val="32"/>
        </w:rPr>
        <w:t>4</w:t>
      </w:r>
      <w:r>
        <w:rPr>
          <w:rFonts w:ascii="仿宋" w:eastAsia="仿宋" w:hAnsi="仿宋" w:cs="仿宋" w:hint="eastAsia"/>
          <w:color w:val="333333"/>
          <w:sz w:val="32"/>
          <w:szCs w:val="32"/>
        </w:rPr>
        <w:t>、加强财务管理，严格“三公”经费支出，加强党风廉政建设，依法做好法律法规宣传，营造养殖业健康发展环境。</w:t>
      </w:r>
    </w:p>
    <w:p w:rsidR="001C10EC" w:rsidRPr="004E0A77" w:rsidRDefault="001C10EC" w:rsidP="00CC2457">
      <w:pPr>
        <w:spacing w:line="600" w:lineRule="exact"/>
        <w:ind w:firstLineChars="200" w:firstLine="31680"/>
        <w:rPr>
          <w:rFonts w:ascii="仿宋" w:eastAsia="仿宋" w:hAnsi="仿宋" w:cs="Times New Roman"/>
          <w:color w:val="333333"/>
          <w:sz w:val="32"/>
          <w:szCs w:val="32"/>
        </w:rPr>
      </w:pPr>
    </w:p>
    <w:p w:rsidR="001C10EC" w:rsidRPr="001169CF" w:rsidRDefault="001C10EC" w:rsidP="00CC2457">
      <w:pPr>
        <w:widowControl/>
        <w:numPr>
          <w:ilvl w:val="0"/>
          <w:numId w:val="1"/>
        </w:numPr>
        <w:ind w:firstLineChars="200" w:firstLine="31680"/>
        <w:rPr>
          <w:rFonts w:ascii="仿宋" w:eastAsia="仿宋" w:hAnsi="仿宋" w:cs="Times New Roman"/>
          <w:b/>
          <w:bCs/>
          <w:color w:val="222222"/>
          <w:kern w:val="0"/>
          <w:sz w:val="32"/>
          <w:szCs w:val="32"/>
        </w:rPr>
      </w:pPr>
      <w:r w:rsidRPr="001169CF">
        <w:rPr>
          <w:rFonts w:ascii="仿宋" w:eastAsia="仿宋" w:hAnsi="仿宋" w:cs="仿宋" w:hint="eastAsia"/>
          <w:b/>
          <w:bCs/>
          <w:color w:val="222222"/>
          <w:kern w:val="0"/>
          <w:sz w:val="32"/>
          <w:szCs w:val="32"/>
        </w:rPr>
        <w:t>绩效评价工作情况</w:t>
      </w:r>
    </w:p>
    <w:p w:rsidR="001C10EC" w:rsidRDefault="001C10EC" w:rsidP="00CC2457">
      <w:pPr>
        <w:ind w:firstLineChars="200" w:firstLine="31680"/>
        <w:rPr>
          <w:rFonts w:ascii="仿宋" w:eastAsia="仿宋" w:hAnsi="仿宋" w:cs="Times New Roman"/>
          <w:color w:val="333333"/>
          <w:sz w:val="32"/>
          <w:szCs w:val="32"/>
        </w:rPr>
      </w:pPr>
      <w:r>
        <w:rPr>
          <w:rFonts w:ascii="仿宋" w:eastAsia="仿宋" w:hAnsi="仿宋" w:cs="仿宋"/>
          <w:color w:val="333333"/>
          <w:sz w:val="32"/>
          <w:szCs w:val="32"/>
        </w:rPr>
        <w:t>1</w:t>
      </w:r>
      <w:r>
        <w:rPr>
          <w:rFonts w:ascii="仿宋" w:eastAsia="仿宋" w:hAnsi="仿宋" w:cs="仿宋" w:hint="eastAsia"/>
          <w:color w:val="333333"/>
          <w:sz w:val="32"/>
          <w:szCs w:val="32"/>
        </w:rPr>
        <w:t>、严格落实《预算法》及主管部门绩效管理的相关制度和规定</w:t>
      </w:r>
      <w:r>
        <w:rPr>
          <w:rFonts w:ascii="仿宋" w:eastAsia="仿宋" w:hAnsi="仿宋" w:cs="仿宋"/>
          <w:color w:val="333333"/>
          <w:sz w:val="32"/>
          <w:szCs w:val="32"/>
        </w:rPr>
        <w:t xml:space="preserve"> </w:t>
      </w:r>
      <w:r>
        <w:rPr>
          <w:rFonts w:ascii="仿宋" w:eastAsia="仿宋" w:hAnsi="仿宋" w:cs="仿宋" w:hint="eastAsia"/>
          <w:color w:val="333333"/>
          <w:sz w:val="32"/>
          <w:szCs w:val="32"/>
        </w:rPr>
        <w:t>，进一步规范和落实财政资金的专项管理，强化财政支出绩效理念，提高资金使用效益，促进全县养殖业的又快又好的发展。</w:t>
      </w:r>
    </w:p>
    <w:p w:rsidR="001C10EC" w:rsidRDefault="001C10EC" w:rsidP="00CC2457">
      <w:pPr>
        <w:ind w:firstLineChars="200" w:firstLine="31680"/>
        <w:rPr>
          <w:rFonts w:ascii="仿宋" w:eastAsia="仿宋" w:hAnsi="仿宋" w:cs="Times New Roman"/>
          <w:color w:val="222222"/>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根据绩效评价的要求，我单位高度重视，成立了自评工作领导小组，由所长任组长，相关股室为成员，并邀请主管部门畜牧水产事务中心人员参与绩效自评全过程，按照绩效管理目标要求对照各实施项目的内容逐条逐项自评，在自评过程中，查找原因，及时纠正偏差，为下一步工作夯实基础。</w:t>
      </w:r>
    </w:p>
    <w:p w:rsidR="001C10EC" w:rsidRPr="001169CF" w:rsidRDefault="001C10EC" w:rsidP="00CC2457">
      <w:pPr>
        <w:widowControl/>
        <w:ind w:firstLineChars="200" w:firstLine="31680"/>
        <w:rPr>
          <w:rFonts w:ascii="仿宋" w:eastAsia="仿宋" w:hAnsi="仿宋" w:cs="Times New Roman"/>
          <w:b/>
          <w:bCs/>
          <w:color w:val="000000"/>
          <w:sz w:val="32"/>
          <w:szCs w:val="32"/>
        </w:rPr>
      </w:pPr>
      <w:r w:rsidRPr="001169CF">
        <w:rPr>
          <w:rFonts w:ascii="仿宋" w:eastAsia="仿宋" w:hAnsi="仿宋" w:cs="仿宋" w:hint="eastAsia"/>
          <w:b/>
          <w:bCs/>
          <w:color w:val="000000"/>
          <w:sz w:val="32"/>
          <w:szCs w:val="32"/>
        </w:rPr>
        <w:t>五、综合评价结果</w:t>
      </w:r>
    </w:p>
    <w:p w:rsidR="001C10EC" w:rsidRDefault="001C10EC" w:rsidP="00CC2457">
      <w:pPr>
        <w:ind w:firstLineChars="200" w:firstLine="31680"/>
        <w:rPr>
          <w:rFonts w:ascii="仿宋" w:eastAsia="仿宋" w:hAnsi="仿宋" w:cs="Times New Roman"/>
          <w:color w:val="333333"/>
          <w:sz w:val="32"/>
          <w:szCs w:val="32"/>
        </w:rPr>
      </w:pPr>
      <w:r>
        <w:rPr>
          <w:rFonts w:ascii="仿宋" w:eastAsia="仿宋" w:hAnsi="仿宋" w:cs="仿宋" w:hint="eastAsia"/>
          <w:color w:val="333333"/>
          <w:sz w:val="32"/>
          <w:szCs w:val="32"/>
        </w:rPr>
        <w:t>经综合评价，整体绩效自评</w:t>
      </w:r>
      <w:r>
        <w:rPr>
          <w:rFonts w:ascii="仿宋" w:eastAsia="仿宋" w:hAnsi="仿宋" w:cs="仿宋"/>
          <w:color w:val="333333"/>
          <w:sz w:val="32"/>
          <w:szCs w:val="32"/>
        </w:rPr>
        <w:t>97</w:t>
      </w:r>
      <w:r>
        <w:rPr>
          <w:rFonts w:ascii="仿宋" w:eastAsia="仿宋" w:hAnsi="仿宋" w:cs="仿宋" w:hint="eastAsia"/>
          <w:color w:val="333333"/>
          <w:sz w:val="32"/>
          <w:szCs w:val="32"/>
        </w:rPr>
        <w:t>分，评价结果为“优”。</w:t>
      </w:r>
    </w:p>
    <w:p w:rsidR="001C10EC" w:rsidRPr="001169CF" w:rsidRDefault="001C10EC" w:rsidP="00CC2457">
      <w:pPr>
        <w:widowControl/>
        <w:ind w:leftChars="200" w:left="31680" w:firstLineChars="49" w:firstLine="31680"/>
        <w:rPr>
          <w:rFonts w:ascii="仿宋" w:eastAsia="仿宋" w:hAnsi="仿宋" w:cs="Times New Roman"/>
          <w:b/>
          <w:bCs/>
          <w:color w:val="222222"/>
          <w:kern w:val="0"/>
          <w:sz w:val="32"/>
          <w:szCs w:val="32"/>
        </w:rPr>
      </w:pPr>
      <w:r w:rsidRPr="001169CF">
        <w:rPr>
          <w:rFonts w:ascii="仿宋" w:eastAsia="仿宋" w:hAnsi="仿宋" w:cs="仿宋" w:hint="eastAsia"/>
          <w:b/>
          <w:bCs/>
          <w:color w:val="222222"/>
          <w:kern w:val="0"/>
          <w:sz w:val="32"/>
          <w:szCs w:val="32"/>
        </w:rPr>
        <w:t>六、部门整体支出绩效情况</w:t>
      </w:r>
    </w:p>
    <w:p w:rsidR="001C10EC" w:rsidRDefault="001C10EC" w:rsidP="00CC2457">
      <w:pPr>
        <w:ind w:firstLineChars="200" w:firstLine="3168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color w:val="333333"/>
          <w:sz w:val="32"/>
          <w:szCs w:val="32"/>
        </w:rPr>
        <w:t>020</w:t>
      </w:r>
      <w:r>
        <w:rPr>
          <w:rFonts w:ascii="仿宋" w:eastAsia="仿宋" w:hAnsi="仿宋" w:cs="仿宋" w:hint="eastAsia"/>
          <w:color w:val="333333"/>
          <w:sz w:val="32"/>
          <w:szCs w:val="32"/>
        </w:rPr>
        <w:t>年，在县委、县政府和上级各业务主管部门的正确领导下，我们紧紧围绕年度目标任务，团结拼搏，锐意进取，扎实工作，全面完成了各项工作任务，</w:t>
      </w:r>
    </w:p>
    <w:p w:rsidR="001C10EC" w:rsidRPr="00960AED" w:rsidRDefault="001C10EC" w:rsidP="00960AED">
      <w:pPr>
        <w:spacing w:line="560" w:lineRule="exact"/>
        <w:ind w:firstLine="600"/>
        <w:rPr>
          <w:rFonts w:ascii="仿宋" w:eastAsia="仿宋" w:hAnsi="仿宋" w:cs="Times New Roman"/>
          <w:color w:val="333333"/>
          <w:sz w:val="32"/>
          <w:szCs w:val="32"/>
        </w:rPr>
      </w:pP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、强化动物疫病防控工作保障。一是明确工作任务。县重防指挥部相继下发了《澧县防治重大动物疫病指挥部关于切实加强禽流感等重大动物疫病防控工作的通知》、《澧县防治重大动物疫病指挥部关于印发〈</w:t>
      </w:r>
      <w:r w:rsidRPr="00960AED">
        <w:rPr>
          <w:rFonts w:ascii="仿宋" w:eastAsia="仿宋" w:hAnsi="仿宋" w:cs="仿宋"/>
          <w:color w:val="333333"/>
          <w:sz w:val="32"/>
          <w:szCs w:val="32"/>
        </w:rPr>
        <w:t>2020</w:t>
      </w:r>
      <w:r w:rsidRPr="00960AED">
        <w:rPr>
          <w:rFonts w:ascii="仿宋" w:eastAsia="仿宋" w:hAnsi="仿宋" w:cs="仿宋" w:hint="eastAsia"/>
          <w:color w:val="333333"/>
          <w:sz w:val="32"/>
          <w:szCs w:val="32"/>
        </w:rPr>
        <w:t>年澧县动物疫病强制免疫计划实施方案〉的通知》、《澧县防治重大动物疫病指挥部关于进一步加强非洲猪瘟防控保障生猪生产的通知》、《澧县防治重大动物疫病指挥部办公室关于印发〈澧县</w:t>
      </w:r>
      <w:r w:rsidRPr="00960AED">
        <w:rPr>
          <w:rFonts w:ascii="仿宋" w:eastAsia="仿宋" w:hAnsi="仿宋" w:cs="仿宋"/>
          <w:color w:val="333333"/>
          <w:sz w:val="32"/>
          <w:szCs w:val="32"/>
        </w:rPr>
        <w:t>2020</w:t>
      </w:r>
      <w:r w:rsidRPr="00960AED">
        <w:rPr>
          <w:rFonts w:ascii="仿宋" w:eastAsia="仿宋" w:hAnsi="仿宋" w:cs="仿宋" w:hint="eastAsia"/>
          <w:color w:val="333333"/>
          <w:sz w:val="32"/>
          <w:szCs w:val="32"/>
        </w:rPr>
        <w:t>年动物卫生监督执法工作方案〉的通知》等</w:t>
      </w:r>
      <w:r w:rsidRPr="00960AED">
        <w:rPr>
          <w:rFonts w:ascii="仿宋" w:eastAsia="仿宋" w:hAnsi="仿宋" w:cs="仿宋"/>
          <w:color w:val="333333"/>
          <w:sz w:val="32"/>
          <w:szCs w:val="32"/>
        </w:rPr>
        <w:t>20</w:t>
      </w:r>
      <w:r w:rsidRPr="00960AED">
        <w:rPr>
          <w:rFonts w:ascii="仿宋" w:eastAsia="仿宋" w:hAnsi="仿宋" w:cs="仿宋" w:hint="eastAsia"/>
          <w:color w:val="333333"/>
          <w:sz w:val="32"/>
          <w:szCs w:val="32"/>
        </w:rPr>
        <w:t>来份文件来落实动物疫病防控工作。二是加强组织部署。县政府常务会议专题研究动物疫病防控工作</w:t>
      </w:r>
      <w:r w:rsidRPr="00960AED">
        <w:rPr>
          <w:rFonts w:ascii="仿宋" w:eastAsia="仿宋" w:hAnsi="仿宋" w:cs="仿宋"/>
          <w:color w:val="333333"/>
          <w:sz w:val="32"/>
          <w:szCs w:val="32"/>
        </w:rPr>
        <w:t>2</w:t>
      </w:r>
      <w:r w:rsidRPr="00960AED">
        <w:rPr>
          <w:rFonts w:ascii="仿宋" w:eastAsia="仿宋" w:hAnsi="仿宋" w:cs="仿宋" w:hint="eastAsia"/>
          <w:color w:val="333333"/>
          <w:sz w:val="32"/>
          <w:szCs w:val="32"/>
        </w:rPr>
        <w:t>次，县政府召开动物春秋季动物防疫专题会议</w:t>
      </w:r>
      <w:r w:rsidRPr="00960AED">
        <w:rPr>
          <w:rFonts w:ascii="仿宋" w:eastAsia="仿宋" w:hAnsi="仿宋" w:cs="仿宋"/>
          <w:color w:val="333333"/>
          <w:sz w:val="32"/>
          <w:szCs w:val="32"/>
        </w:rPr>
        <w:t>2</w:t>
      </w:r>
      <w:r w:rsidRPr="00960AED">
        <w:rPr>
          <w:rFonts w:ascii="仿宋" w:eastAsia="仿宋" w:hAnsi="仿宋" w:cs="仿宋" w:hint="eastAsia"/>
          <w:color w:val="333333"/>
          <w:sz w:val="32"/>
          <w:szCs w:val="32"/>
        </w:rPr>
        <w:t>次，召开非洲猪瘟、禽流感等重大动物疫病防控工作部署会议</w:t>
      </w:r>
      <w:r w:rsidRPr="00960AED">
        <w:rPr>
          <w:rFonts w:ascii="仿宋" w:eastAsia="仿宋" w:hAnsi="仿宋" w:cs="仿宋"/>
          <w:color w:val="333333"/>
          <w:sz w:val="32"/>
          <w:szCs w:val="32"/>
        </w:rPr>
        <w:t>3</w:t>
      </w:r>
      <w:r w:rsidRPr="00960AED">
        <w:rPr>
          <w:rFonts w:ascii="仿宋" w:eastAsia="仿宋" w:hAnsi="仿宋" w:cs="仿宋" w:hint="eastAsia"/>
          <w:color w:val="333333"/>
          <w:sz w:val="32"/>
          <w:szCs w:val="32"/>
        </w:rPr>
        <w:t>次、推进会议</w:t>
      </w:r>
      <w:r w:rsidRPr="00960AED">
        <w:rPr>
          <w:rFonts w:ascii="仿宋" w:eastAsia="仿宋" w:hAnsi="仿宋" w:cs="仿宋"/>
          <w:color w:val="333333"/>
          <w:sz w:val="32"/>
          <w:szCs w:val="32"/>
        </w:rPr>
        <w:t>3</w:t>
      </w:r>
      <w:r w:rsidRPr="00960AED">
        <w:rPr>
          <w:rFonts w:ascii="仿宋" w:eastAsia="仿宋" w:hAnsi="仿宋" w:cs="仿宋" w:hint="eastAsia"/>
          <w:color w:val="333333"/>
          <w:sz w:val="32"/>
          <w:szCs w:val="32"/>
        </w:rPr>
        <w:t>次。三是加强督导推进。县重防办对非洲猪瘟等重大动物疫病防控工作开展督查</w:t>
      </w:r>
      <w:r w:rsidRPr="00960AED">
        <w:rPr>
          <w:rFonts w:ascii="仿宋" w:eastAsia="仿宋" w:hAnsi="仿宋" w:cs="仿宋"/>
          <w:color w:val="333333"/>
          <w:sz w:val="32"/>
          <w:szCs w:val="32"/>
        </w:rPr>
        <w:t>5</w:t>
      </w:r>
      <w:r w:rsidRPr="00960AED">
        <w:rPr>
          <w:rFonts w:ascii="仿宋" w:eastAsia="仿宋" w:hAnsi="仿宋" w:cs="仿宋" w:hint="eastAsia"/>
          <w:color w:val="333333"/>
          <w:sz w:val="32"/>
          <w:szCs w:val="32"/>
        </w:rPr>
        <w:t>次，下发通报</w:t>
      </w:r>
      <w:r w:rsidRPr="00960AED">
        <w:rPr>
          <w:rFonts w:ascii="仿宋" w:eastAsia="仿宋" w:hAnsi="仿宋" w:cs="仿宋"/>
          <w:color w:val="333333"/>
          <w:sz w:val="32"/>
          <w:szCs w:val="32"/>
        </w:rPr>
        <w:t>3</w:t>
      </w:r>
      <w:r w:rsidRPr="00960AED">
        <w:rPr>
          <w:rFonts w:ascii="仿宋" w:eastAsia="仿宋" w:hAnsi="仿宋" w:cs="仿宋" w:hint="eastAsia"/>
          <w:color w:val="333333"/>
          <w:sz w:val="32"/>
          <w:szCs w:val="32"/>
        </w:rPr>
        <w:t>期，交办问题</w:t>
      </w:r>
      <w:r w:rsidRPr="00960AED">
        <w:rPr>
          <w:rFonts w:ascii="仿宋" w:eastAsia="仿宋" w:hAnsi="仿宋" w:cs="仿宋"/>
          <w:color w:val="333333"/>
          <w:sz w:val="32"/>
          <w:szCs w:val="32"/>
        </w:rPr>
        <w:t>4</w:t>
      </w:r>
      <w:r w:rsidRPr="00960AED">
        <w:rPr>
          <w:rFonts w:ascii="仿宋" w:eastAsia="仿宋" w:hAnsi="仿宋" w:cs="仿宋" w:hint="eastAsia"/>
          <w:color w:val="333333"/>
          <w:sz w:val="32"/>
          <w:szCs w:val="32"/>
        </w:rPr>
        <w:t>个，开展应急演练</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次，有力的推进了防控工作开展。四是加强物资保障。贮备防护服</w:t>
      </w:r>
      <w:r w:rsidRPr="00960AED">
        <w:rPr>
          <w:rFonts w:ascii="仿宋" w:eastAsia="仿宋" w:hAnsi="仿宋" w:cs="仿宋"/>
          <w:color w:val="333333"/>
          <w:sz w:val="32"/>
          <w:szCs w:val="32"/>
        </w:rPr>
        <w:t>673</w:t>
      </w:r>
      <w:r w:rsidRPr="00960AED">
        <w:rPr>
          <w:rFonts w:ascii="仿宋" w:eastAsia="仿宋" w:hAnsi="仿宋" w:cs="仿宋" w:hint="eastAsia"/>
          <w:color w:val="333333"/>
          <w:sz w:val="32"/>
          <w:szCs w:val="32"/>
        </w:rPr>
        <w:t>套、手套</w:t>
      </w:r>
      <w:r w:rsidRPr="00960AED">
        <w:rPr>
          <w:rFonts w:ascii="仿宋" w:eastAsia="仿宋" w:hAnsi="仿宋" w:cs="仿宋"/>
          <w:color w:val="333333"/>
          <w:sz w:val="32"/>
          <w:szCs w:val="32"/>
        </w:rPr>
        <w:t>3000</w:t>
      </w:r>
      <w:r w:rsidRPr="00960AED">
        <w:rPr>
          <w:rFonts w:ascii="仿宋" w:eastAsia="仿宋" w:hAnsi="仿宋" w:cs="仿宋" w:hint="eastAsia"/>
          <w:color w:val="333333"/>
          <w:sz w:val="32"/>
          <w:szCs w:val="32"/>
        </w:rPr>
        <w:t>双、鞋套</w:t>
      </w:r>
      <w:r w:rsidRPr="00960AED">
        <w:rPr>
          <w:rFonts w:ascii="仿宋" w:eastAsia="仿宋" w:hAnsi="仿宋" w:cs="仿宋"/>
          <w:color w:val="333333"/>
          <w:sz w:val="32"/>
          <w:szCs w:val="32"/>
        </w:rPr>
        <w:t>2200</w:t>
      </w:r>
      <w:r w:rsidRPr="00960AED">
        <w:rPr>
          <w:rFonts w:ascii="仿宋" w:eastAsia="仿宋" w:hAnsi="仿宋" w:cs="仿宋" w:hint="eastAsia"/>
          <w:color w:val="333333"/>
          <w:sz w:val="32"/>
          <w:szCs w:val="32"/>
        </w:rPr>
        <w:t>双、护目镜</w:t>
      </w:r>
      <w:r w:rsidRPr="00960AED">
        <w:rPr>
          <w:rFonts w:ascii="仿宋" w:eastAsia="仿宋" w:hAnsi="仿宋" w:cs="仿宋"/>
          <w:color w:val="333333"/>
          <w:sz w:val="32"/>
          <w:szCs w:val="32"/>
        </w:rPr>
        <w:t>500</w:t>
      </w:r>
      <w:r w:rsidRPr="00960AED">
        <w:rPr>
          <w:rFonts w:ascii="仿宋" w:eastAsia="仿宋" w:hAnsi="仿宋" w:cs="仿宋" w:hint="eastAsia"/>
          <w:color w:val="333333"/>
          <w:sz w:val="32"/>
          <w:szCs w:val="32"/>
        </w:rPr>
        <w:t>副、口罩</w:t>
      </w:r>
      <w:r w:rsidRPr="00960AED">
        <w:rPr>
          <w:rFonts w:ascii="仿宋" w:eastAsia="仿宋" w:hAnsi="仿宋" w:cs="仿宋"/>
          <w:color w:val="333333"/>
          <w:sz w:val="32"/>
          <w:szCs w:val="32"/>
        </w:rPr>
        <w:t>11000</w:t>
      </w:r>
      <w:r w:rsidRPr="00960AED">
        <w:rPr>
          <w:rFonts w:ascii="仿宋" w:eastAsia="仿宋" w:hAnsi="仿宋" w:cs="仿宋" w:hint="eastAsia"/>
          <w:color w:val="333333"/>
          <w:sz w:val="32"/>
          <w:szCs w:val="32"/>
        </w:rPr>
        <w:t>个、消毒药</w:t>
      </w:r>
      <w:r w:rsidRPr="00960AED">
        <w:rPr>
          <w:rFonts w:ascii="仿宋" w:eastAsia="仿宋" w:hAnsi="仿宋" w:cs="仿宋"/>
          <w:color w:val="333333"/>
          <w:sz w:val="32"/>
          <w:szCs w:val="32"/>
        </w:rPr>
        <w:t>15</w:t>
      </w:r>
      <w:r w:rsidRPr="00960AED">
        <w:rPr>
          <w:rFonts w:ascii="仿宋" w:eastAsia="仿宋" w:hAnsi="仿宋" w:cs="仿宋" w:hint="eastAsia"/>
          <w:color w:val="333333"/>
          <w:sz w:val="32"/>
          <w:szCs w:val="32"/>
        </w:rPr>
        <w:t>吨。</w:t>
      </w:r>
    </w:p>
    <w:p w:rsidR="001C10EC" w:rsidRPr="00960AED" w:rsidRDefault="001C10EC" w:rsidP="00CC2457">
      <w:pPr>
        <w:ind w:firstLineChars="200" w:firstLine="31680"/>
        <w:rPr>
          <w:rFonts w:ascii="仿宋" w:eastAsia="仿宋" w:hAnsi="仿宋" w:cs="Times New Roman"/>
          <w:color w:val="333333"/>
          <w:sz w:val="32"/>
          <w:szCs w:val="32"/>
        </w:rPr>
      </w:pPr>
      <w:r w:rsidRPr="00960AED">
        <w:rPr>
          <w:rFonts w:ascii="仿宋" w:eastAsia="仿宋" w:hAnsi="仿宋" w:cs="仿宋"/>
          <w:color w:val="333333"/>
          <w:sz w:val="32"/>
          <w:szCs w:val="32"/>
        </w:rPr>
        <w:t>2</w:t>
      </w:r>
      <w:r w:rsidRPr="00960AED">
        <w:rPr>
          <w:rFonts w:ascii="仿宋" w:eastAsia="仿宋" w:hAnsi="仿宋" w:cs="仿宋" w:hint="eastAsia"/>
          <w:color w:val="333333"/>
          <w:sz w:val="32"/>
          <w:szCs w:val="32"/>
        </w:rPr>
        <w:t>、强化非洲猪瘟防控工作。一是持续坚持日排查。各镇街动防站负责非洲猪瘟日排查工作，县重防办安排专人负责收集和整理日排查信息并及时上报。</w:t>
      </w:r>
      <w:r w:rsidRPr="00960AED">
        <w:rPr>
          <w:rFonts w:ascii="仿宋" w:eastAsia="仿宋" w:hAnsi="仿宋" w:cs="仿宋"/>
          <w:color w:val="333333"/>
          <w:sz w:val="32"/>
          <w:szCs w:val="32"/>
        </w:rPr>
        <w:t>2020</w:t>
      </w:r>
      <w:r w:rsidRPr="00960AED">
        <w:rPr>
          <w:rFonts w:ascii="仿宋" w:eastAsia="仿宋" w:hAnsi="仿宋" w:cs="仿宋" w:hint="eastAsia"/>
          <w:color w:val="333333"/>
          <w:sz w:val="32"/>
          <w:szCs w:val="32"/>
        </w:rPr>
        <w:t>年，未接到疑似非洲猪瘟疫情报告。二是全面消毒灭源。每周至少</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次对所有生猪散养户圈舍及周边环境进行全覆盖彻底消毒。生猪规模养殖场、生猪屠宰场、病死动物无害化收集点等场所均按要求规范消毒到位。三是开展非洲猪瘟例行监测。对全县年出栏</w:t>
      </w:r>
      <w:r w:rsidRPr="00960AED">
        <w:rPr>
          <w:rFonts w:ascii="仿宋" w:eastAsia="仿宋" w:hAnsi="仿宋" w:cs="仿宋"/>
          <w:color w:val="333333"/>
          <w:sz w:val="32"/>
          <w:szCs w:val="32"/>
        </w:rPr>
        <w:t>500</w:t>
      </w:r>
      <w:r w:rsidRPr="00960AED">
        <w:rPr>
          <w:rFonts w:ascii="仿宋" w:eastAsia="仿宋" w:hAnsi="仿宋" w:cs="仿宋" w:hint="eastAsia"/>
          <w:color w:val="333333"/>
          <w:sz w:val="32"/>
          <w:szCs w:val="32"/>
        </w:rPr>
        <w:t>头以上的生猪养殖场、生猪屠宰场以及无害化收集中心开展非洲猪瘟监测排查。共采集养殖场环境拭子</w:t>
      </w:r>
      <w:r w:rsidRPr="00960AED">
        <w:rPr>
          <w:rFonts w:ascii="仿宋" w:eastAsia="仿宋" w:hAnsi="仿宋" w:cs="仿宋"/>
          <w:color w:val="333333"/>
          <w:sz w:val="32"/>
          <w:szCs w:val="32"/>
        </w:rPr>
        <w:t>2569</w:t>
      </w:r>
      <w:r w:rsidRPr="00960AED">
        <w:rPr>
          <w:rFonts w:ascii="仿宋" w:eastAsia="仿宋" w:hAnsi="仿宋" w:cs="仿宋" w:hint="eastAsia"/>
          <w:color w:val="333333"/>
          <w:sz w:val="32"/>
          <w:szCs w:val="32"/>
        </w:rPr>
        <w:t>份、屠宰场环境拭子</w:t>
      </w:r>
      <w:r w:rsidRPr="00960AED">
        <w:rPr>
          <w:rFonts w:ascii="仿宋" w:eastAsia="仿宋" w:hAnsi="仿宋" w:cs="仿宋"/>
          <w:color w:val="333333"/>
          <w:sz w:val="32"/>
          <w:szCs w:val="32"/>
        </w:rPr>
        <w:t>78</w:t>
      </w:r>
      <w:r w:rsidRPr="00960AED">
        <w:rPr>
          <w:rFonts w:ascii="仿宋" w:eastAsia="仿宋" w:hAnsi="仿宋" w:cs="仿宋" w:hint="eastAsia"/>
          <w:color w:val="333333"/>
          <w:sz w:val="32"/>
          <w:szCs w:val="32"/>
        </w:rPr>
        <w:t>份、收集中心环境拭子</w:t>
      </w:r>
      <w:r w:rsidRPr="00960AED">
        <w:rPr>
          <w:rFonts w:ascii="仿宋" w:eastAsia="仿宋" w:hAnsi="仿宋" w:cs="仿宋"/>
          <w:color w:val="333333"/>
          <w:sz w:val="32"/>
          <w:szCs w:val="32"/>
        </w:rPr>
        <w:t>9</w:t>
      </w:r>
      <w:r w:rsidRPr="00960AED">
        <w:rPr>
          <w:rFonts w:ascii="仿宋" w:eastAsia="仿宋" w:hAnsi="仿宋" w:cs="仿宋" w:hint="eastAsia"/>
          <w:color w:val="333333"/>
          <w:sz w:val="32"/>
          <w:szCs w:val="32"/>
        </w:rPr>
        <w:t>份。四是落实运输车辆备案工作。</w:t>
      </w:r>
      <w:r w:rsidRPr="00960AED">
        <w:rPr>
          <w:rFonts w:ascii="仿宋" w:eastAsia="仿宋" w:hAnsi="仿宋" w:cs="仿宋"/>
          <w:color w:val="333333"/>
          <w:sz w:val="32"/>
          <w:szCs w:val="32"/>
        </w:rPr>
        <w:t>2020</w:t>
      </w:r>
      <w:r w:rsidRPr="00960AED">
        <w:rPr>
          <w:rFonts w:ascii="仿宋" w:eastAsia="仿宋" w:hAnsi="仿宋" w:cs="仿宋" w:hint="eastAsia"/>
          <w:color w:val="333333"/>
          <w:sz w:val="32"/>
          <w:szCs w:val="32"/>
        </w:rPr>
        <w:t>年</w:t>
      </w:r>
      <w:r w:rsidRPr="00960AED">
        <w:rPr>
          <w:rFonts w:ascii="仿宋" w:eastAsia="仿宋" w:hAnsi="仿宋" w:cs="仿宋"/>
          <w:color w:val="333333"/>
          <w:sz w:val="32"/>
          <w:szCs w:val="32"/>
        </w:rPr>
        <w:t>3</w:t>
      </w:r>
      <w:r w:rsidRPr="00960AED">
        <w:rPr>
          <w:rFonts w:ascii="仿宋" w:eastAsia="仿宋" w:hAnsi="仿宋" w:cs="仿宋" w:hint="eastAsia"/>
          <w:color w:val="333333"/>
          <w:sz w:val="32"/>
          <w:szCs w:val="32"/>
        </w:rPr>
        <w:t>月，我县率先启动畜禽运输车辆备案工作，通过建立畜禽运输车辆微信监管群将相关备案要求通过微信视频传达至每一名司机，指导其对运输车辆按备案要求进行改造，完成畜禽运输车辆备案</w:t>
      </w:r>
      <w:r w:rsidRPr="00960AED">
        <w:rPr>
          <w:rFonts w:ascii="仿宋" w:eastAsia="仿宋" w:hAnsi="仿宋" w:cs="仿宋"/>
          <w:color w:val="333333"/>
          <w:sz w:val="32"/>
          <w:szCs w:val="32"/>
        </w:rPr>
        <w:t>82</w:t>
      </w:r>
      <w:r w:rsidRPr="00960AED">
        <w:rPr>
          <w:rFonts w:ascii="仿宋" w:eastAsia="仿宋" w:hAnsi="仿宋" w:cs="仿宋" w:hint="eastAsia"/>
          <w:color w:val="333333"/>
          <w:sz w:val="32"/>
          <w:szCs w:val="32"/>
        </w:rPr>
        <w:t>台。五是加强屠宰场监管。落实屠宰企业官方兽医派驻制度，</w:t>
      </w:r>
      <w:r w:rsidRPr="00960AED">
        <w:rPr>
          <w:rFonts w:ascii="仿宋" w:eastAsia="仿宋" w:hAnsi="仿宋" w:cs="仿宋"/>
          <w:color w:val="333333"/>
          <w:sz w:val="32"/>
          <w:szCs w:val="32"/>
        </w:rPr>
        <w:t>A</w:t>
      </w:r>
      <w:r w:rsidRPr="00960AED">
        <w:rPr>
          <w:rFonts w:ascii="仿宋" w:eastAsia="仿宋" w:hAnsi="仿宋" w:cs="仿宋" w:hint="eastAsia"/>
          <w:color w:val="333333"/>
          <w:sz w:val="32"/>
          <w:szCs w:val="32"/>
        </w:rPr>
        <w:t>类屠宰场派驻</w:t>
      </w:r>
      <w:r w:rsidRPr="00960AED">
        <w:rPr>
          <w:rFonts w:ascii="仿宋" w:eastAsia="仿宋" w:hAnsi="仿宋" w:cs="仿宋"/>
          <w:color w:val="333333"/>
          <w:sz w:val="32"/>
          <w:szCs w:val="32"/>
        </w:rPr>
        <w:t>5</w:t>
      </w:r>
      <w:r w:rsidRPr="00960AED">
        <w:rPr>
          <w:rFonts w:ascii="仿宋" w:eastAsia="仿宋" w:hAnsi="仿宋" w:cs="仿宋" w:hint="eastAsia"/>
          <w:color w:val="333333"/>
          <w:sz w:val="32"/>
          <w:szCs w:val="32"/>
        </w:rPr>
        <w:t>名，</w:t>
      </w:r>
      <w:r w:rsidRPr="00960AED">
        <w:rPr>
          <w:rFonts w:ascii="仿宋" w:eastAsia="仿宋" w:hAnsi="仿宋" w:cs="仿宋"/>
          <w:color w:val="333333"/>
          <w:sz w:val="32"/>
          <w:szCs w:val="32"/>
        </w:rPr>
        <w:t>B</w:t>
      </w:r>
      <w:r w:rsidRPr="00960AED">
        <w:rPr>
          <w:rFonts w:ascii="仿宋" w:eastAsia="仿宋" w:hAnsi="仿宋" w:cs="仿宋" w:hint="eastAsia"/>
          <w:color w:val="333333"/>
          <w:sz w:val="32"/>
          <w:szCs w:val="32"/>
        </w:rPr>
        <w:t>类屠宰场派驻</w:t>
      </w:r>
      <w:r w:rsidRPr="00960AED">
        <w:rPr>
          <w:rFonts w:ascii="仿宋" w:eastAsia="仿宋" w:hAnsi="仿宋" w:cs="仿宋"/>
          <w:color w:val="333333"/>
          <w:sz w:val="32"/>
          <w:szCs w:val="32"/>
        </w:rPr>
        <w:t>2</w:t>
      </w:r>
      <w:r w:rsidRPr="00960AED">
        <w:rPr>
          <w:rFonts w:ascii="仿宋" w:eastAsia="仿宋" w:hAnsi="仿宋" w:cs="仿宋" w:hint="eastAsia"/>
          <w:color w:val="333333"/>
          <w:sz w:val="32"/>
          <w:szCs w:val="32"/>
        </w:rPr>
        <w:t>名。官方兽医实行</w:t>
      </w:r>
      <w:r w:rsidRPr="00960AED">
        <w:rPr>
          <w:rFonts w:ascii="仿宋" w:eastAsia="仿宋" w:hAnsi="仿宋" w:cs="仿宋"/>
          <w:color w:val="333333"/>
          <w:sz w:val="32"/>
          <w:szCs w:val="32"/>
        </w:rPr>
        <w:t>24</w:t>
      </w:r>
      <w:r w:rsidRPr="00960AED">
        <w:rPr>
          <w:rFonts w:ascii="仿宋" w:eastAsia="仿宋" w:hAnsi="仿宋" w:cs="仿宋" w:hint="eastAsia"/>
          <w:color w:val="333333"/>
          <w:sz w:val="32"/>
          <w:szCs w:val="32"/>
        </w:rPr>
        <w:t>小时值班制度，生猪“凭证凭标”进场，严格按照生猪检疫操作规程进行检疫。</w:t>
      </w:r>
      <w:r w:rsidRPr="00960AED">
        <w:rPr>
          <w:rFonts w:ascii="仿宋" w:eastAsia="仿宋" w:hAnsi="仿宋" w:cs="仿宋"/>
          <w:color w:val="333333"/>
          <w:sz w:val="32"/>
          <w:szCs w:val="32"/>
        </w:rPr>
        <w:t>6</w:t>
      </w:r>
      <w:r w:rsidRPr="00960AED">
        <w:rPr>
          <w:rFonts w:ascii="仿宋" w:eastAsia="仿宋" w:hAnsi="仿宋" w:cs="仿宋" w:hint="eastAsia"/>
          <w:color w:val="333333"/>
          <w:sz w:val="32"/>
          <w:szCs w:val="32"/>
        </w:rPr>
        <w:t>家屠宰企业均单独设立了非洲猪瘟</w:t>
      </w:r>
      <w:r w:rsidRPr="00960AED">
        <w:rPr>
          <w:rFonts w:ascii="仿宋" w:eastAsia="仿宋" w:hAnsi="仿宋" w:cs="仿宋"/>
          <w:color w:val="333333"/>
          <w:sz w:val="32"/>
          <w:szCs w:val="32"/>
        </w:rPr>
        <w:t>PCR</w:t>
      </w:r>
      <w:r w:rsidRPr="00960AED">
        <w:rPr>
          <w:rFonts w:ascii="仿宋" w:eastAsia="仿宋" w:hAnsi="仿宋" w:cs="仿宋" w:hint="eastAsia"/>
          <w:color w:val="333333"/>
          <w:sz w:val="32"/>
          <w:szCs w:val="32"/>
        </w:rPr>
        <w:t>实验室，开展非洲猪瘟自检</w:t>
      </w:r>
      <w:r w:rsidRPr="00960AED">
        <w:rPr>
          <w:rFonts w:ascii="仿宋" w:eastAsia="仿宋" w:hAnsi="仿宋" w:cs="仿宋"/>
          <w:color w:val="333333"/>
          <w:sz w:val="32"/>
          <w:szCs w:val="32"/>
        </w:rPr>
        <w:t>935</w:t>
      </w:r>
      <w:r w:rsidRPr="00960AED">
        <w:rPr>
          <w:rFonts w:ascii="仿宋" w:eastAsia="仿宋" w:hAnsi="仿宋" w:cs="仿宋" w:hint="eastAsia"/>
          <w:color w:val="333333"/>
          <w:sz w:val="32"/>
          <w:szCs w:val="32"/>
        </w:rPr>
        <w:t>份，“瘦肉精”检测</w:t>
      </w:r>
      <w:r w:rsidRPr="00960AED">
        <w:rPr>
          <w:rFonts w:ascii="仿宋" w:eastAsia="仿宋" w:hAnsi="仿宋" w:cs="仿宋"/>
          <w:color w:val="333333"/>
          <w:sz w:val="32"/>
          <w:szCs w:val="32"/>
        </w:rPr>
        <w:t>6908</w:t>
      </w:r>
      <w:r w:rsidRPr="00960AED">
        <w:rPr>
          <w:rFonts w:ascii="仿宋" w:eastAsia="仿宋" w:hAnsi="仿宋" w:cs="仿宋" w:hint="eastAsia"/>
          <w:color w:val="333333"/>
          <w:sz w:val="32"/>
          <w:szCs w:val="32"/>
        </w:rPr>
        <w:t>份，检测不合格样品均按要求处置到位。清洗消毒面积约</w:t>
      </w:r>
      <w:r w:rsidRPr="00960AED">
        <w:rPr>
          <w:rFonts w:ascii="仿宋" w:eastAsia="仿宋" w:hAnsi="仿宋" w:cs="仿宋"/>
          <w:color w:val="333333"/>
          <w:sz w:val="32"/>
          <w:szCs w:val="32"/>
        </w:rPr>
        <w:t>120</w:t>
      </w:r>
      <w:r w:rsidRPr="00960AED">
        <w:rPr>
          <w:rFonts w:ascii="仿宋" w:eastAsia="仿宋" w:hAnsi="仿宋" w:cs="仿宋" w:hint="eastAsia"/>
          <w:color w:val="333333"/>
          <w:sz w:val="32"/>
          <w:szCs w:val="32"/>
        </w:rPr>
        <w:t>万㎡，消毒用药</w:t>
      </w:r>
      <w:r w:rsidRPr="00960AED">
        <w:rPr>
          <w:rFonts w:ascii="仿宋" w:eastAsia="仿宋" w:hAnsi="仿宋" w:cs="仿宋"/>
          <w:color w:val="333333"/>
          <w:sz w:val="32"/>
          <w:szCs w:val="32"/>
        </w:rPr>
        <w:t>550</w:t>
      </w:r>
      <w:r w:rsidRPr="00960AED">
        <w:rPr>
          <w:rFonts w:ascii="仿宋" w:eastAsia="仿宋" w:hAnsi="仿宋" w:cs="仿宋" w:hint="eastAsia"/>
          <w:color w:val="333333"/>
          <w:sz w:val="32"/>
          <w:szCs w:val="32"/>
        </w:rPr>
        <w:t>件。对屠宰场开展监督检查</w:t>
      </w:r>
      <w:r w:rsidRPr="00960AED">
        <w:rPr>
          <w:rFonts w:ascii="仿宋" w:eastAsia="仿宋" w:hAnsi="仿宋" w:cs="仿宋"/>
          <w:color w:val="333333"/>
          <w:sz w:val="32"/>
          <w:szCs w:val="32"/>
        </w:rPr>
        <w:t>50</w:t>
      </w:r>
      <w:r w:rsidRPr="00960AED">
        <w:rPr>
          <w:rFonts w:ascii="仿宋" w:eastAsia="仿宋" w:hAnsi="仿宋" w:cs="仿宋" w:hint="eastAsia"/>
          <w:color w:val="333333"/>
          <w:sz w:val="32"/>
          <w:szCs w:val="32"/>
        </w:rPr>
        <w:t>余次，出动执法人员</w:t>
      </w:r>
      <w:r w:rsidRPr="00960AED">
        <w:rPr>
          <w:rFonts w:ascii="仿宋" w:eastAsia="仿宋" w:hAnsi="仿宋" w:cs="仿宋"/>
          <w:color w:val="333333"/>
          <w:sz w:val="32"/>
          <w:szCs w:val="32"/>
        </w:rPr>
        <w:t>242</w:t>
      </w:r>
      <w:r w:rsidRPr="00960AED">
        <w:rPr>
          <w:rFonts w:ascii="仿宋" w:eastAsia="仿宋" w:hAnsi="仿宋" w:cs="仿宋" w:hint="eastAsia"/>
          <w:color w:val="333333"/>
          <w:sz w:val="32"/>
          <w:szCs w:val="32"/>
        </w:rPr>
        <w:t>人次，下发监督检查意见书</w:t>
      </w:r>
      <w:r w:rsidRPr="00960AED">
        <w:rPr>
          <w:rFonts w:ascii="仿宋" w:eastAsia="仿宋" w:hAnsi="仿宋" w:cs="仿宋"/>
          <w:color w:val="333333"/>
          <w:sz w:val="32"/>
          <w:szCs w:val="32"/>
        </w:rPr>
        <w:t>18</w:t>
      </w:r>
      <w:r w:rsidRPr="00960AED">
        <w:rPr>
          <w:rFonts w:ascii="仿宋" w:eastAsia="仿宋" w:hAnsi="仿宋" w:cs="仿宋" w:hint="eastAsia"/>
          <w:color w:val="333333"/>
          <w:sz w:val="32"/>
          <w:szCs w:val="32"/>
        </w:rPr>
        <w:t>份，取缔私屠滥宰窝点</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个，无害化处理白板猪肉</w:t>
      </w:r>
      <w:r w:rsidRPr="00960AED">
        <w:rPr>
          <w:rFonts w:ascii="仿宋" w:eastAsia="仿宋" w:hAnsi="仿宋" w:cs="仿宋"/>
          <w:color w:val="333333"/>
          <w:sz w:val="32"/>
          <w:szCs w:val="32"/>
        </w:rPr>
        <w:t>397.5</w:t>
      </w:r>
      <w:r w:rsidRPr="00960AED">
        <w:rPr>
          <w:rFonts w:ascii="仿宋" w:eastAsia="仿宋" w:hAnsi="仿宋" w:cs="仿宋" w:hint="eastAsia"/>
          <w:color w:val="333333"/>
          <w:sz w:val="32"/>
          <w:szCs w:val="32"/>
        </w:rPr>
        <w:t>公斤，立案查处私屠滥宰</w:t>
      </w:r>
      <w:r w:rsidRPr="00960AED">
        <w:rPr>
          <w:rFonts w:ascii="仿宋" w:eastAsia="仿宋" w:hAnsi="仿宋" w:cs="仿宋"/>
          <w:color w:val="333333"/>
          <w:sz w:val="32"/>
          <w:szCs w:val="32"/>
        </w:rPr>
        <w:t>2</w:t>
      </w:r>
      <w:r w:rsidRPr="00960AED">
        <w:rPr>
          <w:rFonts w:ascii="仿宋" w:eastAsia="仿宋" w:hAnsi="仿宋" w:cs="仿宋" w:hint="eastAsia"/>
          <w:color w:val="333333"/>
          <w:sz w:val="32"/>
          <w:szCs w:val="32"/>
        </w:rPr>
        <w:t>起，罚款</w:t>
      </w:r>
      <w:r w:rsidRPr="00960AED">
        <w:rPr>
          <w:rFonts w:ascii="仿宋" w:eastAsia="仿宋" w:hAnsi="仿宋" w:cs="仿宋"/>
          <w:color w:val="333333"/>
          <w:sz w:val="32"/>
          <w:szCs w:val="32"/>
        </w:rPr>
        <w:t>2.53</w:t>
      </w:r>
      <w:r w:rsidRPr="00960AED">
        <w:rPr>
          <w:rFonts w:ascii="仿宋" w:eastAsia="仿宋" w:hAnsi="仿宋" w:cs="仿宋" w:hint="eastAsia"/>
          <w:color w:val="333333"/>
          <w:sz w:val="32"/>
          <w:szCs w:val="32"/>
        </w:rPr>
        <w:t>万元。六是加强生猪调运监管。加大种猪、仔猪跨省调运审批与落地报告隔离监管，完善来源场和接受地各项资质审核备案，严格审查，完成生猪跨省引种</w:t>
      </w:r>
      <w:r w:rsidRPr="00960AED">
        <w:rPr>
          <w:rFonts w:ascii="仿宋" w:eastAsia="仿宋" w:hAnsi="仿宋" w:cs="仿宋"/>
          <w:color w:val="333333"/>
          <w:sz w:val="32"/>
          <w:szCs w:val="32"/>
        </w:rPr>
        <w:t>5</w:t>
      </w:r>
      <w:r w:rsidRPr="00960AED">
        <w:rPr>
          <w:rFonts w:ascii="仿宋" w:eastAsia="仿宋" w:hAnsi="仿宋" w:cs="仿宋" w:hint="eastAsia"/>
          <w:color w:val="333333"/>
          <w:sz w:val="32"/>
          <w:szCs w:val="32"/>
        </w:rPr>
        <w:t>批次</w:t>
      </w:r>
      <w:r w:rsidRPr="00960AED">
        <w:rPr>
          <w:rFonts w:ascii="仿宋" w:eastAsia="仿宋" w:hAnsi="仿宋" w:cs="仿宋"/>
          <w:color w:val="333333"/>
          <w:sz w:val="32"/>
          <w:szCs w:val="32"/>
        </w:rPr>
        <w:t>800</w:t>
      </w:r>
      <w:r w:rsidRPr="00960AED">
        <w:rPr>
          <w:rFonts w:ascii="仿宋" w:eastAsia="仿宋" w:hAnsi="仿宋" w:cs="仿宋" w:hint="eastAsia"/>
          <w:color w:val="333333"/>
          <w:sz w:val="32"/>
          <w:szCs w:val="32"/>
        </w:rPr>
        <w:t>余头，中南区外生猪产品来澧落地销售备案</w:t>
      </w:r>
      <w:r w:rsidRPr="00960AED">
        <w:rPr>
          <w:rFonts w:ascii="仿宋" w:eastAsia="仿宋" w:hAnsi="仿宋" w:cs="仿宋"/>
          <w:color w:val="333333"/>
          <w:sz w:val="32"/>
          <w:szCs w:val="32"/>
        </w:rPr>
        <w:t>4</w:t>
      </w:r>
      <w:r w:rsidRPr="00960AED">
        <w:rPr>
          <w:rFonts w:ascii="仿宋" w:eastAsia="仿宋" w:hAnsi="仿宋" w:cs="仿宋" w:hint="eastAsia"/>
          <w:color w:val="333333"/>
          <w:sz w:val="32"/>
          <w:szCs w:val="32"/>
        </w:rPr>
        <w:t>批次，安排专人负责省系统日常检疫监管，建立台账登记省外、市外调进我县仔猪二次饲养落地监管，责任落实到养殖场监管官方兽医。七是建成非洲猪瘟实验室。投资</w:t>
      </w:r>
      <w:r w:rsidRPr="00960AED">
        <w:rPr>
          <w:rFonts w:ascii="仿宋" w:eastAsia="仿宋" w:hAnsi="仿宋" w:cs="仿宋"/>
          <w:color w:val="333333"/>
          <w:sz w:val="32"/>
          <w:szCs w:val="32"/>
        </w:rPr>
        <w:t>49.97</w:t>
      </w:r>
      <w:r w:rsidRPr="00960AED">
        <w:rPr>
          <w:rFonts w:ascii="仿宋" w:eastAsia="仿宋" w:hAnsi="仿宋" w:cs="仿宋" w:hint="eastAsia"/>
          <w:color w:val="333333"/>
          <w:sz w:val="32"/>
          <w:szCs w:val="32"/>
        </w:rPr>
        <w:t>万元采购</w:t>
      </w:r>
      <w:r w:rsidRPr="00960AED">
        <w:rPr>
          <w:rFonts w:ascii="仿宋" w:eastAsia="仿宋" w:hAnsi="仿宋" w:cs="仿宋"/>
          <w:color w:val="333333"/>
          <w:sz w:val="32"/>
          <w:szCs w:val="32"/>
        </w:rPr>
        <w:t>PCR</w:t>
      </w:r>
      <w:r w:rsidRPr="00960AED">
        <w:rPr>
          <w:rFonts w:ascii="仿宋" w:eastAsia="仿宋" w:hAnsi="仿宋" w:cs="仿宋" w:hint="eastAsia"/>
          <w:color w:val="333333"/>
          <w:sz w:val="32"/>
          <w:szCs w:val="32"/>
        </w:rPr>
        <w:t>仪、核酸提取仪等</w:t>
      </w:r>
      <w:r w:rsidRPr="00960AED">
        <w:rPr>
          <w:rFonts w:ascii="仿宋" w:eastAsia="仿宋" w:hAnsi="仿宋" w:cs="仿宋"/>
          <w:color w:val="333333"/>
          <w:sz w:val="32"/>
          <w:szCs w:val="32"/>
        </w:rPr>
        <w:t>11</w:t>
      </w:r>
      <w:r w:rsidRPr="00960AED">
        <w:rPr>
          <w:rFonts w:ascii="仿宋" w:eastAsia="仿宋" w:hAnsi="仿宋" w:cs="仿宋" w:hint="eastAsia"/>
          <w:color w:val="333333"/>
          <w:sz w:val="32"/>
          <w:szCs w:val="32"/>
        </w:rPr>
        <w:t>台（套）仪器</w:t>
      </w:r>
      <w:r>
        <w:rPr>
          <w:rFonts w:ascii="仿宋" w:eastAsia="仿宋" w:hAnsi="仿宋" w:cs="仿宋" w:hint="eastAsia"/>
          <w:color w:val="333333"/>
          <w:sz w:val="32"/>
          <w:szCs w:val="32"/>
        </w:rPr>
        <w:t>和试剂</w:t>
      </w:r>
      <w:r w:rsidRPr="00960AED">
        <w:rPr>
          <w:rFonts w:ascii="仿宋" w:eastAsia="仿宋" w:hAnsi="仿宋" w:cs="仿宋" w:hint="eastAsia"/>
          <w:color w:val="333333"/>
          <w:sz w:val="32"/>
          <w:szCs w:val="32"/>
        </w:rPr>
        <w:t>，加强操作培训，熟练掌握检测技能，为非洲猪瘟防控提供技术支撑。</w:t>
      </w:r>
    </w:p>
    <w:p w:rsidR="001C10EC" w:rsidRPr="00960AED" w:rsidRDefault="001C10EC" w:rsidP="00CC2457">
      <w:pPr>
        <w:ind w:firstLineChars="200" w:firstLine="31680"/>
        <w:rPr>
          <w:rFonts w:ascii="仿宋" w:eastAsia="仿宋" w:hAnsi="仿宋" w:cs="Times New Roman"/>
          <w:color w:val="333333"/>
          <w:sz w:val="32"/>
          <w:szCs w:val="32"/>
        </w:rPr>
      </w:pPr>
      <w:r w:rsidRPr="00960AED">
        <w:rPr>
          <w:rFonts w:ascii="仿宋" w:eastAsia="仿宋" w:hAnsi="仿宋" w:cs="仿宋"/>
          <w:color w:val="333333"/>
          <w:sz w:val="32"/>
          <w:szCs w:val="32"/>
        </w:rPr>
        <w:t>3</w:t>
      </w:r>
      <w:r w:rsidRPr="00960AED">
        <w:rPr>
          <w:rFonts w:ascii="仿宋" w:eastAsia="仿宋" w:hAnsi="仿宋" w:cs="仿宋" w:hint="eastAsia"/>
          <w:color w:val="333333"/>
          <w:sz w:val="32"/>
          <w:szCs w:val="32"/>
        </w:rPr>
        <w:t>、狠抓春秋季基础免疫工作。一是全面完成强制免疫任务。春秋季防疫动员大会后，各镇街均按照会议精神制定具体工作方案，开展免疫技术培训，落实好“政府部门保密度，业务部门保质量”的工作机制。做到“村不漏户，户不漏畜，畜不漏针”，彻底消除免疫死角，确保免疫质量。全县免疫实行集中免疫和补充免疫相结合的方式进行，以牛羊口蹄疫、猪口蹄疫、猪瘟、禽流感、鸡新城疫、小反刍兽疫和狂犬病为重点免疫病种。全县强制免疫生猪</w:t>
      </w:r>
      <w:r w:rsidRPr="00960AED">
        <w:rPr>
          <w:rFonts w:ascii="仿宋" w:eastAsia="仿宋" w:hAnsi="仿宋" w:cs="仿宋"/>
          <w:color w:val="333333"/>
          <w:sz w:val="32"/>
          <w:szCs w:val="32"/>
        </w:rPr>
        <w:t>46.1</w:t>
      </w:r>
      <w:r w:rsidRPr="00960AED">
        <w:rPr>
          <w:rFonts w:ascii="仿宋" w:eastAsia="仿宋" w:hAnsi="仿宋" w:cs="仿宋" w:hint="eastAsia"/>
          <w:color w:val="333333"/>
          <w:sz w:val="32"/>
          <w:szCs w:val="32"/>
        </w:rPr>
        <w:t>万头、牛</w:t>
      </w:r>
      <w:r w:rsidRPr="00960AED">
        <w:rPr>
          <w:rFonts w:ascii="仿宋" w:eastAsia="仿宋" w:hAnsi="仿宋" w:cs="仿宋"/>
          <w:color w:val="333333"/>
          <w:sz w:val="32"/>
          <w:szCs w:val="32"/>
        </w:rPr>
        <w:t>1.64</w:t>
      </w:r>
      <w:r w:rsidRPr="00960AED">
        <w:rPr>
          <w:rFonts w:ascii="仿宋" w:eastAsia="仿宋" w:hAnsi="仿宋" w:cs="仿宋" w:hint="eastAsia"/>
          <w:color w:val="333333"/>
          <w:sz w:val="32"/>
          <w:szCs w:val="32"/>
        </w:rPr>
        <w:t>万头、羊</w:t>
      </w:r>
      <w:r w:rsidRPr="00960AED">
        <w:rPr>
          <w:rFonts w:ascii="仿宋" w:eastAsia="仿宋" w:hAnsi="仿宋" w:cs="仿宋"/>
          <w:color w:val="333333"/>
          <w:sz w:val="32"/>
          <w:szCs w:val="32"/>
        </w:rPr>
        <w:t>4</w:t>
      </w:r>
      <w:r w:rsidRPr="00960AED">
        <w:rPr>
          <w:rFonts w:ascii="仿宋" w:eastAsia="仿宋" w:hAnsi="仿宋" w:cs="仿宋" w:hint="eastAsia"/>
          <w:color w:val="333333"/>
          <w:sz w:val="32"/>
          <w:szCs w:val="32"/>
        </w:rPr>
        <w:t>万只、家犬</w:t>
      </w:r>
      <w:r w:rsidRPr="00960AED">
        <w:rPr>
          <w:rFonts w:ascii="仿宋" w:eastAsia="仿宋" w:hAnsi="仿宋" w:cs="仿宋"/>
          <w:color w:val="333333"/>
          <w:sz w:val="32"/>
          <w:szCs w:val="32"/>
        </w:rPr>
        <w:t>1.81</w:t>
      </w:r>
      <w:r w:rsidRPr="00960AED">
        <w:rPr>
          <w:rFonts w:ascii="仿宋" w:eastAsia="仿宋" w:hAnsi="仿宋" w:cs="仿宋" w:hint="eastAsia"/>
          <w:color w:val="333333"/>
          <w:sz w:val="32"/>
          <w:szCs w:val="32"/>
        </w:rPr>
        <w:t>万只，家禽</w:t>
      </w:r>
      <w:r w:rsidRPr="00960AED">
        <w:rPr>
          <w:rFonts w:ascii="仿宋" w:eastAsia="仿宋" w:hAnsi="仿宋" w:cs="仿宋"/>
          <w:color w:val="333333"/>
          <w:sz w:val="32"/>
          <w:szCs w:val="32"/>
        </w:rPr>
        <w:t>1080</w:t>
      </w:r>
      <w:r w:rsidRPr="00960AED">
        <w:rPr>
          <w:rFonts w:ascii="仿宋" w:eastAsia="仿宋" w:hAnsi="仿宋" w:cs="仿宋" w:hint="eastAsia"/>
          <w:color w:val="333333"/>
          <w:sz w:val="32"/>
          <w:szCs w:val="32"/>
        </w:rPr>
        <w:t>万羽。高致病性禽流感、口蹄疫、小反刍兽疫疫种应免免疫密度达到</w:t>
      </w:r>
      <w:r w:rsidRPr="00960AED">
        <w:rPr>
          <w:rFonts w:ascii="仿宋" w:eastAsia="仿宋" w:hAnsi="仿宋" w:cs="仿宋"/>
          <w:color w:val="333333"/>
          <w:sz w:val="32"/>
          <w:szCs w:val="32"/>
        </w:rPr>
        <w:t>100%</w:t>
      </w:r>
      <w:r w:rsidRPr="00960AED">
        <w:rPr>
          <w:rFonts w:ascii="仿宋" w:eastAsia="仿宋" w:hAnsi="仿宋" w:cs="仿宋" w:hint="eastAsia"/>
          <w:color w:val="333333"/>
          <w:sz w:val="32"/>
          <w:szCs w:val="32"/>
        </w:rPr>
        <w:t>，常年免疫密度在</w:t>
      </w:r>
      <w:r w:rsidRPr="00960AED">
        <w:rPr>
          <w:rFonts w:ascii="仿宋" w:eastAsia="仿宋" w:hAnsi="仿宋" w:cs="仿宋"/>
          <w:color w:val="333333"/>
          <w:sz w:val="32"/>
          <w:szCs w:val="32"/>
        </w:rPr>
        <w:t>90%</w:t>
      </w:r>
      <w:r w:rsidRPr="00960AED">
        <w:rPr>
          <w:rFonts w:ascii="仿宋" w:eastAsia="仿宋" w:hAnsi="仿宋" w:cs="仿宋" w:hint="eastAsia"/>
          <w:color w:val="333333"/>
          <w:sz w:val="32"/>
          <w:szCs w:val="32"/>
        </w:rPr>
        <w:t>以上。强制免疫“先打后补”工作有序进行。二是开展防疫督导。对于督导时发现免疫密度不到位的镇街下达整改通知书</w:t>
      </w:r>
      <w:r w:rsidRPr="00960AED">
        <w:rPr>
          <w:rFonts w:ascii="仿宋" w:eastAsia="仿宋" w:hAnsi="仿宋" w:cs="仿宋"/>
          <w:color w:val="333333"/>
          <w:sz w:val="32"/>
          <w:szCs w:val="32"/>
        </w:rPr>
        <w:t>3</w:t>
      </w:r>
      <w:r w:rsidRPr="00960AED">
        <w:rPr>
          <w:rFonts w:ascii="仿宋" w:eastAsia="仿宋" w:hAnsi="仿宋" w:cs="仿宋" w:hint="eastAsia"/>
          <w:color w:val="333333"/>
          <w:sz w:val="32"/>
          <w:szCs w:val="32"/>
        </w:rPr>
        <w:t>份，责令限期整改到位。三是开展免疫效果评估。全年采集家畜样品</w:t>
      </w:r>
      <w:r w:rsidRPr="00960AED">
        <w:rPr>
          <w:rFonts w:ascii="仿宋" w:eastAsia="仿宋" w:hAnsi="仿宋" w:cs="仿宋"/>
          <w:color w:val="333333"/>
          <w:sz w:val="32"/>
          <w:szCs w:val="32"/>
        </w:rPr>
        <w:t>660</w:t>
      </w:r>
      <w:r w:rsidRPr="00960AED">
        <w:rPr>
          <w:rFonts w:ascii="仿宋" w:eastAsia="仿宋" w:hAnsi="仿宋" w:cs="仿宋" w:hint="eastAsia"/>
          <w:color w:val="333333"/>
          <w:sz w:val="32"/>
          <w:szCs w:val="32"/>
        </w:rPr>
        <w:t>份、家禽样品</w:t>
      </w:r>
      <w:r w:rsidRPr="00960AED">
        <w:rPr>
          <w:rFonts w:ascii="仿宋" w:eastAsia="仿宋" w:hAnsi="仿宋" w:cs="仿宋"/>
          <w:color w:val="333333"/>
          <w:sz w:val="32"/>
          <w:szCs w:val="32"/>
        </w:rPr>
        <w:t>520</w:t>
      </w:r>
      <w:r w:rsidRPr="00960AED">
        <w:rPr>
          <w:rFonts w:ascii="仿宋" w:eastAsia="仿宋" w:hAnsi="仿宋" w:cs="仿宋" w:hint="eastAsia"/>
          <w:color w:val="333333"/>
          <w:sz w:val="32"/>
          <w:szCs w:val="32"/>
        </w:rPr>
        <w:t>份，通过实验室检测，禽流感、口蹄疫、小反刍兽疫、鸡新城疫、猪瘟、猪蓝耳病抗体检测整体合格率为</w:t>
      </w:r>
      <w:r w:rsidRPr="00960AED">
        <w:rPr>
          <w:rFonts w:ascii="仿宋" w:eastAsia="仿宋" w:hAnsi="仿宋" w:cs="仿宋"/>
          <w:color w:val="333333"/>
          <w:sz w:val="32"/>
          <w:szCs w:val="32"/>
        </w:rPr>
        <w:t>92%</w:t>
      </w:r>
      <w:r w:rsidRPr="00960AED">
        <w:rPr>
          <w:rFonts w:ascii="仿宋" w:eastAsia="仿宋" w:hAnsi="仿宋" w:cs="仿宋" w:hint="eastAsia"/>
          <w:color w:val="333333"/>
          <w:sz w:val="32"/>
          <w:szCs w:val="32"/>
        </w:rPr>
        <w:t>。</w:t>
      </w:r>
    </w:p>
    <w:p w:rsidR="001C10EC" w:rsidRPr="00960AED" w:rsidRDefault="001C10EC" w:rsidP="00CC2457">
      <w:pPr>
        <w:ind w:firstLineChars="200" w:firstLine="31680"/>
        <w:rPr>
          <w:rFonts w:ascii="仿宋" w:eastAsia="仿宋" w:hAnsi="仿宋" w:cs="Times New Roman"/>
          <w:color w:val="333333"/>
          <w:sz w:val="32"/>
          <w:szCs w:val="32"/>
        </w:rPr>
      </w:pPr>
      <w:r w:rsidRPr="00960AED">
        <w:rPr>
          <w:rFonts w:ascii="仿宋" w:eastAsia="仿宋" w:hAnsi="仿宋" w:cs="仿宋"/>
          <w:color w:val="333333"/>
          <w:sz w:val="32"/>
          <w:szCs w:val="32"/>
        </w:rPr>
        <w:t>4</w:t>
      </w:r>
      <w:r w:rsidRPr="00960AED">
        <w:rPr>
          <w:rFonts w:ascii="仿宋" w:eastAsia="仿宋" w:hAnsi="仿宋" w:cs="仿宋" w:hint="eastAsia"/>
          <w:color w:val="333333"/>
          <w:sz w:val="32"/>
          <w:szCs w:val="32"/>
        </w:rPr>
        <w:t>、加强动物卫生监督工作。一是开展养殖场日常监管。对全县年出栏生猪</w:t>
      </w:r>
      <w:r w:rsidRPr="00960AED">
        <w:rPr>
          <w:rFonts w:ascii="仿宋" w:eastAsia="仿宋" w:hAnsi="仿宋" w:cs="仿宋"/>
          <w:color w:val="333333"/>
          <w:sz w:val="32"/>
          <w:szCs w:val="32"/>
        </w:rPr>
        <w:t>500</w:t>
      </w:r>
      <w:r w:rsidRPr="00960AED">
        <w:rPr>
          <w:rFonts w:ascii="仿宋" w:eastAsia="仿宋" w:hAnsi="仿宋" w:cs="仿宋" w:hint="eastAsia"/>
          <w:color w:val="333333"/>
          <w:sz w:val="32"/>
          <w:szCs w:val="32"/>
        </w:rPr>
        <w:t>头以上规模养殖场在省系统中建立电子档案，要求每季度开展</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次监督检查，查看免疫档案，落实动物进出场检疫申报制度；按随机原则对</w:t>
      </w:r>
      <w:r w:rsidRPr="00960AED">
        <w:rPr>
          <w:rFonts w:ascii="仿宋" w:eastAsia="仿宋" w:hAnsi="仿宋" w:cs="仿宋"/>
          <w:color w:val="333333"/>
          <w:sz w:val="32"/>
          <w:szCs w:val="32"/>
        </w:rPr>
        <w:t>87</w:t>
      </w:r>
      <w:r w:rsidRPr="00960AED">
        <w:rPr>
          <w:rFonts w:ascii="仿宋" w:eastAsia="仿宋" w:hAnsi="仿宋" w:cs="仿宋" w:hint="eastAsia"/>
          <w:color w:val="333333"/>
          <w:sz w:val="32"/>
          <w:szCs w:val="32"/>
        </w:rPr>
        <w:t>家规模养殖场全年至少进行</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次监督检查，下达监督检查意见书</w:t>
      </w:r>
      <w:r w:rsidRPr="00960AED">
        <w:rPr>
          <w:rFonts w:ascii="仿宋" w:eastAsia="仿宋" w:hAnsi="仿宋" w:cs="仿宋"/>
          <w:color w:val="333333"/>
          <w:sz w:val="32"/>
          <w:szCs w:val="32"/>
        </w:rPr>
        <w:t>87</w:t>
      </w:r>
      <w:r w:rsidRPr="00960AED">
        <w:rPr>
          <w:rFonts w:ascii="仿宋" w:eastAsia="仿宋" w:hAnsi="仿宋" w:cs="仿宋" w:hint="eastAsia"/>
          <w:color w:val="333333"/>
          <w:sz w:val="32"/>
          <w:szCs w:val="32"/>
        </w:rPr>
        <w:t>份</w:t>
      </w:r>
      <w:r w:rsidRPr="00960AED">
        <w:rPr>
          <w:rFonts w:ascii="仿宋" w:eastAsia="仿宋" w:hAnsi="仿宋" w:cs="仿宋"/>
          <w:color w:val="333333"/>
          <w:sz w:val="32"/>
          <w:szCs w:val="32"/>
        </w:rPr>
        <w:t>,</w:t>
      </w:r>
      <w:r w:rsidRPr="00960AED">
        <w:rPr>
          <w:rFonts w:ascii="仿宋" w:eastAsia="仿宋" w:hAnsi="仿宋" w:cs="仿宋" w:hint="eastAsia"/>
          <w:color w:val="333333"/>
          <w:sz w:val="32"/>
          <w:szCs w:val="32"/>
        </w:rPr>
        <w:t>并督促整改到位。二是严格执法办案。按“百日行动”和“夏季攻势”等工作要求，开展严厉打击违法违规调运生猪的行为。组织专项行动</w:t>
      </w:r>
      <w:r w:rsidRPr="00960AED">
        <w:rPr>
          <w:rFonts w:ascii="仿宋" w:eastAsia="仿宋" w:hAnsi="仿宋" w:cs="仿宋"/>
          <w:color w:val="333333"/>
          <w:sz w:val="32"/>
          <w:szCs w:val="32"/>
        </w:rPr>
        <w:t>28</w:t>
      </w:r>
      <w:r w:rsidRPr="00960AED">
        <w:rPr>
          <w:rFonts w:ascii="仿宋" w:eastAsia="仿宋" w:hAnsi="仿宋" w:cs="仿宋" w:hint="eastAsia"/>
          <w:color w:val="333333"/>
          <w:sz w:val="32"/>
          <w:szCs w:val="32"/>
        </w:rPr>
        <w:t>次，出动执法人员</w:t>
      </w:r>
      <w:r w:rsidRPr="00960AED">
        <w:rPr>
          <w:rFonts w:ascii="仿宋" w:eastAsia="仿宋" w:hAnsi="仿宋" w:cs="仿宋"/>
          <w:color w:val="333333"/>
          <w:sz w:val="32"/>
          <w:szCs w:val="32"/>
        </w:rPr>
        <w:t>200</w:t>
      </w:r>
      <w:r w:rsidRPr="00960AED">
        <w:rPr>
          <w:rFonts w:ascii="仿宋" w:eastAsia="仿宋" w:hAnsi="仿宋" w:cs="仿宋" w:hint="eastAsia"/>
          <w:color w:val="333333"/>
          <w:sz w:val="32"/>
          <w:szCs w:val="32"/>
        </w:rPr>
        <w:t>余人次，办理案件</w:t>
      </w:r>
      <w:r w:rsidRPr="00960AED">
        <w:rPr>
          <w:rFonts w:ascii="仿宋" w:eastAsia="仿宋" w:hAnsi="仿宋" w:cs="仿宋"/>
          <w:color w:val="333333"/>
          <w:sz w:val="32"/>
          <w:szCs w:val="32"/>
        </w:rPr>
        <w:t>12</w:t>
      </w:r>
      <w:r w:rsidRPr="00960AED">
        <w:rPr>
          <w:rFonts w:ascii="仿宋" w:eastAsia="仿宋" w:hAnsi="仿宋" w:cs="仿宋" w:hint="eastAsia"/>
          <w:color w:val="333333"/>
          <w:sz w:val="32"/>
          <w:szCs w:val="32"/>
        </w:rPr>
        <w:t>件，罚款</w:t>
      </w:r>
      <w:r w:rsidRPr="00960AED">
        <w:rPr>
          <w:rFonts w:ascii="仿宋" w:eastAsia="仿宋" w:hAnsi="仿宋" w:cs="仿宋"/>
          <w:color w:val="333333"/>
          <w:sz w:val="32"/>
          <w:szCs w:val="32"/>
        </w:rPr>
        <w:t>4.2</w:t>
      </w:r>
      <w:r w:rsidRPr="00960AED">
        <w:rPr>
          <w:rFonts w:ascii="仿宋" w:eastAsia="仿宋" w:hAnsi="仿宋" w:cs="仿宋" w:hint="eastAsia"/>
          <w:color w:val="333333"/>
          <w:sz w:val="32"/>
          <w:szCs w:val="32"/>
        </w:rPr>
        <w:t>万元，销毁不符合补检条件生猪</w:t>
      </w:r>
      <w:r w:rsidRPr="00960AED">
        <w:rPr>
          <w:rFonts w:ascii="仿宋" w:eastAsia="仿宋" w:hAnsi="仿宋" w:cs="仿宋"/>
          <w:color w:val="333333"/>
          <w:sz w:val="32"/>
          <w:szCs w:val="32"/>
        </w:rPr>
        <w:t>46</w:t>
      </w:r>
      <w:r w:rsidRPr="00960AED">
        <w:rPr>
          <w:rFonts w:ascii="仿宋" w:eastAsia="仿宋" w:hAnsi="仿宋" w:cs="仿宋" w:hint="eastAsia"/>
          <w:color w:val="333333"/>
          <w:sz w:val="32"/>
          <w:szCs w:val="32"/>
        </w:rPr>
        <w:t>头，为全县生猪复养保供提供有力支撑。三是加强省动物卫生监督平台操作培训。县动监所安排专人负责省系统日常监管，加强系统基础数据录入，为所有生猪规模养殖场、兽医服务公司设立单独账号，对相关人员开展集中培训</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次，到镇街单独培训</w:t>
      </w:r>
      <w:r w:rsidRPr="00960AED">
        <w:rPr>
          <w:rFonts w:ascii="仿宋" w:eastAsia="仿宋" w:hAnsi="仿宋" w:cs="仿宋"/>
          <w:color w:val="333333"/>
          <w:sz w:val="32"/>
          <w:szCs w:val="32"/>
        </w:rPr>
        <w:t>19</w:t>
      </w:r>
      <w:r w:rsidRPr="00960AED">
        <w:rPr>
          <w:rFonts w:ascii="仿宋" w:eastAsia="仿宋" w:hAnsi="仿宋" w:cs="仿宋" w:hint="eastAsia"/>
          <w:color w:val="333333"/>
          <w:sz w:val="32"/>
          <w:szCs w:val="32"/>
        </w:rPr>
        <w:t>次，做到每一名官方兽医能做到系统信息更新、检疫申报受理出证；通过培训实现生猪规模养殖场档案电子化，并将生猪专业户和散养户产地检疫出证纳入兽医服务公司系统工号统一监管。四是加强生猪检疫和无害化处理工作。选派</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名参加全省动物检疫检验员竞赛取得较好名次。全县共检疫出证</w:t>
      </w:r>
      <w:r w:rsidRPr="00960AED">
        <w:rPr>
          <w:rFonts w:ascii="仿宋" w:eastAsia="仿宋" w:hAnsi="仿宋" w:cs="仿宋"/>
          <w:color w:val="333333"/>
          <w:sz w:val="32"/>
          <w:szCs w:val="32"/>
        </w:rPr>
        <w:t>1.6</w:t>
      </w:r>
      <w:r w:rsidRPr="00960AED">
        <w:rPr>
          <w:rFonts w:ascii="仿宋" w:eastAsia="仿宋" w:hAnsi="仿宋" w:cs="仿宋" w:hint="eastAsia"/>
          <w:color w:val="333333"/>
          <w:sz w:val="32"/>
          <w:szCs w:val="32"/>
        </w:rPr>
        <w:t>万余份，生猪产地检疫出栏数为</w:t>
      </w:r>
      <w:r w:rsidRPr="00960AED">
        <w:rPr>
          <w:rFonts w:ascii="仿宋" w:eastAsia="仿宋" w:hAnsi="仿宋" w:cs="仿宋"/>
          <w:color w:val="333333"/>
          <w:sz w:val="32"/>
          <w:szCs w:val="32"/>
        </w:rPr>
        <w:t>21.6</w:t>
      </w:r>
      <w:r w:rsidRPr="00960AED">
        <w:rPr>
          <w:rFonts w:ascii="仿宋" w:eastAsia="仿宋" w:hAnsi="仿宋" w:cs="仿宋" w:hint="eastAsia"/>
          <w:color w:val="333333"/>
          <w:sz w:val="32"/>
          <w:szCs w:val="32"/>
        </w:rPr>
        <w:t>万头</w:t>
      </w:r>
      <w:r w:rsidRPr="00960AED">
        <w:rPr>
          <w:rFonts w:ascii="仿宋" w:eastAsia="仿宋" w:hAnsi="仿宋" w:cs="仿宋"/>
          <w:color w:val="333333"/>
          <w:sz w:val="32"/>
          <w:szCs w:val="32"/>
        </w:rPr>
        <w:t>,</w:t>
      </w:r>
      <w:r w:rsidRPr="00960AED">
        <w:rPr>
          <w:rFonts w:ascii="仿宋" w:eastAsia="仿宋" w:hAnsi="仿宋" w:cs="仿宋" w:hint="eastAsia"/>
          <w:color w:val="333333"/>
          <w:sz w:val="32"/>
          <w:szCs w:val="32"/>
        </w:rPr>
        <w:t>屠宰检疫生猪</w:t>
      </w:r>
      <w:r w:rsidRPr="00960AED">
        <w:rPr>
          <w:rFonts w:ascii="仿宋" w:eastAsia="仿宋" w:hAnsi="仿宋" w:cs="仿宋"/>
          <w:color w:val="333333"/>
          <w:sz w:val="32"/>
          <w:szCs w:val="32"/>
        </w:rPr>
        <w:t>5.5</w:t>
      </w:r>
      <w:r w:rsidRPr="00960AED">
        <w:rPr>
          <w:rFonts w:ascii="仿宋" w:eastAsia="仿宋" w:hAnsi="仿宋" w:cs="仿宋" w:hint="eastAsia"/>
          <w:color w:val="333333"/>
          <w:sz w:val="32"/>
          <w:szCs w:val="32"/>
        </w:rPr>
        <w:t>万头，无害化集中收集处理病死生猪</w:t>
      </w:r>
      <w:r w:rsidRPr="00960AED">
        <w:rPr>
          <w:rFonts w:ascii="仿宋" w:eastAsia="仿宋" w:hAnsi="仿宋" w:cs="仿宋"/>
          <w:color w:val="333333"/>
          <w:sz w:val="32"/>
          <w:szCs w:val="32"/>
        </w:rPr>
        <w:t>2.2</w:t>
      </w:r>
      <w:r w:rsidRPr="00960AED">
        <w:rPr>
          <w:rFonts w:ascii="仿宋" w:eastAsia="仿宋" w:hAnsi="仿宋" w:cs="仿宋" w:hint="eastAsia"/>
          <w:color w:val="333333"/>
          <w:sz w:val="32"/>
          <w:szCs w:val="32"/>
        </w:rPr>
        <w:t>万头。</w:t>
      </w:r>
    </w:p>
    <w:p w:rsidR="001C10EC" w:rsidRPr="00960AED" w:rsidRDefault="001C10EC" w:rsidP="00CC2457">
      <w:pPr>
        <w:ind w:firstLineChars="200" w:firstLine="31680"/>
        <w:rPr>
          <w:rFonts w:ascii="仿宋" w:eastAsia="仿宋" w:hAnsi="仿宋" w:cs="Times New Roman"/>
          <w:color w:val="333333"/>
          <w:sz w:val="32"/>
          <w:szCs w:val="32"/>
        </w:rPr>
      </w:pPr>
      <w:r w:rsidRPr="00960AED">
        <w:rPr>
          <w:rFonts w:ascii="仿宋" w:eastAsia="仿宋" w:hAnsi="仿宋" w:cs="仿宋"/>
          <w:color w:val="333333"/>
          <w:sz w:val="32"/>
          <w:szCs w:val="32"/>
        </w:rPr>
        <w:t>5</w:t>
      </w:r>
      <w:r w:rsidRPr="00960AED">
        <w:rPr>
          <w:rFonts w:ascii="仿宋" w:eastAsia="仿宋" w:hAnsi="仿宋" w:cs="仿宋" w:hint="eastAsia"/>
          <w:color w:val="333333"/>
          <w:sz w:val="32"/>
          <w:szCs w:val="32"/>
        </w:rPr>
        <w:t>、统筹开展其他动物疫病防控。一是开展非洲马瘟摸底排查。全县存栏马</w:t>
      </w:r>
      <w:r w:rsidRPr="00960AED">
        <w:rPr>
          <w:rFonts w:ascii="仿宋" w:eastAsia="仿宋" w:hAnsi="仿宋" w:cs="仿宋"/>
          <w:color w:val="333333"/>
          <w:sz w:val="32"/>
          <w:szCs w:val="32"/>
        </w:rPr>
        <w:t>9</w:t>
      </w:r>
      <w:r w:rsidRPr="00960AED">
        <w:rPr>
          <w:rFonts w:ascii="仿宋" w:eastAsia="仿宋" w:hAnsi="仿宋" w:cs="仿宋" w:hint="eastAsia"/>
          <w:color w:val="333333"/>
          <w:sz w:val="32"/>
          <w:szCs w:val="32"/>
        </w:rPr>
        <w:t>匹（其中城头山镇景区</w:t>
      </w:r>
      <w:r w:rsidRPr="00960AED">
        <w:rPr>
          <w:rFonts w:ascii="仿宋" w:eastAsia="仿宋" w:hAnsi="仿宋" w:cs="仿宋"/>
          <w:color w:val="333333"/>
          <w:sz w:val="32"/>
          <w:szCs w:val="32"/>
        </w:rPr>
        <w:t>8</w:t>
      </w:r>
      <w:r w:rsidRPr="00960AED">
        <w:rPr>
          <w:rFonts w:ascii="仿宋" w:eastAsia="仿宋" w:hAnsi="仿宋" w:cs="仿宋" w:hint="eastAsia"/>
          <w:color w:val="333333"/>
          <w:sz w:val="32"/>
          <w:szCs w:val="32"/>
        </w:rPr>
        <w:t>匹马用于表演、小渡口镇黄丝村</w:t>
      </w:r>
      <w:r w:rsidRPr="00960AED">
        <w:rPr>
          <w:rFonts w:ascii="仿宋" w:eastAsia="仿宋" w:hAnsi="仿宋" w:cs="仿宋"/>
          <w:color w:val="333333"/>
          <w:sz w:val="32"/>
          <w:szCs w:val="32"/>
        </w:rPr>
        <w:t>1</w:t>
      </w:r>
      <w:r w:rsidRPr="00960AED">
        <w:rPr>
          <w:rFonts w:ascii="仿宋" w:eastAsia="仿宋" w:hAnsi="仿宋" w:cs="仿宋" w:hint="eastAsia"/>
          <w:color w:val="333333"/>
          <w:sz w:val="32"/>
          <w:szCs w:val="32"/>
        </w:rPr>
        <w:t>匹马用于运输），通过排查，未发现疑似非洲马瘟疫情。</w:t>
      </w:r>
      <w:r w:rsidRPr="00960AED">
        <w:rPr>
          <w:rFonts w:ascii="仿宋" w:eastAsia="仿宋" w:hAnsi="仿宋" w:cs="仿宋"/>
          <w:color w:val="333333"/>
          <w:sz w:val="32"/>
          <w:szCs w:val="32"/>
        </w:rPr>
        <w:t xml:space="preserve"> </w:t>
      </w:r>
      <w:r w:rsidRPr="00960AED">
        <w:rPr>
          <w:rFonts w:ascii="仿宋" w:eastAsia="仿宋" w:hAnsi="仿宋" w:cs="仿宋" w:hint="eastAsia"/>
          <w:color w:val="333333"/>
          <w:sz w:val="32"/>
          <w:szCs w:val="32"/>
        </w:rPr>
        <w:t>二是开展牛结节性皮肤病排查。</w:t>
      </w:r>
      <w:r w:rsidRPr="00960AED">
        <w:rPr>
          <w:rFonts w:ascii="仿宋" w:eastAsia="仿宋" w:hAnsi="仿宋" w:cs="仿宋"/>
          <w:color w:val="333333"/>
          <w:sz w:val="32"/>
          <w:szCs w:val="32"/>
        </w:rPr>
        <w:t>7</w:t>
      </w:r>
      <w:r w:rsidRPr="00960AED">
        <w:rPr>
          <w:rFonts w:ascii="仿宋" w:eastAsia="仿宋" w:hAnsi="仿宋" w:cs="仿宋" w:hint="eastAsia"/>
          <w:color w:val="333333"/>
          <w:sz w:val="32"/>
          <w:szCs w:val="32"/>
        </w:rPr>
        <w:t>月份，深入养殖场、屠宰场、交易场所开展牛结节性皮肤病的排查工作，排查牛</w:t>
      </w:r>
      <w:r w:rsidRPr="00960AED">
        <w:rPr>
          <w:rFonts w:ascii="仿宋" w:eastAsia="仿宋" w:hAnsi="仿宋" w:cs="仿宋"/>
          <w:color w:val="333333"/>
          <w:sz w:val="32"/>
          <w:szCs w:val="32"/>
        </w:rPr>
        <w:t>2858</w:t>
      </w:r>
      <w:r w:rsidRPr="00960AED">
        <w:rPr>
          <w:rFonts w:ascii="仿宋" w:eastAsia="仿宋" w:hAnsi="仿宋" w:cs="仿宋" w:hint="eastAsia"/>
          <w:color w:val="333333"/>
          <w:sz w:val="32"/>
          <w:szCs w:val="32"/>
        </w:rPr>
        <w:t>头，未发现疑似牛结节性皮肤病疫情。三是开展羊布病监测排查。</w:t>
      </w:r>
      <w:r w:rsidRPr="00960AED">
        <w:rPr>
          <w:rFonts w:ascii="仿宋" w:eastAsia="仿宋" w:hAnsi="仿宋" w:cs="仿宋"/>
          <w:color w:val="333333"/>
          <w:sz w:val="32"/>
          <w:szCs w:val="32"/>
        </w:rPr>
        <w:t>10</w:t>
      </w:r>
      <w:r w:rsidRPr="00960AED">
        <w:rPr>
          <w:rFonts w:ascii="仿宋" w:eastAsia="仿宋" w:hAnsi="仿宋" w:cs="仿宋" w:hint="eastAsia"/>
          <w:color w:val="333333"/>
          <w:sz w:val="32"/>
          <w:szCs w:val="32"/>
        </w:rPr>
        <w:t>月份，开展羊布鲁氏菌病监测，采集血清样品</w:t>
      </w:r>
      <w:r w:rsidRPr="00960AED">
        <w:rPr>
          <w:rFonts w:ascii="仿宋" w:eastAsia="仿宋" w:hAnsi="仿宋" w:cs="仿宋"/>
          <w:color w:val="333333"/>
          <w:sz w:val="32"/>
          <w:szCs w:val="32"/>
        </w:rPr>
        <w:t>122</w:t>
      </w:r>
      <w:r w:rsidRPr="00960AED">
        <w:rPr>
          <w:rFonts w:ascii="仿宋" w:eastAsia="仿宋" w:hAnsi="仿宋" w:cs="仿宋" w:hint="eastAsia"/>
          <w:color w:val="333333"/>
          <w:sz w:val="32"/>
          <w:szCs w:val="32"/>
        </w:rPr>
        <w:t>份，采用动物布病竞争酶联免疫吸附试验。监测结果表明，监测羊群感染布病阳性率为</w:t>
      </w:r>
      <w:r w:rsidRPr="00960AED">
        <w:rPr>
          <w:rFonts w:ascii="仿宋" w:eastAsia="仿宋" w:hAnsi="仿宋" w:cs="仿宋"/>
          <w:color w:val="333333"/>
          <w:sz w:val="32"/>
          <w:szCs w:val="32"/>
        </w:rPr>
        <w:t>0</w:t>
      </w:r>
      <w:r w:rsidRPr="00960AED">
        <w:rPr>
          <w:rFonts w:ascii="仿宋" w:eastAsia="仿宋" w:hAnsi="仿宋" w:cs="仿宋" w:hint="eastAsia"/>
          <w:color w:val="333333"/>
          <w:sz w:val="32"/>
          <w:szCs w:val="32"/>
        </w:rPr>
        <w:t>，未发现疑似羊布鲁氏菌病疫情。</w:t>
      </w:r>
    </w:p>
    <w:p w:rsidR="001C10EC" w:rsidRPr="00960AED" w:rsidRDefault="001C10EC" w:rsidP="00CC2457">
      <w:pPr>
        <w:ind w:firstLineChars="200" w:firstLine="31680"/>
        <w:rPr>
          <w:rFonts w:ascii="仿宋" w:eastAsia="仿宋" w:hAnsi="仿宋" w:cs="Times New Roman"/>
          <w:color w:val="333333"/>
          <w:sz w:val="32"/>
          <w:szCs w:val="32"/>
        </w:rPr>
      </w:pPr>
      <w:r w:rsidRPr="00960AED">
        <w:rPr>
          <w:rFonts w:ascii="仿宋" w:eastAsia="仿宋" w:hAnsi="仿宋" w:cs="仿宋"/>
          <w:color w:val="333333"/>
          <w:sz w:val="32"/>
          <w:szCs w:val="32"/>
        </w:rPr>
        <w:t>6</w:t>
      </w:r>
      <w:r w:rsidRPr="00960AED">
        <w:rPr>
          <w:rFonts w:ascii="仿宋" w:eastAsia="仿宋" w:hAnsi="仿宋" w:cs="仿宋" w:hint="eastAsia"/>
          <w:color w:val="333333"/>
          <w:sz w:val="32"/>
          <w:szCs w:val="32"/>
        </w:rPr>
        <w:t>、</w:t>
      </w:r>
      <w:r w:rsidRPr="00960AED">
        <w:rPr>
          <w:rFonts w:ascii="仿宋" w:eastAsia="仿宋" w:hAnsi="仿宋" w:cs="仿宋"/>
          <w:color w:val="333333"/>
          <w:sz w:val="32"/>
          <w:szCs w:val="32"/>
        </w:rPr>
        <w:t>2020</w:t>
      </w:r>
      <w:r w:rsidRPr="00960AED">
        <w:rPr>
          <w:rFonts w:ascii="仿宋" w:eastAsia="仿宋" w:hAnsi="仿宋" w:cs="仿宋" w:hint="eastAsia"/>
          <w:color w:val="333333"/>
          <w:sz w:val="32"/>
          <w:szCs w:val="32"/>
        </w:rPr>
        <w:t>年本部门严格按照财务管理制度和财经纪律平衡支出，“三公经费”明显下降。所有专项资金都严格按方案组织实施，专款专用，按项目实施计划的进度情况进行资金拨付，无截留、无挪用等现象。</w:t>
      </w:r>
    </w:p>
    <w:p w:rsidR="001C10EC" w:rsidRDefault="001C10EC" w:rsidP="00CC2457">
      <w:pPr>
        <w:ind w:firstLineChars="200" w:firstLine="31680"/>
        <w:rPr>
          <w:rFonts w:ascii="仿宋" w:eastAsia="仿宋" w:hAnsi="仿宋" w:cs="Times New Roman"/>
          <w:color w:val="333333"/>
          <w:sz w:val="32"/>
          <w:szCs w:val="32"/>
        </w:rPr>
      </w:pPr>
      <w:r w:rsidRPr="001169CF">
        <w:rPr>
          <w:rFonts w:ascii="仿宋" w:eastAsia="仿宋" w:hAnsi="仿宋" w:cs="仿宋" w:hint="eastAsia"/>
          <w:b/>
          <w:bCs/>
          <w:color w:val="333333"/>
          <w:sz w:val="32"/>
          <w:szCs w:val="32"/>
        </w:rPr>
        <w:t>七、存在的主要问题</w:t>
      </w:r>
      <w:r w:rsidRPr="001169CF">
        <w:rPr>
          <w:rFonts w:ascii="仿宋" w:eastAsia="仿宋" w:hAnsi="仿宋" w:cs="仿宋"/>
          <w:b/>
          <w:bCs/>
          <w:color w:val="333333"/>
          <w:sz w:val="32"/>
          <w:szCs w:val="32"/>
        </w:rPr>
        <w:t xml:space="preserve"> </w:t>
      </w:r>
    </w:p>
    <w:p w:rsidR="001C10EC" w:rsidRPr="00960AED" w:rsidRDefault="001C10EC" w:rsidP="00CC2457">
      <w:pPr>
        <w:ind w:firstLineChars="200" w:firstLine="31680"/>
        <w:rPr>
          <w:rFonts w:ascii="仿宋" w:eastAsia="仿宋" w:hAnsi="仿宋" w:cs="Times New Roman"/>
          <w:color w:val="333333"/>
          <w:sz w:val="32"/>
          <w:szCs w:val="32"/>
        </w:rPr>
      </w:pPr>
      <w:r w:rsidRPr="001169CF">
        <w:rPr>
          <w:rFonts w:ascii="仿宋" w:eastAsia="仿宋" w:hAnsi="仿宋" w:cs="仿宋"/>
          <w:color w:val="333333"/>
          <w:sz w:val="32"/>
          <w:szCs w:val="32"/>
        </w:rPr>
        <w:t xml:space="preserve"> </w:t>
      </w:r>
      <w:r>
        <w:rPr>
          <w:rFonts w:ascii="仿宋" w:eastAsia="仿宋" w:hAnsi="仿宋" w:cs="仿宋" w:hint="eastAsia"/>
          <w:color w:val="333333"/>
          <w:sz w:val="32"/>
          <w:szCs w:val="32"/>
        </w:rPr>
        <w:t>动物</w:t>
      </w:r>
      <w:r w:rsidRPr="00960AED">
        <w:rPr>
          <w:rFonts w:ascii="仿宋" w:eastAsia="仿宋" w:hAnsi="仿宋" w:cs="仿宋" w:hint="eastAsia"/>
          <w:color w:val="333333"/>
          <w:sz w:val="32"/>
          <w:szCs w:val="32"/>
        </w:rPr>
        <w:t>防疫</w:t>
      </w:r>
      <w:r>
        <w:rPr>
          <w:rFonts w:ascii="仿宋" w:eastAsia="仿宋" w:hAnsi="仿宋" w:cs="仿宋" w:hint="eastAsia"/>
          <w:color w:val="333333"/>
          <w:sz w:val="32"/>
          <w:szCs w:val="32"/>
        </w:rPr>
        <w:t>、</w:t>
      </w:r>
      <w:r w:rsidRPr="00960AED">
        <w:rPr>
          <w:rFonts w:ascii="仿宋" w:eastAsia="仿宋" w:hAnsi="仿宋" w:cs="仿宋" w:hint="eastAsia"/>
          <w:color w:val="333333"/>
          <w:sz w:val="32"/>
          <w:szCs w:val="32"/>
        </w:rPr>
        <w:t>检疫工作</w:t>
      </w:r>
      <w:r>
        <w:rPr>
          <w:rFonts w:ascii="仿宋" w:eastAsia="仿宋" w:hAnsi="仿宋" w:cs="仿宋" w:hint="eastAsia"/>
          <w:color w:val="333333"/>
          <w:sz w:val="32"/>
          <w:szCs w:val="32"/>
        </w:rPr>
        <w:t>是</w:t>
      </w:r>
      <w:r w:rsidRPr="00960AED">
        <w:rPr>
          <w:rFonts w:ascii="仿宋" w:eastAsia="仿宋" w:hAnsi="仿宋" w:cs="仿宋" w:hint="eastAsia"/>
          <w:color w:val="333333"/>
          <w:sz w:val="32"/>
          <w:szCs w:val="32"/>
        </w:rPr>
        <w:t>线长面广，</w:t>
      </w:r>
      <w:r>
        <w:rPr>
          <w:rFonts w:ascii="仿宋" w:eastAsia="仿宋" w:hAnsi="仿宋" w:cs="仿宋" w:hint="eastAsia"/>
          <w:color w:val="333333"/>
          <w:sz w:val="32"/>
          <w:szCs w:val="32"/>
        </w:rPr>
        <w:t>疫情防控</w:t>
      </w:r>
      <w:r w:rsidRPr="00960AED">
        <w:rPr>
          <w:rFonts w:ascii="仿宋" w:eastAsia="仿宋" w:hAnsi="仿宋" w:cs="仿宋" w:hint="eastAsia"/>
          <w:color w:val="333333"/>
          <w:sz w:val="32"/>
          <w:szCs w:val="32"/>
        </w:rPr>
        <w:t>形式严峻，工作任务艰巨，预算经费严重不足，有时候还有资金上线延时，</w:t>
      </w:r>
      <w:r>
        <w:rPr>
          <w:rFonts w:ascii="仿宋" w:eastAsia="仿宋" w:hAnsi="仿宋" w:cs="仿宋" w:hint="eastAsia"/>
          <w:color w:val="333333"/>
          <w:sz w:val="32"/>
          <w:szCs w:val="32"/>
        </w:rPr>
        <w:t>缺口大</w:t>
      </w:r>
      <w:r>
        <w:rPr>
          <w:rFonts w:ascii="仿宋" w:eastAsia="仿宋" w:hAnsi="仿宋" w:cs="仿宋"/>
          <w:color w:val="333333"/>
          <w:sz w:val="32"/>
          <w:szCs w:val="32"/>
        </w:rPr>
        <w:t>(</w:t>
      </w:r>
      <w:r>
        <w:rPr>
          <w:rFonts w:ascii="仿宋" w:eastAsia="仿宋" w:hAnsi="仿宋" w:cs="仿宋" w:hint="eastAsia"/>
          <w:color w:val="333333"/>
          <w:sz w:val="32"/>
          <w:szCs w:val="32"/>
        </w:rPr>
        <w:t>近三年来检疫经费缺口每年约</w:t>
      </w:r>
      <w:r>
        <w:rPr>
          <w:rFonts w:ascii="仿宋" w:eastAsia="仿宋" w:hAnsi="仿宋" w:cs="仿宋"/>
          <w:color w:val="333333"/>
          <w:sz w:val="32"/>
          <w:szCs w:val="32"/>
        </w:rPr>
        <w:t>38</w:t>
      </w:r>
      <w:r>
        <w:rPr>
          <w:rFonts w:ascii="仿宋" w:eastAsia="仿宋" w:hAnsi="仿宋" w:cs="仿宋" w:hint="eastAsia"/>
          <w:color w:val="333333"/>
          <w:sz w:val="32"/>
          <w:szCs w:val="32"/>
        </w:rPr>
        <w:t>万元</w:t>
      </w:r>
      <w:r>
        <w:rPr>
          <w:rFonts w:ascii="仿宋" w:eastAsia="仿宋" w:hAnsi="仿宋" w:cs="仿宋"/>
          <w:color w:val="333333"/>
          <w:sz w:val="32"/>
          <w:szCs w:val="32"/>
        </w:rPr>
        <w:t>)</w:t>
      </w:r>
      <w:r>
        <w:rPr>
          <w:rFonts w:ascii="仿宋" w:eastAsia="仿宋" w:hAnsi="仿宋" w:cs="仿宋" w:hint="eastAsia"/>
          <w:color w:val="333333"/>
          <w:sz w:val="32"/>
          <w:szCs w:val="32"/>
        </w:rPr>
        <w:t>，严重影响工作正常开展，</w:t>
      </w:r>
      <w:r w:rsidRPr="00960AED">
        <w:rPr>
          <w:rFonts w:ascii="仿宋" w:eastAsia="仿宋" w:hAnsi="仿宋" w:cs="仿宋" w:hint="eastAsia"/>
          <w:color w:val="333333"/>
          <w:sz w:val="32"/>
          <w:szCs w:val="32"/>
        </w:rPr>
        <w:t>希望财政部门加大资金支持。</w:t>
      </w:r>
    </w:p>
    <w:p w:rsidR="001C10EC" w:rsidRDefault="001C10EC" w:rsidP="00CC2457">
      <w:pPr>
        <w:ind w:firstLineChars="200" w:firstLine="31680"/>
        <w:rPr>
          <w:rFonts w:ascii="仿宋" w:eastAsia="仿宋" w:hAnsi="仿宋" w:cs="Times New Roman"/>
          <w:b/>
          <w:bCs/>
          <w:color w:val="333333"/>
          <w:sz w:val="32"/>
          <w:szCs w:val="32"/>
        </w:rPr>
      </w:pPr>
      <w:r w:rsidRPr="001169CF">
        <w:rPr>
          <w:rFonts w:ascii="仿宋" w:eastAsia="仿宋" w:hAnsi="仿宋" w:cs="仿宋" w:hint="eastAsia"/>
          <w:b/>
          <w:bCs/>
          <w:color w:val="333333"/>
          <w:sz w:val="32"/>
          <w:szCs w:val="32"/>
        </w:rPr>
        <w:t>八、有关建议</w:t>
      </w:r>
    </w:p>
    <w:p w:rsidR="001C10EC" w:rsidRDefault="001C10EC" w:rsidP="00CC2457">
      <w:pPr>
        <w:ind w:firstLineChars="200" w:firstLine="31680"/>
        <w:rPr>
          <w:rFonts w:ascii="仿宋" w:eastAsia="仿宋" w:hAnsi="仿宋" w:cs="Times New Roman"/>
          <w:color w:val="333333"/>
          <w:sz w:val="32"/>
          <w:szCs w:val="32"/>
        </w:rPr>
      </w:pPr>
      <w:r>
        <w:rPr>
          <w:rFonts w:ascii="仿宋" w:eastAsia="仿宋" w:hAnsi="仿宋" w:cs="仿宋"/>
          <w:color w:val="333333"/>
          <w:sz w:val="32"/>
          <w:szCs w:val="32"/>
        </w:rPr>
        <w:t>1</w:t>
      </w:r>
      <w:r>
        <w:rPr>
          <w:rFonts w:ascii="仿宋" w:eastAsia="仿宋" w:hAnsi="仿宋" w:cs="仿宋" w:hint="eastAsia"/>
          <w:color w:val="333333"/>
          <w:sz w:val="32"/>
          <w:szCs w:val="32"/>
        </w:rPr>
        <w:t>、进一步完善各项财务制度，并严格执行；及时填报预决算公开资料，及时进行账务调整。</w:t>
      </w:r>
    </w:p>
    <w:p w:rsidR="001C10EC" w:rsidRDefault="001C10EC" w:rsidP="00CC2457">
      <w:pPr>
        <w:ind w:firstLineChars="200" w:firstLine="31680"/>
        <w:rPr>
          <w:rFonts w:ascii="仿宋" w:eastAsia="仿宋" w:hAnsi="仿宋" w:cs="Times New Roman"/>
          <w:color w:val="333333"/>
          <w:sz w:val="32"/>
          <w:szCs w:val="32"/>
        </w:rPr>
      </w:pPr>
      <w:r>
        <w:rPr>
          <w:rFonts w:ascii="仿宋" w:eastAsia="仿宋" w:hAnsi="仿宋" w:cs="仿宋"/>
          <w:color w:val="333333"/>
          <w:sz w:val="32"/>
          <w:szCs w:val="32"/>
        </w:rPr>
        <w:t>2</w:t>
      </w:r>
      <w:r>
        <w:rPr>
          <w:rFonts w:ascii="仿宋" w:eastAsia="仿宋" w:hAnsi="仿宋" w:cs="仿宋" w:hint="eastAsia"/>
          <w:color w:val="333333"/>
          <w:sz w:val="32"/>
          <w:szCs w:val="32"/>
        </w:rPr>
        <w:t>、</w:t>
      </w:r>
      <w:r w:rsidRPr="004E1E4A">
        <w:rPr>
          <w:rFonts w:ascii="仿宋" w:eastAsia="仿宋" w:hAnsi="仿宋" w:cs="仿宋" w:hint="eastAsia"/>
          <w:color w:val="333333"/>
          <w:sz w:val="32"/>
          <w:szCs w:val="32"/>
        </w:rPr>
        <w:t>希望财政</w:t>
      </w:r>
      <w:r>
        <w:rPr>
          <w:rFonts w:ascii="仿宋" w:eastAsia="仿宋" w:hAnsi="仿宋" w:cs="仿宋" w:hint="eastAsia"/>
          <w:color w:val="333333"/>
          <w:sz w:val="32"/>
          <w:szCs w:val="32"/>
        </w:rPr>
        <w:t>部门</w:t>
      </w:r>
      <w:r w:rsidRPr="004E1E4A">
        <w:rPr>
          <w:rFonts w:ascii="仿宋" w:eastAsia="仿宋" w:hAnsi="仿宋" w:cs="仿宋"/>
          <w:color w:val="333333"/>
          <w:sz w:val="32"/>
          <w:szCs w:val="32"/>
        </w:rPr>
        <w:t>2022</w:t>
      </w:r>
      <w:r w:rsidRPr="004E1E4A">
        <w:rPr>
          <w:rFonts w:ascii="仿宋" w:eastAsia="仿宋" w:hAnsi="仿宋" w:cs="仿宋" w:hint="eastAsia"/>
          <w:color w:val="333333"/>
          <w:sz w:val="32"/>
          <w:szCs w:val="32"/>
        </w:rPr>
        <w:t>年起将检疫工作经费足额纳入财政部门预算。</w:t>
      </w:r>
    </w:p>
    <w:p w:rsidR="001C10EC" w:rsidRPr="004E1E4A" w:rsidRDefault="001C10EC" w:rsidP="00CC2457">
      <w:pPr>
        <w:ind w:firstLineChars="200" w:firstLine="31680"/>
        <w:rPr>
          <w:rFonts w:ascii="仿宋" w:eastAsia="仿宋" w:hAnsi="仿宋" w:cs="Times New Roman"/>
          <w:color w:val="333333"/>
          <w:sz w:val="32"/>
          <w:szCs w:val="32"/>
        </w:rPr>
      </w:pPr>
    </w:p>
    <w:p w:rsidR="001C10EC" w:rsidRPr="00400DED" w:rsidRDefault="001C10EC" w:rsidP="007E6CD9">
      <w:pPr>
        <w:widowControl/>
        <w:jc w:val="left"/>
        <w:rPr>
          <w:rFonts w:ascii="宋体" w:cs="Times New Roman"/>
          <w:kern w:val="0"/>
          <w:sz w:val="32"/>
          <w:szCs w:val="32"/>
        </w:rPr>
      </w:pPr>
    </w:p>
    <w:p w:rsidR="001C10EC" w:rsidRDefault="001C10EC" w:rsidP="007E6CD9">
      <w:pPr>
        <w:spacing w:line="560" w:lineRule="exact"/>
        <w:jc w:val="center"/>
        <w:rPr>
          <w:rFonts w:ascii="宋体" w:cs="Times New Roman"/>
          <w:kern w:val="0"/>
          <w:sz w:val="32"/>
          <w:szCs w:val="32"/>
        </w:rPr>
      </w:pPr>
    </w:p>
    <w:p w:rsidR="001C10EC" w:rsidRDefault="001C10EC" w:rsidP="007E6CD9">
      <w:pPr>
        <w:spacing w:line="560" w:lineRule="exact"/>
        <w:jc w:val="center"/>
        <w:rPr>
          <w:rFonts w:ascii="宋体" w:cs="Times New Roman"/>
          <w:kern w:val="0"/>
          <w:sz w:val="32"/>
          <w:szCs w:val="32"/>
        </w:rPr>
      </w:pPr>
    </w:p>
    <w:p w:rsidR="001C10EC" w:rsidRDefault="001C10EC" w:rsidP="007E6CD9">
      <w:pPr>
        <w:spacing w:line="560" w:lineRule="exact"/>
        <w:jc w:val="center"/>
        <w:rPr>
          <w:rFonts w:ascii="宋体" w:cs="Times New Roman"/>
          <w:kern w:val="0"/>
          <w:sz w:val="32"/>
          <w:szCs w:val="32"/>
        </w:rPr>
      </w:pPr>
    </w:p>
    <w:p w:rsidR="001C10EC" w:rsidRDefault="001C10EC" w:rsidP="007E6CD9">
      <w:pPr>
        <w:spacing w:line="560" w:lineRule="exact"/>
        <w:jc w:val="center"/>
        <w:rPr>
          <w:rFonts w:ascii="宋体" w:cs="Times New Roman"/>
          <w:kern w:val="0"/>
          <w:sz w:val="32"/>
          <w:szCs w:val="32"/>
        </w:rPr>
      </w:pPr>
    </w:p>
    <w:p w:rsidR="001C10EC" w:rsidRDefault="001C10EC" w:rsidP="007E6CD9">
      <w:pPr>
        <w:spacing w:line="560" w:lineRule="exact"/>
        <w:jc w:val="center"/>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960AED">
      <w:pPr>
        <w:spacing w:line="560" w:lineRule="exact"/>
        <w:rPr>
          <w:rFonts w:ascii="宋体" w:cs="Times New Roman"/>
          <w:kern w:val="0"/>
          <w:sz w:val="32"/>
          <w:szCs w:val="32"/>
        </w:rPr>
      </w:pPr>
    </w:p>
    <w:p w:rsidR="001C10EC" w:rsidRDefault="001C10EC" w:rsidP="00C203B9">
      <w:pPr>
        <w:spacing w:line="560" w:lineRule="exact"/>
        <w:rPr>
          <w:rFonts w:ascii="宋体" w:cs="Times New Roman"/>
          <w:kern w:val="0"/>
          <w:sz w:val="32"/>
          <w:szCs w:val="32"/>
        </w:rPr>
      </w:pPr>
    </w:p>
    <w:p w:rsidR="001C10EC" w:rsidRPr="004F4C6D" w:rsidRDefault="001C10EC" w:rsidP="007E6CD9">
      <w:pPr>
        <w:spacing w:line="560" w:lineRule="exact"/>
        <w:jc w:val="center"/>
        <w:rPr>
          <w:rFonts w:ascii="宋体" w:cs="Times New Roman"/>
          <w:kern w:val="0"/>
          <w:sz w:val="32"/>
          <w:szCs w:val="32"/>
        </w:rPr>
      </w:pPr>
      <w:r w:rsidRPr="004F4C6D">
        <w:rPr>
          <w:rFonts w:ascii="宋体" w:hAnsi="宋体" w:cs="宋体" w:hint="eastAsia"/>
          <w:kern w:val="0"/>
          <w:sz w:val="32"/>
          <w:szCs w:val="32"/>
        </w:rPr>
        <w:t>部门整体支出绩效评价指标表</w:t>
      </w:r>
    </w:p>
    <w:p w:rsidR="001C10EC" w:rsidRDefault="001C10EC" w:rsidP="007E6CD9">
      <w:pPr>
        <w:spacing w:line="560" w:lineRule="exact"/>
        <w:jc w:val="center"/>
        <w:rPr>
          <w:rFonts w:ascii="宋体" w:cs="Times New Roman"/>
          <w:kern w:val="0"/>
          <w:sz w:val="24"/>
          <w:szCs w:val="24"/>
        </w:rPr>
      </w:pPr>
    </w:p>
    <w:tbl>
      <w:tblPr>
        <w:tblW w:w="10771" w:type="dxa"/>
        <w:jc w:val="center"/>
        <w:tblLayout w:type="fixed"/>
        <w:tblLook w:val="00A0"/>
      </w:tblPr>
      <w:tblGrid>
        <w:gridCol w:w="678"/>
        <w:gridCol w:w="516"/>
        <w:gridCol w:w="659"/>
        <w:gridCol w:w="516"/>
        <w:gridCol w:w="1074"/>
        <w:gridCol w:w="516"/>
        <w:gridCol w:w="2857"/>
        <w:gridCol w:w="21"/>
        <w:gridCol w:w="3312"/>
        <w:gridCol w:w="622"/>
      </w:tblGrid>
      <w:tr w:rsidR="001C10EC">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一级指标</w:t>
            </w:r>
          </w:p>
        </w:tc>
        <w:tc>
          <w:tcPr>
            <w:tcW w:w="516"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分值</w:t>
            </w:r>
          </w:p>
        </w:tc>
        <w:tc>
          <w:tcPr>
            <w:tcW w:w="659"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二级指标</w:t>
            </w:r>
          </w:p>
        </w:tc>
        <w:tc>
          <w:tcPr>
            <w:tcW w:w="516"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分值</w:t>
            </w:r>
          </w:p>
        </w:tc>
        <w:tc>
          <w:tcPr>
            <w:tcW w:w="1074"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三级</w:t>
            </w:r>
          </w:p>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指标</w:t>
            </w:r>
          </w:p>
        </w:tc>
        <w:tc>
          <w:tcPr>
            <w:tcW w:w="516"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分值</w:t>
            </w:r>
          </w:p>
        </w:tc>
        <w:tc>
          <w:tcPr>
            <w:tcW w:w="2878" w:type="dxa"/>
            <w:gridSpan w:val="2"/>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评价标准</w:t>
            </w:r>
          </w:p>
        </w:tc>
        <w:tc>
          <w:tcPr>
            <w:tcW w:w="3312"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指标说明</w:t>
            </w:r>
          </w:p>
        </w:tc>
        <w:tc>
          <w:tcPr>
            <w:tcW w:w="622"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得分</w:t>
            </w:r>
          </w:p>
        </w:tc>
      </w:tr>
      <w:tr w:rsidR="001C10EC">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投入</w:t>
            </w: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13</w:t>
            </w:r>
          </w:p>
        </w:tc>
        <w:tc>
          <w:tcPr>
            <w:tcW w:w="659" w:type="dxa"/>
            <w:vMerge w:val="restart"/>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13</w:t>
            </w: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在职人员控制率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gridSpan w:val="2"/>
            <w:tcBorders>
              <w:top w:val="nil"/>
              <w:left w:val="nil"/>
              <w:bottom w:val="nil"/>
              <w:right w:val="nil"/>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以</w:t>
            </w:r>
            <w:r>
              <w:rPr>
                <w:rFonts w:ascii="宋体" w:hAnsi="宋体" w:cs="宋体"/>
                <w:kern w:val="0"/>
                <w:sz w:val="24"/>
                <w:szCs w:val="24"/>
              </w:rPr>
              <w:t>100%</w:t>
            </w:r>
            <w:r>
              <w:rPr>
                <w:rFonts w:ascii="宋体" w:hAnsi="宋体" w:cs="宋体" w:hint="eastAsia"/>
                <w:kern w:val="0"/>
                <w:sz w:val="24"/>
                <w:szCs w:val="24"/>
              </w:rPr>
              <w:t>为标准。在职人员控制率≦</w:t>
            </w:r>
            <w:r>
              <w:rPr>
                <w:rFonts w:ascii="宋体" w:hAnsi="宋体" w:cs="宋体"/>
                <w:kern w:val="0"/>
                <w:sz w:val="24"/>
                <w:szCs w:val="24"/>
              </w:rPr>
              <w:t>100%</w:t>
            </w:r>
            <w:r>
              <w:rPr>
                <w:rFonts w:ascii="宋体" w:hAnsi="宋体" w:cs="宋体" w:hint="eastAsia"/>
                <w:kern w:val="0"/>
                <w:sz w:val="24"/>
                <w:szCs w:val="24"/>
              </w:rPr>
              <w:t>，计</w:t>
            </w:r>
            <w:r>
              <w:rPr>
                <w:rFonts w:ascii="宋体" w:hAnsi="宋体" w:cs="宋体"/>
                <w:kern w:val="0"/>
                <w:sz w:val="24"/>
                <w:szCs w:val="24"/>
              </w:rPr>
              <w:t>5</w:t>
            </w:r>
            <w:r>
              <w:rPr>
                <w:rFonts w:ascii="宋体" w:hAnsi="宋体" w:cs="宋体" w:hint="eastAsia"/>
                <w:kern w:val="0"/>
                <w:sz w:val="24"/>
                <w:szCs w:val="24"/>
              </w:rPr>
              <w:t>分；每超过一个百分点扣</w:t>
            </w:r>
            <w:r>
              <w:rPr>
                <w:rFonts w:ascii="宋体" w:hAnsi="宋体" w:cs="宋体"/>
                <w:kern w:val="0"/>
                <w:sz w:val="24"/>
                <w:szCs w:val="24"/>
              </w:rPr>
              <w:t>0.5</w:t>
            </w:r>
            <w:r>
              <w:rPr>
                <w:rFonts w:ascii="宋体" w:hAnsi="宋体" w:cs="宋体" w:hint="eastAsia"/>
                <w:kern w:val="0"/>
                <w:sz w:val="24"/>
                <w:szCs w:val="24"/>
              </w:rPr>
              <w:t>分，扣完为止。</w:t>
            </w:r>
          </w:p>
        </w:tc>
        <w:tc>
          <w:tcPr>
            <w:tcW w:w="3312" w:type="dxa"/>
            <w:tcBorders>
              <w:top w:val="nil"/>
              <w:left w:val="single" w:sz="4" w:space="0" w:color="auto"/>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在职人员控制率</w:t>
            </w:r>
            <w:r>
              <w:rPr>
                <w:rFonts w:ascii="宋体" w:hAnsi="宋体" w:cs="宋体"/>
                <w:kern w:val="0"/>
                <w:sz w:val="24"/>
                <w:szCs w:val="24"/>
              </w:rPr>
              <w:t>=</w:t>
            </w:r>
            <w:r>
              <w:rPr>
                <w:rFonts w:ascii="宋体" w:hAnsi="宋体" w:cs="宋体" w:hint="eastAsia"/>
                <w:kern w:val="0"/>
                <w:sz w:val="24"/>
                <w:szCs w:val="24"/>
              </w:rPr>
              <w:t>（在职人员数</w:t>
            </w:r>
            <w:r>
              <w:rPr>
                <w:rFonts w:ascii="宋体" w:hAnsi="宋体" w:cs="宋体"/>
                <w:kern w:val="0"/>
                <w:sz w:val="24"/>
                <w:szCs w:val="24"/>
              </w:rPr>
              <w:t>/</w:t>
            </w:r>
            <w:r>
              <w:rPr>
                <w:rFonts w:ascii="宋体" w:hAnsi="宋体" w:cs="宋体" w:hint="eastAsia"/>
                <w:kern w:val="0"/>
                <w:sz w:val="24"/>
                <w:szCs w:val="24"/>
              </w:rPr>
              <w:t>编制数）×</w:t>
            </w:r>
            <w:r>
              <w:rPr>
                <w:rFonts w:ascii="宋体" w:hAnsi="宋体" w:cs="宋体"/>
                <w:kern w:val="0"/>
                <w:sz w:val="24"/>
                <w:szCs w:val="24"/>
              </w:rPr>
              <w:t>100%</w:t>
            </w:r>
            <w:r>
              <w:rPr>
                <w:rFonts w:ascii="宋体" w:hAnsi="宋体" w:cs="宋体" w:hint="eastAsia"/>
                <w:kern w:val="0"/>
                <w:sz w:val="24"/>
                <w:szCs w:val="24"/>
              </w:rPr>
              <w:t>，在职人员数：部门（单位）实际在职人数，以财政局确定的部门决算编制口径为准。</w:t>
            </w:r>
            <w:r>
              <w:rPr>
                <w:rFonts w:ascii="宋体" w:cs="Times New Roman"/>
                <w:kern w:val="0"/>
                <w:sz w:val="24"/>
                <w:szCs w:val="24"/>
              </w:rPr>
              <w:br/>
            </w:r>
            <w:r>
              <w:rPr>
                <w:rFonts w:ascii="宋体" w:hAnsi="宋体" w:cs="宋体" w:hint="eastAsia"/>
                <w:kern w:val="0"/>
                <w:sz w:val="24"/>
                <w:szCs w:val="24"/>
              </w:rPr>
              <w:t>编制数：机构编制部门核定批复的部门（单位）的人员编制数。</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5</w:t>
            </w:r>
            <w:r>
              <w:rPr>
                <w:rFonts w:ascii="宋体" w:hAnsi="宋体" w:cs="宋体" w:hint="eastAsia"/>
                <w:kern w:val="0"/>
                <w:sz w:val="24"/>
                <w:szCs w:val="24"/>
              </w:rPr>
              <w:t xml:space="preserve">　</w:t>
            </w:r>
          </w:p>
        </w:tc>
      </w:tr>
      <w:tr w:rsidR="001C10EC">
        <w:trPr>
          <w:trHeight w:val="1418"/>
          <w:jc w:val="center"/>
        </w:trPr>
        <w:tc>
          <w:tcPr>
            <w:tcW w:w="678" w:type="dxa"/>
            <w:vMerge/>
            <w:tcBorders>
              <w:top w:val="nil"/>
              <w:left w:val="single" w:sz="4" w:space="0" w:color="auto"/>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659" w:type="dxa"/>
            <w:vMerge/>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“三公经费”变动率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8</w:t>
            </w:r>
          </w:p>
        </w:tc>
        <w:tc>
          <w:tcPr>
            <w:tcW w:w="2878" w:type="dxa"/>
            <w:gridSpan w:val="2"/>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“三公经费”变动率≦</w:t>
            </w:r>
            <w:r>
              <w:rPr>
                <w:rFonts w:ascii="宋体" w:cs="宋体"/>
                <w:kern w:val="0"/>
                <w:sz w:val="24"/>
                <w:szCs w:val="24"/>
              </w:rPr>
              <w:t>0,</w:t>
            </w:r>
            <w:r>
              <w:rPr>
                <w:rFonts w:ascii="宋体" w:hAnsi="宋体" w:cs="宋体" w:hint="eastAsia"/>
                <w:kern w:val="0"/>
                <w:sz w:val="24"/>
                <w:szCs w:val="24"/>
              </w:rPr>
              <w:t>计</w:t>
            </w:r>
            <w:r>
              <w:rPr>
                <w:rFonts w:ascii="宋体" w:hAnsi="宋体" w:cs="宋体"/>
                <w:kern w:val="0"/>
                <w:sz w:val="24"/>
                <w:szCs w:val="24"/>
              </w:rPr>
              <w:t>8</w:t>
            </w:r>
            <w:r>
              <w:rPr>
                <w:rFonts w:ascii="宋体" w:hAnsi="宋体" w:cs="宋体" w:hint="eastAsia"/>
                <w:kern w:val="0"/>
                <w:sz w:val="24"/>
                <w:szCs w:val="24"/>
              </w:rPr>
              <w:t>分；“三公经费”＞</w:t>
            </w:r>
            <w:r>
              <w:rPr>
                <w:rFonts w:ascii="宋体" w:cs="宋体"/>
                <w:kern w:val="0"/>
                <w:sz w:val="24"/>
                <w:szCs w:val="24"/>
              </w:rPr>
              <w:t>0</w:t>
            </w:r>
            <w:r>
              <w:rPr>
                <w:rFonts w:ascii="宋体" w:hAnsi="宋体" w:cs="宋体" w:hint="eastAsia"/>
                <w:kern w:val="0"/>
                <w:sz w:val="24"/>
                <w:szCs w:val="24"/>
              </w:rPr>
              <w:t>，每超过一个百分点扣</w:t>
            </w:r>
            <w:r>
              <w:rPr>
                <w:rFonts w:ascii="宋体" w:hAnsi="宋体" w:cs="宋体"/>
                <w:kern w:val="0"/>
                <w:sz w:val="24"/>
                <w:szCs w:val="24"/>
              </w:rPr>
              <w:t>0.8</w:t>
            </w:r>
            <w:r>
              <w:rPr>
                <w:rFonts w:ascii="宋体" w:hAnsi="宋体" w:cs="宋体" w:hint="eastAsia"/>
                <w:kern w:val="0"/>
                <w:sz w:val="24"/>
                <w:szCs w:val="24"/>
              </w:rPr>
              <w:t>分，扣完为止。</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“三公经费”变动率</w:t>
            </w:r>
            <w:r>
              <w:rPr>
                <w:rFonts w:ascii="宋体" w:hAnsi="宋体" w:cs="宋体"/>
                <w:kern w:val="0"/>
                <w:sz w:val="24"/>
                <w:szCs w:val="24"/>
              </w:rPr>
              <w:t>=[</w:t>
            </w:r>
            <w:r>
              <w:rPr>
                <w:rFonts w:ascii="宋体" w:hAnsi="宋体" w:cs="宋体" w:hint="eastAsia"/>
                <w:kern w:val="0"/>
                <w:sz w:val="24"/>
                <w:szCs w:val="24"/>
              </w:rPr>
              <w:t>（本年度“三公经费”预算数</w:t>
            </w:r>
            <w:r>
              <w:rPr>
                <w:rFonts w:ascii="宋体" w:cs="宋体"/>
                <w:kern w:val="0"/>
                <w:sz w:val="24"/>
                <w:szCs w:val="24"/>
              </w:rPr>
              <w:t>-</w:t>
            </w:r>
            <w:r>
              <w:rPr>
                <w:rFonts w:ascii="宋体" w:hAnsi="宋体" w:cs="宋体" w:hint="eastAsia"/>
                <w:kern w:val="0"/>
                <w:sz w:val="24"/>
                <w:szCs w:val="24"/>
              </w:rPr>
              <w:t>上年度“三公经费”预算数）</w:t>
            </w:r>
            <w:r>
              <w:rPr>
                <w:rFonts w:ascii="宋体" w:hAnsi="宋体" w:cs="宋体"/>
                <w:kern w:val="0"/>
                <w:sz w:val="24"/>
                <w:szCs w:val="24"/>
              </w:rPr>
              <w:t>/</w:t>
            </w:r>
            <w:r>
              <w:rPr>
                <w:rFonts w:ascii="宋体" w:hAnsi="宋体" w:cs="宋体" w:hint="eastAsia"/>
                <w:kern w:val="0"/>
                <w:sz w:val="24"/>
                <w:szCs w:val="24"/>
              </w:rPr>
              <w:t>上年度“三公经费”预算数</w:t>
            </w:r>
            <w:r>
              <w:rPr>
                <w:rFonts w:ascii="宋体" w:hAnsi="宋体" w:cs="宋体"/>
                <w:kern w:val="0"/>
                <w:sz w:val="24"/>
                <w:szCs w:val="24"/>
              </w:rPr>
              <w:t>]</w:t>
            </w:r>
            <w:r>
              <w:rPr>
                <w:rFonts w:ascii="宋体" w:hAnsi="宋体" w:cs="宋体" w:hint="eastAsia"/>
                <w:kern w:val="0"/>
                <w:sz w:val="24"/>
                <w:szCs w:val="24"/>
              </w:rPr>
              <w:t>×</w:t>
            </w:r>
            <w:r>
              <w:rPr>
                <w:rFonts w:ascii="宋体" w:hAnsi="宋体" w:cs="宋体"/>
                <w:kern w:val="0"/>
                <w:sz w:val="24"/>
                <w:szCs w:val="24"/>
              </w:rPr>
              <w:t>100%</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8</w:t>
            </w:r>
          </w:p>
        </w:tc>
      </w:tr>
      <w:tr w:rsidR="001C10EC">
        <w:trPr>
          <w:jc w:val="center"/>
        </w:trPr>
        <w:tc>
          <w:tcPr>
            <w:tcW w:w="678"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过程</w:t>
            </w: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61</w:t>
            </w:r>
          </w:p>
        </w:tc>
        <w:tc>
          <w:tcPr>
            <w:tcW w:w="659"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20</w:t>
            </w: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预算完成率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100%</w:t>
            </w:r>
            <w:r>
              <w:rPr>
                <w:rFonts w:ascii="宋体" w:hAnsi="宋体" w:cs="宋体" w:hint="eastAsia"/>
                <w:kern w:val="0"/>
                <w:sz w:val="24"/>
                <w:szCs w:val="24"/>
              </w:rPr>
              <w:t>计满分，每低于</w:t>
            </w:r>
            <w:r>
              <w:rPr>
                <w:rFonts w:ascii="宋体" w:hAnsi="宋体" w:cs="宋体"/>
                <w:kern w:val="0"/>
                <w:sz w:val="24"/>
                <w:szCs w:val="24"/>
              </w:rPr>
              <w:t>5%</w:t>
            </w:r>
            <w:r>
              <w:rPr>
                <w:rFonts w:ascii="宋体" w:hAnsi="宋体" w:cs="宋体" w:hint="eastAsia"/>
                <w:kern w:val="0"/>
                <w:sz w:val="24"/>
                <w:szCs w:val="24"/>
              </w:rPr>
              <w:t>扣</w:t>
            </w:r>
            <w:r>
              <w:rPr>
                <w:rFonts w:ascii="宋体" w:hAnsi="宋体" w:cs="宋体"/>
                <w:kern w:val="0"/>
                <w:sz w:val="24"/>
                <w:szCs w:val="24"/>
              </w:rPr>
              <w:t>2</w:t>
            </w:r>
            <w:r>
              <w:rPr>
                <w:rFonts w:ascii="宋体" w:hAnsi="宋体" w:cs="宋体" w:hint="eastAsia"/>
                <w:kern w:val="0"/>
                <w:sz w:val="24"/>
                <w:szCs w:val="24"/>
              </w:rPr>
              <w:t>分，扣完为止。</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预算完成率</w:t>
            </w:r>
            <w:r>
              <w:rPr>
                <w:rFonts w:ascii="宋体" w:hAnsi="宋体" w:cs="宋体"/>
                <w:kern w:val="0"/>
                <w:sz w:val="24"/>
                <w:szCs w:val="24"/>
              </w:rPr>
              <w:t>=</w:t>
            </w:r>
            <w:r>
              <w:rPr>
                <w:rFonts w:ascii="宋体" w:hAnsi="宋体" w:cs="宋体" w:hint="eastAsia"/>
                <w:kern w:val="0"/>
                <w:sz w:val="24"/>
                <w:szCs w:val="24"/>
              </w:rPr>
              <w:t>（上年结转</w:t>
            </w:r>
            <w:r>
              <w:rPr>
                <w:rFonts w:ascii="宋体" w:hAnsi="宋体" w:cs="宋体"/>
                <w:kern w:val="0"/>
                <w:sz w:val="24"/>
                <w:szCs w:val="24"/>
              </w:rPr>
              <w:t>+</w:t>
            </w:r>
            <w:r>
              <w:rPr>
                <w:rFonts w:ascii="宋体" w:hAnsi="宋体" w:cs="宋体" w:hint="eastAsia"/>
                <w:kern w:val="0"/>
                <w:sz w:val="24"/>
                <w:szCs w:val="24"/>
              </w:rPr>
              <w:t>年初预算</w:t>
            </w:r>
            <w:r>
              <w:rPr>
                <w:rFonts w:ascii="宋体" w:hAnsi="宋体" w:cs="宋体"/>
                <w:kern w:val="0"/>
                <w:sz w:val="24"/>
                <w:szCs w:val="24"/>
              </w:rPr>
              <w:t>+</w:t>
            </w:r>
            <w:r>
              <w:rPr>
                <w:rFonts w:ascii="宋体" w:hAnsi="宋体" w:cs="宋体" w:hint="eastAsia"/>
                <w:kern w:val="0"/>
                <w:sz w:val="24"/>
                <w:szCs w:val="24"/>
              </w:rPr>
              <w:t>本年追加预算</w:t>
            </w:r>
            <w:r>
              <w:rPr>
                <w:rFonts w:ascii="宋体" w:cs="宋体"/>
                <w:kern w:val="0"/>
                <w:sz w:val="24"/>
                <w:szCs w:val="24"/>
              </w:rPr>
              <w:t>-</w:t>
            </w:r>
            <w:r>
              <w:rPr>
                <w:rFonts w:ascii="宋体" w:hAnsi="宋体" w:cs="宋体" w:hint="eastAsia"/>
                <w:kern w:val="0"/>
                <w:sz w:val="24"/>
                <w:szCs w:val="24"/>
              </w:rPr>
              <w:t>年末结余）</w:t>
            </w:r>
            <w:r>
              <w:rPr>
                <w:rFonts w:ascii="宋体" w:hAnsi="宋体" w:cs="宋体"/>
                <w:kern w:val="0"/>
                <w:sz w:val="24"/>
                <w:szCs w:val="24"/>
              </w:rPr>
              <w:t>/</w:t>
            </w:r>
            <w:r>
              <w:rPr>
                <w:rFonts w:ascii="宋体" w:hAnsi="宋体" w:cs="宋体" w:hint="eastAsia"/>
                <w:kern w:val="0"/>
                <w:sz w:val="24"/>
                <w:szCs w:val="24"/>
              </w:rPr>
              <w:t>（上年结转</w:t>
            </w:r>
            <w:r>
              <w:rPr>
                <w:rFonts w:ascii="宋体" w:hAnsi="宋体" w:cs="宋体"/>
                <w:kern w:val="0"/>
                <w:sz w:val="24"/>
                <w:szCs w:val="24"/>
              </w:rPr>
              <w:t>+</w:t>
            </w:r>
            <w:r>
              <w:rPr>
                <w:rFonts w:ascii="宋体" w:hAnsi="宋体" w:cs="宋体" w:hint="eastAsia"/>
                <w:kern w:val="0"/>
                <w:sz w:val="24"/>
                <w:szCs w:val="24"/>
              </w:rPr>
              <w:t>年初预算</w:t>
            </w:r>
            <w:r>
              <w:rPr>
                <w:rFonts w:ascii="宋体" w:hAnsi="宋体" w:cs="宋体"/>
                <w:kern w:val="0"/>
                <w:sz w:val="24"/>
                <w:szCs w:val="24"/>
              </w:rPr>
              <w:t>+</w:t>
            </w:r>
            <w:r>
              <w:rPr>
                <w:rFonts w:ascii="宋体" w:hAnsi="宋体" w:cs="宋体" w:hint="eastAsia"/>
                <w:kern w:val="0"/>
                <w:sz w:val="24"/>
                <w:szCs w:val="24"/>
              </w:rPr>
              <w:t>本年追加预算）×</w:t>
            </w:r>
            <w:r>
              <w:rPr>
                <w:rFonts w:ascii="宋体" w:hAnsi="宋体" w:cs="宋体"/>
                <w:kern w:val="0"/>
                <w:sz w:val="24"/>
                <w:szCs w:val="24"/>
              </w:rPr>
              <w:t>100%</w:t>
            </w:r>
            <w:r>
              <w:rPr>
                <w:rFonts w:ascii="宋体" w:hAnsi="宋体" w:cs="宋体" w:hint="eastAsia"/>
                <w:kern w:val="0"/>
                <w:sz w:val="24"/>
                <w:szCs w:val="24"/>
              </w:rPr>
              <w:t>。</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5</w:t>
            </w:r>
          </w:p>
        </w:tc>
      </w:tr>
      <w:tr w:rsidR="001C10EC">
        <w:trPr>
          <w:trHeight w:val="1273"/>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预算控制率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预算控制率</w:t>
            </w:r>
            <w:r>
              <w:rPr>
                <w:rFonts w:ascii="宋体" w:hAnsi="宋体" w:cs="宋体"/>
                <w:kern w:val="0"/>
                <w:sz w:val="24"/>
                <w:szCs w:val="24"/>
              </w:rPr>
              <w:t>=0</w:t>
            </w:r>
            <w:r>
              <w:rPr>
                <w:rFonts w:ascii="宋体" w:hAnsi="宋体" w:cs="宋体" w:hint="eastAsia"/>
                <w:kern w:val="0"/>
                <w:sz w:val="24"/>
                <w:szCs w:val="24"/>
              </w:rPr>
              <w:t>，计</w:t>
            </w:r>
            <w:r>
              <w:rPr>
                <w:rFonts w:ascii="宋体" w:hAnsi="宋体" w:cs="宋体"/>
                <w:kern w:val="0"/>
                <w:sz w:val="24"/>
                <w:szCs w:val="24"/>
              </w:rPr>
              <w:t>5</w:t>
            </w:r>
            <w:r>
              <w:rPr>
                <w:rFonts w:ascii="宋体" w:hAnsi="宋体" w:cs="宋体" w:hint="eastAsia"/>
                <w:kern w:val="0"/>
                <w:sz w:val="24"/>
                <w:szCs w:val="24"/>
              </w:rPr>
              <w:t>分；</w:t>
            </w:r>
            <w:r>
              <w:rPr>
                <w:rFonts w:ascii="宋体" w:hAnsi="宋体" w:cs="宋体"/>
                <w:kern w:val="0"/>
                <w:sz w:val="24"/>
                <w:szCs w:val="24"/>
              </w:rPr>
              <w:t>0-10%</w:t>
            </w:r>
            <w:r>
              <w:rPr>
                <w:rFonts w:ascii="宋体" w:hAnsi="宋体" w:cs="宋体" w:hint="eastAsia"/>
                <w:kern w:val="0"/>
                <w:sz w:val="24"/>
                <w:szCs w:val="24"/>
              </w:rPr>
              <w:t>（含），计</w:t>
            </w:r>
            <w:r>
              <w:rPr>
                <w:rFonts w:ascii="宋体" w:hAnsi="宋体" w:cs="宋体"/>
                <w:kern w:val="0"/>
                <w:sz w:val="24"/>
                <w:szCs w:val="24"/>
              </w:rPr>
              <w:t>4</w:t>
            </w:r>
            <w:r>
              <w:rPr>
                <w:rFonts w:ascii="宋体" w:hAnsi="宋体" w:cs="宋体" w:hint="eastAsia"/>
                <w:kern w:val="0"/>
                <w:sz w:val="24"/>
                <w:szCs w:val="24"/>
              </w:rPr>
              <w:t>分；</w:t>
            </w:r>
            <w:r>
              <w:rPr>
                <w:rFonts w:ascii="宋体" w:hAnsi="宋体" w:cs="宋体"/>
                <w:kern w:val="0"/>
                <w:sz w:val="24"/>
                <w:szCs w:val="24"/>
              </w:rPr>
              <w:t>10-20%</w:t>
            </w:r>
            <w:r>
              <w:rPr>
                <w:rFonts w:ascii="宋体" w:hAnsi="宋体" w:cs="宋体" w:hint="eastAsia"/>
                <w:kern w:val="0"/>
                <w:sz w:val="24"/>
                <w:szCs w:val="24"/>
              </w:rPr>
              <w:t>（含），计</w:t>
            </w:r>
            <w:r>
              <w:rPr>
                <w:rFonts w:ascii="宋体" w:hAnsi="宋体" w:cs="宋体"/>
                <w:kern w:val="0"/>
                <w:sz w:val="24"/>
                <w:szCs w:val="24"/>
              </w:rPr>
              <w:t>3</w:t>
            </w:r>
            <w:r>
              <w:rPr>
                <w:rFonts w:ascii="宋体" w:hAnsi="宋体" w:cs="宋体" w:hint="eastAsia"/>
                <w:kern w:val="0"/>
                <w:sz w:val="24"/>
                <w:szCs w:val="24"/>
              </w:rPr>
              <w:t>分；</w:t>
            </w:r>
            <w:r>
              <w:rPr>
                <w:rFonts w:ascii="宋体" w:hAnsi="宋体" w:cs="宋体"/>
                <w:kern w:val="0"/>
                <w:sz w:val="24"/>
                <w:szCs w:val="24"/>
              </w:rPr>
              <w:t>20-30%</w:t>
            </w:r>
            <w:r>
              <w:rPr>
                <w:rFonts w:ascii="宋体" w:hAnsi="宋体" w:cs="宋体" w:hint="eastAsia"/>
                <w:kern w:val="0"/>
                <w:sz w:val="24"/>
                <w:szCs w:val="24"/>
              </w:rPr>
              <w:t>（含），计</w:t>
            </w:r>
            <w:r>
              <w:rPr>
                <w:rFonts w:ascii="宋体" w:hAnsi="宋体" w:cs="宋体"/>
                <w:kern w:val="0"/>
                <w:sz w:val="24"/>
                <w:szCs w:val="24"/>
              </w:rPr>
              <w:t>2</w:t>
            </w:r>
            <w:r>
              <w:rPr>
                <w:rFonts w:ascii="宋体" w:hAnsi="宋体" w:cs="宋体" w:hint="eastAsia"/>
                <w:kern w:val="0"/>
                <w:sz w:val="24"/>
                <w:szCs w:val="24"/>
              </w:rPr>
              <w:t>分；大于</w:t>
            </w:r>
            <w:r>
              <w:rPr>
                <w:rFonts w:ascii="宋体" w:hAnsi="宋体" w:cs="宋体"/>
                <w:kern w:val="0"/>
                <w:sz w:val="24"/>
                <w:szCs w:val="24"/>
              </w:rPr>
              <w:t>30%</w:t>
            </w:r>
            <w:r>
              <w:rPr>
                <w:rFonts w:ascii="宋体" w:hAnsi="宋体" w:cs="宋体" w:hint="eastAsia"/>
                <w:kern w:val="0"/>
                <w:sz w:val="24"/>
                <w:szCs w:val="24"/>
              </w:rPr>
              <w:t>不得分。</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预算控制率</w:t>
            </w:r>
            <w:r>
              <w:rPr>
                <w:rFonts w:ascii="宋体" w:hAnsi="宋体" w:cs="宋体"/>
                <w:kern w:val="0"/>
                <w:sz w:val="24"/>
                <w:szCs w:val="24"/>
              </w:rPr>
              <w:t>=</w:t>
            </w:r>
            <w:r>
              <w:rPr>
                <w:rFonts w:ascii="宋体" w:hAnsi="宋体" w:cs="宋体" w:hint="eastAsia"/>
                <w:kern w:val="0"/>
                <w:sz w:val="24"/>
                <w:szCs w:val="24"/>
              </w:rPr>
              <w:t>（本年追加预算</w:t>
            </w:r>
            <w:r>
              <w:rPr>
                <w:rFonts w:ascii="宋体" w:hAnsi="宋体" w:cs="宋体"/>
                <w:kern w:val="0"/>
                <w:sz w:val="24"/>
                <w:szCs w:val="24"/>
              </w:rPr>
              <w:t>/</w:t>
            </w:r>
            <w:r>
              <w:rPr>
                <w:rFonts w:ascii="宋体" w:hAnsi="宋体" w:cs="宋体" w:hint="eastAsia"/>
                <w:kern w:val="0"/>
                <w:sz w:val="24"/>
                <w:szCs w:val="24"/>
              </w:rPr>
              <w:t>年初预算）×</w:t>
            </w:r>
            <w:r>
              <w:rPr>
                <w:rFonts w:ascii="宋体" w:hAnsi="宋体" w:cs="宋体"/>
                <w:kern w:val="0"/>
                <w:sz w:val="24"/>
                <w:szCs w:val="24"/>
              </w:rPr>
              <w:t>100%</w:t>
            </w:r>
            <w:r>
              <w:rPr>
                <w:rFonts w:ascii="宋体" w:hAnsi="宋体" w:cs="宋体" w:hint="eastAsia"/>
                <w:kern w:val="0"/>
                <w:sz w:val="24"/>
                <w:szCs w:val="24"/>
              </w:rPr>
              <w:t>。</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4</w:t>
            </w:r>
          </w:p>
        </w:tc>
      </w:tr>
      <w:tr w:rsidR="001C10EC">
        <w:trPr>
          <w:trHeight w:val="1160"/>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新建楼堂馆所面积控制率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100%</w:t>
            </w:r>
            <w:r>
              <w:rPr>
                <w:rFonts w:ascii="宋体" w:hAnsi="宋体" w:cs="宋体" w:hint="eastAsia"/>
                <w:kern w:val="0"/>
                <w:sz w:val="24"/>
                <w:szCs w:val="24"/>
              </w:rPr>
              <w:t>以下（含）计满分，每超出</w:t>
            </w:r>
            <w:r>
              <w:rPr>
                <w:rFonts w:ascii="宋体" w:hAnsi="宋体" w:cs="宋体"/>
                <w:kern w:val="0"/>
                <w:sz w:val="24"/>
                <w:szCs w:val="24"/>
              </w:rPr>
              <w:t>5%</w:t>
            </w:r>
            <w:r>
              <w:rPr>
                <w:rFonts w:ascii="宋体" w:hAnsi="宋体" w:cs="宋体" w:hint="eastAsia"/>
                <w:kern w:val="0"/>
                <w:sz w:val="24"/>
                <w:szCs w:val="24"/>
              </w:rPr>
              <w:t>扣</w:t>
            </w:r>
            <w:r>
              <w:rPr>
                <w:rFonts w:ascii="宋体" w:hAnsi="宋体" w:cs="宋体"/>
                <w:kern w:val="0"/>
                <w:sz w:val="24"/>
                <w:szCs w:val="24"/>
              </w:rPr>
              <w:t>2</w:t>
            </w:r>
            <w:r>
              <w:rPr>
                <w:rFonts w:ascii="宋体" w:hAnsi="宋体" w:cs="宋体" w:hint="eastAsia"/>
                <w:kern w:val="0"/>
                <w:sz w:val="24"/>
                <w:szCs w:val="24"/>
              </w:rPr>
              <w:t>分，扣完为止。没有楼堂馆所项目的部门按满分计算。</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楼堂馆所面积控制率</w:t>
            </w:r>
            <w:r>
              <w:rPr>
                <w:rFonts w:ascii="宋体" w:hAnsi="宋体" w:cs="宋体"/>
                <w:kern w:val="0"/>
                <w:sz w:val="24"/>
                <w:szCs w:val="24"/>
              </w:rPr>
              <w:t>=</w:t>
            </w:r>
            <w:r>
              <w:rPr>
                <w:rFonts w:ascii="宋体" w:hAnsi="宋体" w:cs="宋体" w:hint="eastAsia"/>
                <w:kern w:val="0"/>
                <w:sz w:val="24"/>
                <w:szCs w:val="24"/>
              </w:rPr>
              <w:t>实际建设面积</w:t>
            </w:r>
            <w:r>
              <w:rPr>
                <w:rFonts w:ascii="宋体" w:hAnsi="宋体" w:cs="宋体"/>
                <w:kern w:val="0"/>
                <w:sz w:val="24"/>
                <w:szCs w:val="24"/>
              </w:rPr>
              <w:t>/</w:t>
            </w:r>
            <w:r>
              <w:rPr>
                <w:rFonts w:ascii="宋体" w:hAnsi="宋体" w:cs="宋体" w:hint="eastAsia"/>
                <w:kern w:val="0"/>
                <w:sz w:val="24"/>
                <w:szCs w:val="24"/>
              </w:rPr>
              <w:t>批准建设面积×</w:t>
            </w:r>
            <w:r>
              <w:rPr>
                <w:rFonts w:ascii="宋体" w:hAnsi="宋体" w:cs="宋体"/>
                <w:kern w:val="0"/>
                <w:sz w:val="24"/>
                <w:szCs w:val="24"/>
              </w:rPr>
              <w:t xml:space="preserve">100% </w:t>
            </w:r>
            <w:r>
              <w:rPr>
                <w:rFonts w:ascii="宋体" w:hAnsi="宋体" w:cs="宋体" w:hint="eastAsia"/>
                <w:kern w:val="0"/>
                <w:sz w:val="24"/>
                <w:szCs w:val="24"/>
              </w:rPr>
              <w:t>。</w:t>
            </w:r>
            <w:r>
              <w:rPr>
                <w:rFonts w:ascii="宋体" w:cs="Times New Roman"/>
                <w:kern w:val="0"/>
                <w:sz w:val="24"/>
                <w:szCs w:val="24"/>
              </w:rPr>
              <w:br/>
            </w:r>
            <w:r>
              <w:rPr>
                <w:rFonts w:ascii="宋体" w:hAnsi="宋体" w:cs="宋体" w:hint="eastAsia"/>
                <w:kern w:val="0"/>
                <w:sz w:val="24"/>
                <w:szCs w:val="24"/>
              </w:rPr>
              <w:t>该指标以</w:t>
            </w:r>
            <w:r>
              <w:rPr>
                <w:rFonts w:ascii="宋体" w:hAnsi="宋体" w:cs="宋体"/>
                <w:kern w:val="0"/>
                <w:sz w:val="24"/>
                <w:szCs w:val="24"/>
              </w:rPr>
              <w:t>2015</w:t>
            </w:r>
            <w:r>
              <w:rPr>
                <w:rFonts w:ascii="宋体" w:hAnsi="宋体" w:cs="宋体" w:hint="eastAsia"/>
                <w:kern w:val="0"/>
                <w:sz w:val="24"/>
                <w:szCs w:val="24"/>
              </w:rPr>
              <w:t>年完工的新建楼堂馆所为评价内容。</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5</w:t>
            </w:r>
          </w:p>
        </w:tc>
      </w:tr>
      <w:tr w:rsidR="001C10EC">
        <w:trPr>
          <w:trHeight w:val="1306"/>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新建楼堂馆所投资概算控制率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5</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100%</w:t>
            </w:r>
            <w:r>
              <w:rPr>
                <w:rFonts w:ascii="宋体" w:hAnsi="宋体" w:cs="宋体" w:hint="eastAsia"/>
                <w:kern w:val="0"/>
                <w:sz w:val="24"/>
                <w:szCs w:val="24"/>
              </w:rPr>
              <w:t>以下（含）计满分，每超出</w:t>
            </w:r>
            <w:r>
              <w:rPr>
                <w:rFonts w:ascii="宋体" w:hAnsi="宋体" w:cs="宋体"/>
                <w:kern w:val="0"/>
                <w:sz w:val="24"/>
                <w:szCs w:val="24"/>
              </w:rPr>
              <w:t>5%</w:t>
            </w:r>
            <w:r>
              <w:rPr>
                <w:rFonts w:ascii="宋体" w:hAnsi="宋体" w:cs="宋体" w:hint="eastAsia"/>
                <w:kern w:val="0"/>
                <w:sz w:val="24"/>
                <w:szCs w:val="24"/>
              </w:rPr>
              <w:t>扣</w:t>
            </w:r>
            <w:r>
              <w:rPr>
                <w:rFonts w:ascii="宋体" w:hAnsi="宋体" w:cs="宋体"/>
                <w:kern w:val="0"/>
                <w:sz w:val="24"/>
                <w:szCs w:val="24"/>
              </w:rPr>
              <w:t>2</w:t>
            </w:r>
            <w:r>
              <w:rPr>
                <w:rFonts w:ascii="宋体" w:hAnsi="宋体" w:cs="宋体" w:hint="eastAsia"/>
                <w:kern w:val="0"/>
                <w:sz w:val="24"/>
                <w:szCs w:val="24"/>
              </w:rPr>
              <w:t>分，扣完为止。</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楼堂馆所投资预算控制率</w:t>
            </w:r>
            <w:r>
              <w:rPr>
                <w:rFonts w:ascii="宋体" w:hAnsi="宋体" w:cs="宋体"/>
                <w:kern w:val="0"/>
                <w:sz w:val="24"/>
                <w:szCs w:val="24"/>
              </w:rPr>
              <w:t>=</w:t>
            </w:r>
            <w:r>
              <w:rPr>
                <w:rFonts w:ascii="宋体" w:hAnsi="宋体" w:cs="宋体" w:hint="eastAsia"/>
                <w:kern w:val="0"/>
                <w:sz w:val="24"/>
                <w:szCs w:val="24"/>
              </w:rPr>
              <w:t>实际投资金额</w:t>
            </w:r>
            <w:r>
              <w:rPr>
                <w:rFonts w:ascii="宋体" w:hAnsi="宋体" w:cs="宋体"/>
                <w:kern w:val="0"/>
                <w:sz w:val="24"/>
                <w:szCs w:val="24"/>
              </w:rPr>
              <w:t>/</w:t>
            </w:r>
            <w:r>
              <w:rPr>
                <w:rFonts w:ascii="宋体" w:hAnsi="宋体" w:cs="宋体" w:hint="eastAsia"/>
                <w:kern w:val="0"/>
                <w:sz w:val="24"/>
                <w:szCs w:val="24"/>
              </w:rPr>
              <w:t>批准投资金额×</w:t>
            </w:r>
            <w:r>
              <w:rPr>
                <w:rFonts w:ascii="宋体" w:hAnsi="宋体" w:cs="宋体"/>
                <w:kern w:val="0"/>
                <w:sz w:val="24"/>
                <w:szCs w:val="24"/>
              </w:rPr>
              <w:t xml:space="preserve">100% </w:t>
            </w:r>
            <w:r>
              <w:rPr>
                <w:rFonts w:ascii="宋体" w:hAnsi="宋体" w:cs="宋体" w:hint="eastAsia"/>
                <w:kern w:val="0"/>
                <w:sz w:val="24"/>
                <w:szCs w:val="24"/>
              </w:rPr>
              <w:t>。</w:t>
            </w:r>
            <w:r>
              <w:rPr>
                <w:rFonts w:ascii="宋体" w:cs="Times New Roman"/>
                <w:kern w:val="0"/>
                <w:sz w:val="24"/>
                <w:szCs w:val="24"/>
              </w:rPr>
              <w:br/>
            </w:r>
            <w:r>
              <w:rPr>
                <w:rFonts w:ascii="宋体" w:hAnsi="宋体" w:cs="宋体" w:hint="eastAsia"/>
                <w:kern w:val="0"/>
                <w:sz w:val="24"/>
                <w:szCs w:val="24"/>
              </w:rPr>
              <w:t>该指标以</w:t>
            </w:r>
            <w:r>
              <w:rPr>
                <w:rFonts w:ascii="宋体" w:hAnsi="宋体" w:cs="宋体"/>
                <w:kern w:val="0"/>
                <w:sz w:val="24"/>
                <w:szCs w:val="24"/>
              </w:rPr>
              <w:t>2015</w:t>
            </w:r>
            <w:r>
              <w:rPr>
                <w:rFonts w:ascii="宋体" w:hAnsi="宋体" w:cs="宋体" w:hint="eastAsia"/>
                <w:kern w:val="0"/>
                <w:sz w:val="24"/>
                <w:szCs w:val="24"/>
              </w:rPr>
              <w:t>年完工的新建楼堂馆所为评价内容。</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5</w:t>
            </w:r>
          </w:p>
        </w:tc>
      </w:tr>
      <w:tr w:rsidR="001C10EC">
        <w:trPr>
          <w:trHeight w:val="1672"/>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659"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hint="eastAsia"/>
                <w:kern w:val="0"/>
                <w:sz w:val="24"/>
                <w:szCs w:val="24"/>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41</w:t>
            </w: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公用经费控制率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8</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100%</w:t>
            </w:r>
            <w:r>
              <w:rPr>
                <w:rFonts w:ascii="宋体" w:hAnsi="宋体" w:cs="宋体" w:hint="eastAsia"/>
                <w:kern w:val="0"/>
                <w:sz w:val="24"/>
                <w:szCs w:val="24"/>
              </w:rPr>
              <w:t>以下（含）计满分，每超出</w:t>
            </w:r>
            <w:r>
              <w:rPr>
                <w:rFonts w:ascii="宋体" w:hAnsi="宋体" w:cs="宋体"/>
                <w:kern w:val="0"/>
                <w:sz w:val="24"/>
                <w:szCs w:val="24"/>
              </w:rPr>
              <w:t>1%</w:t>
            </w:r>
            <w:r>
              <w:rPr>
                <w:rFonts w:ascii="宋体" w:hAnsi="宋体" w:cs="宋体" w:hint="eastAsia"/>
                <w:kern w:val="0"/>
                <w:sz w:val="24"/>
                <w:szCs w:val="24"/>
              </w:rPr>
              <w:t>扣</w:t>
            </w:r>
            <w:r>
              <w:rPr>
                <w:rFonts w:ascii="宋体" w:hAnsi="宋体" w:cs="宋体"/>
                <w:kern w:val="0"/>
                <w:sz w:val="24"/>
                <w:szCs w:val="24"/>
              </w:rPr>
              <w:t>1</w:t>
            </w:r>
            <w:r>
              <w:rPr>
                <w:rFonts w:ascii="宋体" w:hAnsi="宋体" w:cs="宋体" w:hint="eastAsia"/>
                <w:kern w:val="0"/>
                <w:sz w:val="24"/>
                <w:szCs w:val="24"/>
              </w:rPr>
              <w:t>分，扣完为止。</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公用经费控制率</w:t>
            </w:r>
            <w:r>
              <w:rPr>
                <w:rFonts w:ascii="宋体" w:hAnsi="宋体" w:cs="宋体"/>
                <w:kern w:val="0"/>
                <w:sz w:val="24"/>
                <w:szCs w:val="24"/>
              </w:rPr>
              <w:t>=</w:t>
            </w:r>
            <w:r>
              <w:rPr>
                <w:rFonts w:ascii="宋体" w:hAnsi="宋体" w:cs="宋体" w:hint="eastAsia"/>
                <w:kern w:val="0"/>
                <w:sz w:val="24"/>
                <w:szCs w:val="24"/>
              </w:rPr>
              <w:t>（实际支出公用经费总额</w:t>
            </w:r>
            <w:r>
              <w:rPr>
                <w:rFonts w:ascii="宋体" w:hAnsi="宋体" w:cs="宋体"/>
                <w:kern w:val="0"/>
                <w:sz w:val="24"/>
                <w:szCs w:val="24"/>
              </w:rPr>
              <w:t>/</w:t>
            </w:r>
            <w:r>
              <w:rPr>
                <w:rFonts w:ascii="宋体" w:hAnsi="宋体" w:cs="宋体" w:hint="eastAsia"/>
                <w:kern w:val="0"/>
                <w:sz w:val="24"/>
                <w:szCs w:val="24"/>
              </w:rPr>
              <w:t>预算安排公用经费总额）×</w:t>
            </w:r>
            <w:r>
              <w:rPr>
                <w:rFonts w:ascii="宋体" w:hAnsi="宋体" w:cs="宋体"/>
                <w:kern w:val="0"/>
                <w:sz w:val="24"/>
                <w:szCs w:val="24"/>
              </w:rPr>
              <w:t>100%</w:t>
            </w:r>
            <w:r>
              <w:rPr>
                <w:rFonts w:ascii="宋体" w:hAnsi="宋体" w:cs="宋体" w:hint="eastAsia"/>
                <w:kern w:val="0"/>
                <w:sz w:val="24"/>
                <w:szCs w:val="24"/>
              </w:rPr>
              <w:t>。</w:t>
            </w:r>
            <w:r>
              <w:rPr>
                <w:rFonts w:ascii="宋体" w:cs="Times New Roman"/>
                <w:kern w:val="0"/>
                <w:sz w:val="24"/>
                <w:szCs w:val="24"/>
              </w:rPr>
              <w:br/>
            </w:r>
            <w:r>
              <w:rPr>
                <w:rFonts w:ascii="宋体" w:hAnsi="宋体" w:cs="宋体" w:hint="eastAsia"/>
                <w:kern w:val="0"/>
                <w:sz w:val="24"/>
                <w:szCs w:val="24"/>
              </w:rPr>
              <w:t>公用经费支出是指部门基本支出中的一般商品和服务支出。</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8</w:t>
            </w:r>
          </w:p>
        </w:tc>
      </w:tr>
      <w:tr w:rsidR="001C10EC">
        <w:trPr>
          <w:trHeight w:val="1073"/>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“三公经费”控制率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8</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100%</w:t>
            </w:r>
            <w:r>
              <w:rPr>
                <w:rFonts w:ascii="宋体" w:hAnsi="宋体" w:cs="宋体" w:hint="eastAsia"/>
                <w:kern w:val="0"/>
                <w:sz w:val="24"/>
                <w:szCs w:val="24"/>
              </w:rPr>
              <w:t>以下（含）计满分，每超出</w:t>
            </w:r>
            <w:r>
              <w:rPr>
                <w:rFonts w:ascii="宋体" w:hAnsi="宋体" w:cs="宋体"/>
                <w:kern w:val="0"/>
                <w:sz w:val="24"/>
                <w:szCs w:val="24"/>
              </w:rPr>
              <w:t>1%</w:t>
            </w:r>
            <w:r>
              <w:rPr>
                <w:rFonts w:ascii="宋体" w:hAnsi="宋体" w:cs="宋体" w:hint="eastAsia"/>
                <w:kern w:val="0"/>
                <w:sz w:val="24"/>
                <w:szCs w:val="24"/>
              </w:rPr>
              <w:t>扣</w:t>
            </w:r>
            <w:r>
              <w:rPr>
                <w:rFonts w:ascii="宋体" w:hAnsi="宋体" w:cs="宋体"/>
                <w:kern w:val="0"/>
                <w:sz w:val="24"/>
                <w:szCs w:val="24"/>
              </w:rPr>
              <w:t>1</w:t>
            </w:r>
            <w:r>
              <w:rPr>
                <w:rFonts w:ascii="宋体" w:hAnsi="宋体" w:cs="宋体" w:hint="eastAsia"/>
                <w:kern w:val="0"/>
                <w:sz w:val="24"/>
                <w:szCs w:val="24"/>
              </w:rPr>
              <w:t>分，扣完为止。</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“三公经费”控制率</w:t>
            </w:r>
            <w:r>
              <w:rPr>
                <w:rFonts w:ascii="宋体" w:cs="宋体"/>
                <w:kern w:val="0"/>
                <w:sz w:val="24"/>
                <w:szCs w:val="24"/>
              </w:rPr>
              <w:t>-</w:t>
            </w:r>
            <w:r>
              <w:rPr>
                <w:rFonts w:ascii="宋体" w:hAnsi="宋体" w:cs="宋体" w:hint="eastAsia"/>
                <w:kern w:val="0"/>
                <w:sz w:val="24"/>
                <w:szCs w:val="24"/>
              </w:rPr>
              <w:t>（“三公经费”实际支出数</w:t>
            </w:r>
            <w:r>
              <w:rPr>
                <w:rFonts w:ascii="宋体" w:hAnsi="宋体" w:cs="宋体"/>
                <w:kern w:val="0"/>
                <w:sz w:val="24"/>
                <w:szCs w:val="24"/>
              </w:rPr>
              <w:t>/</w:t>
            </w:r>
            <w:r>
              <w:rPr>
                <w:rFonts w:ascii="宋体" w:hAnsi="宋体" w:cs="宋体" w:hint="eastAsia"/>
                <w:kern w:val="0"/>
                <w:sz w:val="24"/>
                <w:szCs w:val="24"/>
              </w:rPr>
              <w:t>“三公经费”预算安排数）×</w:t>
            </w:r>
            <w:r>
              <w:rPr>
                <w:rFonts w:ascii="宋体" w:hAnsi="宋体" w:cs="宋体"/>
                <w:kern w:val="0"/>
                <w:sz w:val="24"/>
                <w:szCs w:val="24"/>
              </w:rPr>
              <w:t>100%</w:t>
            </w:r>
            <w:r>
              <w:rPr>
                <w:rFonts w:ascii="宋体" w:hAnsi="宋体" w:cs="宋体" w:hint="eastAsia"/>
                <w:kern w:val="0"/>
                <w:sz w:val="24"/>
                <w:szCs w:val="24"/>
              </w:rPr>
              <w:t>。</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8</w:t>
            </w:r>
          </w:p>
        </w:tc>
      </w:tr>
      <w:tr w:rsidR="001C10EC">
        <w:trPr>
          <w:trHeight w:val="1085"/>
          <w:jc w:val="center"/>
        </w:trPr>
        <w:tc>
          <w:tcPr>
            <w:tcW w:w="678" w:type="dxa"/>
            <w:vMerge/>
            <w:tcBorders>
              <w:top w:val="nil"/>
              <w:left w:val="single" w:sz="4" w:space="0" w:color="auto"/>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政府采购执行率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center"/>
              <w:rPr>
                <w:rFonts w:ascii="宋体" w:cs="Times New Roman"/>
                <w:kern w:val="0"/>
                <w:sz w:val="24"/>
                <w:szCs w:val="24"/>
              </w:rPr>
            </w:pPr>
            <w:r>
              <w:rPr>
                <w:rFonts w:ascii="宋体" w:hAnsi="宋体" w:cs="宋体"/>
                <w:kern w:val="0"/>
                <w:sz w:val="24"/>
                <w:szCs w:val="24"/>
              </w:rPr>
              <w:t>6</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100%</w:t>
            </w:r>
            <w:r>
              <w:rPr>
                <w:rFonts w:ascii="宋体" w:hAnsi="宋体" w:cs="宋体" w:hint="eastAsia"/>
                <w:kern w:val="0"/>
                <w:sz w:val="24"/>
                <w:szCs w:val="24"/>
              </w:rPr>
              <w:t>计满分，每超过（降低）</w:t>
            </w:r>
            <w:r>
              <w:rPr>
                <w:rFonts w:ascii="宋体" w:hAnsi="宋体" w:cs="宋体"/>
                <w:kern w:val="0"/>
                <w:sz w:val="24"/>
                <w:szCs w:val="24"/>
              </w:rPr>
              <w:t>5%</w:t>
            </w:r>
            <w:r>
              <w:rPr>
                <w:rFonts w:ascii="宋体" w:hAnsi="宋体" w:cs="宋体" w:hint="eastAsia"/>
                <w:kern w:val="0"/>
                <w:sz w:val="24"/>
                <w:szCs w:val="24"/>
              </w:rPr>
              <w:t>扣</w:t>
            </w:r>
            <w:r>
              <w:rPr>
                <w:rFonts w:ascii="宋体" w:hAnsi="宋体" w:cs="宋体"/>
                <w:kern w:val="0"/>
                <w:sz w:val="24"/>
                <w:szCs w:val="24"/>
              </w:rPr>
              <w:t>2</w:t>
            </w:r>
            <w:r>
              <w:rPr>
                <w:rFonts w:ascii="宋体" w:hAnsi="宋体" w:cs="宋体" w:hint="eastAsia"/>
                <w:kern w:val="0"/>
                <w:sz w:val="24"/>
                <w:szCs w:val="24"/>
              </w:rPr>
              <w:t>分。扣完为止。</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政府采购执行率</w:t>
            </w:r>
            <w:r>
              <w:rPr>
                <w:rFonts w:ascii="宋体" w:hAnsi="宋体" w:cs="宋体"/>
                <w:kern w:val="0"/>
                <w:sz w:val="24"/>
                <w:szCs w:val="24"/>
              </w:rPr>
              <w:t>=</w:t>
            </w:r>
            <w:r>
              <w:rPr>
                <w:rFonts w:ascii="宋体" w:hAnsi="宋体" w:cs="宋体" w:hint="eastAsia"/>
                <w:kern w:val="0"/>
                <w:sz w:val="24"/>
                <w:szCs w:val="24"/>
              </w:rPr>
              <w:t>（实际政府采购金额</w:t>
            </w:r>
            <w:r>
              <w:rPr>
                <w:rFonts w:ascii="宋体" w:hAnsi="宋体" w:cs="宋体"/>
                <w:kern w:val="0"/>
                <w:sz w:val="24"/>
                <w:szCs w:val="24"/>
              </w:rPr>
              <w:t>/</w:t>
            </w:r>
            <w:r>
              <w:rPr>
                <w:rFonts w:ascii="宋体" w:hAnsi="宋体" w:cs="宋体" w:hint="eastAsia"/>
                <w:kern w:val="0"/>
                <w:sz w:val="24"/>
                <w:szCs w:val="24"/>
              </w:rPr>
              <w:t>政府采购预算数）×</w:t>
            </w:r>
            <w:r>
              <w:rPr>
                <w:rFonts w:ascii="宋体" w:hAnsi="宋体" w:cs="宋体"/>
                <w:kern w:val="0"/>
                <w:sz w:val="24"/>
                <w:szCs w:val="24"/>
              </w:rPr>
              <w:t>100%</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5</w:t>
            </w:r>
          </w:p>
        </w:tc>
      </w:tr>
      <w:tr w:rsidR="001C10EC">
        <w:trPr>
          <w:trHeight w:val="2169"/>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1C10EC" w:rsidRDefault="001C10EC" w:rsidP="00036261">
            <w:pPr>
              <w:spacing w:line="280" w:lineRule="exact"/>
              <w:jc w:val="left"/>
              <w:rPr>
                <w:rFonts w:ascii="宋体" w:cs="Times New Roman"/>
                <w:kern w:val="0"/>
                <w:sz w:val="24"/>
                <w:szCs w:val="24"/>
              </w:rPr>
            </w:pPr>
            <w:r>
              <w:rPr>
                <w:rFonts w:ascii="宋体" w:hAnsi="宋体" w:cs="宋体" w:hint="eastAsia"/>
                <w:kern w:val="0"/>
                <w:sz w:val="24"/>
                <w:szCs w:val="24"/>
              </w:rPr>
              <w:t>过程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1C10EC" w:rsidRDefault="001C10EC" w:rsidP="00036261">
            <w:pPr>
              <w:spacing w:line="280" w:lineRule="exact"/>
              <w:jc w:val="left"/>
              <w:rPr>
                <w:rFonts w:ascii="宋体" w:cs="Times New Roman"/>
                <w:kern w:val="0"/>
                <w:sz w:val="24"/>
                <w:szCs w:val="24"/>
              </w:rPr>
            </w:pPr>
            <w:r>
              <w:rPr>
                <w:rFonts w:ascii="宋体" w:hAnsi="宋体" w:cs="宋体"/>
                <w:kern w:val="0"/>
                <w:sz w:val="24"/>
                <w:szCs w:val="24"/>
              </w:rPr>
              <w:t>61</w:t>
            </w:r>
          </w:p>
        </w:tc>
        <w:tc>
          <w:tcPr>
            <w:tcW w:w="659" w:type="dxa"/>
            <w:vMerge w:val="restart"/>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预算管理</w:t>
            </w: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管理制度健全性</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8</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①有内部财务管理制度、会计核算制度等管理制度，</w:t>
            </w:r>
            <w:r>
              <w:rPr>
                <w:rFonts w:ascii="宋体" w:hAnsi="宋体" w:cs="宋体"/>
                <w:kern w:val="0"/>
                <w:sz w:val="24"/>
                <w:szCs w:val="24"/>
              </w:rPr>
              <w:t>2</w:t>
            </w:r>
            <w:r>
              <w:rPr>
                <w:rFonts w:ascii="宋体" w:hAnsi="宋体" w:cs="宋体" w:hint="eastAsia"/>
                <w:kern w:val="0"/>
                <w:sz w:val="24"/>
                <w:szCs w:val="24"/>
              </w:rPr>
              <w:t>分；</w:t>
            </w:r>
            <w:r>
              <w:rPr>
                <w:rFonts w:ascii="宋体" w:cs="Times New Roman"/>
                <w:kern w:val="0"/>
                <w:sz w:val="24"/>
                <w:szCs w:val="24"/>
              </w:rPr>
              <w:br/>
            </w:r>
            <w:r>
              <w:rPr>
                <w:rFonts w:ascii="宋体" w:hAnsi="宋体" w:cs="宋体" w:hint="eastAsia"/>
                <w:kern w:val="0"/>
                <w:sz w:val="24"/>
                <w:szCs w:val="24"/>
              </w:rPr>
              <w:t>②有本部门厉行节约制度</w:t>
            </w:r>
            <w:r>
              <w:rPr>
                <w:rFonts w:ascii="宋体" w:hAnsi="宋体" w:cs="宋体"/>
                <w:kern w:val="0"/>
                <w:sz w:val="24"/>
                <w:szCs w:val="24"/>
              </w:rPr>
              <w:t>,2</w:t>
            </w:r>
            <w:r>
              <w:rPr>
                <w:rFonts w:ascii="宋体" w:hAnsi="宋体" w:cs="宋体" w:hint="eastAsia"/>
                <w:kern w:val="0"/>
                <w:sz w:val="24"/>
                <w:szCs w:val="24"/>
              </w:rPr>
              <w:t>分；</w:t>
            </w:r>
            <w:r>
              <w:rPr>
                <w:rFonts w:ascii="宋体" w:cs="Times New Roman"/>
                <w:kern w:val="0"/>
                <w:sz w:val="24"/>
                <w:szCs w:val="24"/>
              </w:rPr>
              <w:br/>
            </w:r>
            <w:r>
              <w:rPr>
                <w:rFonts w:ascii="宋体" w:hAnsi="宋体" w:cs="宋体" w:hint="eastAsia"/>
                <w:kern w:val="0"/>
                <w:sz w:val="24"/>
                <w:szCs w:val="24"/>
              </w:rPr>
              <w:t>③相关管理制度合法、合规、完整，</w:t>
            </w:r>
            <w:r>
              <w:rPr>
                <w:rFonts w:ascii="宋体" w:hAnsi="宋体" w:cs="宋体"/>
                <w:kern w:val="0"/>
                <w:sz w:val="24"/>
                <w:szCs w:val="24"/>
              </w:rPr>
              <w:t>2</w:t>
            </w:r>
            <w:r>
              <w:rPr>
                <w:rFonts w:ascii="宋体" w:hAnsi="宋体" w:cs="宋体" w:hint="eastAsia"/>
                <w:kern w:val="0"/>
                <w:sz w:val="24"/>
                <w:szCs w:val="24"/>
              </w:rPr>
              <w:t>分；④相关管理制度得到有效执行，</w:t>
            </w:r>
            <w:r>
              <w:rPr>
                <w:rFonts w:ascii="宋体" w:hAnsi="宋体" w:cs="宋体"/>
                <w:kern w:val="0"/>
                <w:sz w:val="24"/>
                <w:szCs w:val="24"/>
              </w:rPr>
              <w:t>2</w:t>
            </w:r>
            <w:r>
              <w:rPr>
                <w:rFonts w:ascii="宋体" w:hAnsi="宋体" w:cs="宋体" w:hint="eastAsia"/>
                <w:kern w:val="0"/>
                <w:sz w:val="24"/>
                <w:szCs w:val="24"/>
              </w:rPr>
              <w:t>分。</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 xml:space="preserve">　</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 xml:space="preserve">　</w:t>
            </w:r>
          </w:p>
        </w:tc>
      </w:tr>
      <w:tr w:rsidR="001C10EC">
        <w:trPr>
          <w:trHeight w:val="3376"/>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659" w:type="dxa"/>
            <w:vMerge/>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资金使用合规性</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宋体" w:cs="Times New Roman"/>
                <w:kern w:val="0"/>
                <w:sz w:val="24"/>
                <w:szCs w:val="24"/>
              </w:rPr>
              <w:br/>
            </w:r>
            <w:r>
              <w:rPr>
                <w:rFonts w:ascii="宋体" w:hAnsi="宋体" w:cs="宋体" w:hint="eastAsia"/>
                <w:kern w:val="0"/>
                <w:sz w:val="24"/>
                <w:szCs w:val="24"/>
              </w:rPr>
              <w:t>以上情况每出现一例不符合要求的扣</w:t>
            </w:r>
            <w:r>
              <w:rPr>
                <w:rFonts w:ascii="宋体" w:hAnsi="宋体" w:cs="宋体"/>
                <w:kern w:val="0"/>
                <w:sz w:val="24"/>
                <w:szCs w:val="24"/>
              </w:rPr>
              <w:t>1</w:t>
            </w:r>
            <w:r>
              <w:rPr>
                <w:rFonts w:ascii="宋体" w:hAnsi="宋体" w:cs="宋体" w:hint="eastAsia"/>
                <w:kern w:val="0"/>
                <w:sz w:val="24"/>
                <w:szCs w:val="24"/>
              </w:rPr>
              <w:t>分，扣完为止。</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 xml:space="preserve">　</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6</w:t>
            </w:r>
          </w:p>
        </w:tc>
      </w:tr>
      <w:tr w:rsidR="001C10EC">
        <w:trPr>
          <w:trHeight w:val="4243"/>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659" w:type="dxa"/>
            <w:vMerge/>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预决算信息公开性</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5</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①按规定内容公开预决算信息，</w:t>
            </w:r>
            <w:r>
              <w:rPr>
                <w:rFonts w:ascii="宋体" w:hAnsi="宋体" w:cs="宋体"/>
                <w:kern w:val="0"/>
                <w:sz w:val="24"/>
                <w:szCs w:val="24"/>
              </w:rPr>
              <w:t>1</w:t>
            </w:r>
            <w:r>
              <w:rPr>
                <w:rFonts w:ascii="宋体" w:hAnsi="宋体" w:cs="宋体" w:hint="eastAsia"/>
                <w:kern w:val="0"/>
                <w:sz w:val="24"/>
                <w:szCs w:val="24"/>
              </w:rPr>
              <w:t>分；②按规定时限公开预决算信息，</w:t>
            </w:r>
            <w:r>
              <w:rPr>
                <w:rFonts w:ascii="宋体" w:hAnsi="宋体" w:cs="宋体"/>
                <w:kern w:val="0"/>
                <w:sz w:val="24"/>
                <w:szCs w:val="24"/>
              </w:rPr>
              <w:t>1</w:t>
            </w:r>
            <w:r>
              <w:rPr>
                <w:rFonts w:ascii="宋体" w:hAnsi="宋体" w:cs="宋体" w:hint="eastAsia"/>
                <w:kern w:val="0"/>
                <w:sz w:val="24"/>
                <w:szCs w:val="24"/>
              </w:rPr>
              <w:t>分；③基础数据信息和会计信息资料真实，</w:t>
            </w:r>
            <w:r>
              <w:rPr>
                <w:rFonts w:ascii="宋体" w:hAnsi="宋体" w:cs="宋体"/>
                <w:kern w:val="0"/>
                <w:sz w:val="24"/>
                <w:szCs w:val="24"/>
              </w:rPr>
              <w:t>1</w:t>
            </w:r>
            <w:r>
              <w:rPr>
                <w:rFonts w:ascii="宋体" w:hAnsi="宋体" w:cs="宋体" w:hint="eastAsia"/>
                <w:kern w:val="0"/>
                <w:sz w:val="24"/>
                <w:szCs w:val="24"/>
              </w:rPr>
              <w:t>分；④基础数据信息和会计信息资料完整，</w:t>
            </w:r>
            <w:r>
              <w:rPr>
                <w:rFonts w:ascii="宋体" w:hAnsi="宋体" w:cs="宋体"/>
                <w:kern w:val="0"/>
                <w:sz w:val="24"/>
                <w:szCs w:val="24"/>
              </w:rPr>
              <w:t>1</w:t>
            </w:r>
            <w:r>
              <w:rPr>
                <w:rFonts w:ascii="宋体" w:hAnsi="宋体" w:cs="宋体" w:hint="eastAsia"/>
                <w:kern w:val="0"/>
                <w:sz w:val="24"/>
                <w:szCs w:val="24"/>
              </w:rPr>
              <w:t>分；⑤基础数据信息和汇集信息资料准确，</w:t>
            </w:r>
            <w:r>
              <w:rPr>
                <w:rFonts w:ascii="宋体" w:hAnsi="宋体" w:cs="宋体"/>
                <w:kern w:val="0"/>
                <w:sz w:val="24"/>
                <w:szCs w:val="24"/>
              </w:rPr>
              <w:t>1</w:t>
            </w:r>
            <w:r>
              <w:rPr>
                <w:rFonts w:ascii="宋体" w:hAnsi="宋体" w:cs="宋体" w:hint="eastAsia"/>
                <w:kern w:val="0"/>
                <w:sz w:val="24"/>
                <w:szCs w:val="24"/>
              </w:rPr>
              <w:t>分。</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预决算信息是指与部门预算、执行、决算、监督、绩效等管理相关的信息。</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5</w:t>
            </w:r>
          </w:p>
        </w:tc>
      </w:tr>
      <w:tr w:rsidR="001C10EC">
        <w:trPr>
          <w:trHeight w:val="1833"/>
          <w:jc w:val="center"/>
        </w:trPr>
        <w:tc>
          <w:tcPr>
            <w:tcW w:w="678"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hint="eastAsia"/>
                <w:kern w:val="0"/>
                <w:sz w:val="24"/>
                <w:szCs w:val="24"/>
              </w:rPr>
              <w:t>产出及效率</w:t>
            </w: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26</w:t>
            </w:r>
          </w:p>
        </w:tc>
        <w:tc>
          <w:tcPr>
            <w:tcW w:w="659"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hint="eastAsia"/>
                <w:kern w:val="0"/>
                <w:sz w:val="24"/>
                <w:szCs w:val="24"/>
              </w:rPr>
              <w:t>职责履行</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8</w:t>
            </w:r>
          </w:p>
        </w:tc>
        <w:tc>
          <w:tcPr>
            <w:tcW w:w="1074" w:type="dxa"/>
            <w:tcBorders>
              <w:top w:val="nil"/>
              <w:left w:val="nil"/>
              <w:bottom w:val="nil"/>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重点工作实际完成率</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8</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根据绩效办对各部门为民办实事和部门重点工程与重点工作考核分数折算。</w:t>
            </w:r>
            <w:r>
              <w:rPr>
                <w:rFonts w:ascii="宋体" w:cs="Times New Roman"/>
                <w:kern w:val="0"/>
                <w:sz w:val="24"/>
                <w:szCs w:val="24"/>
              </w:rPr>
              <w:br/>
            </w:r>
            <w:r>
              <w:rPr>
                <w:rFonts w:ascii="宋体" w:hAnsi="宋体" w:cs="宋体" w:hint="eastAsia"/>
                <w:kern w:val="0"/>
                <w:sz w:val="24"/>
                <w:szCs w:val="24"/>
              </w:rPr>
              <w:t>该项得分</w:t>
            </w:r>
            <w:r>
              <w:rPr>
                <w:rFonts w:ascii="宋体" w:hAnsi="宋体" w:cs="宋体"/>
                <w:kern w:val="0"/>
                <w:sz w:val="24"/>
                <w:szCs w:val="24"/>
              </w:rPr>
              <w:t>=</w:t>
            </w:r>
            <w:r>
              <w:rPr>
                <w:rFonts w:ascii="宋体" w:hAnsi="宋体" w:cs="宋体" w:hint="eastAsia"/>
                <w:kern w:val="0"/>
                <w:sz w:val="24"/>
                <w:szCs w:val="24"/>
              </w:rPr>
              <w:t>（绩效办对应部分考核得分</w:t>
            </w:r>
            <w:r>
              <w:rPr>
                <w:rFonts w:ascii="宋体" w:hAnsi="宋体" w:cs="宋体"/>
                <w:kern w:val="0"/>
                <w:sz w:val="24"/>
                <w:szCs w:val="24"/>
              </w:rPr>
              <w:t>/500</w:t>
            </w:r>
            <w:r>
              <w:rPr>
                <w:rFonts w:ascii="宋体" w:hAnsi="宋体" w:cs="宋体" w:hint="eastAsia"/>
                <w:kern w:val="0"/>
                <w:sz w:val="24"/>
                <w:szCs w:val="24"/>
              </w:rPr>
              <w:t>）</w:t>
            </w:r>
            <w:r>
              <w:rPr>
                <w:rFonts w:ascii="宋体" w:hAnsi="宋体" w:cs="宋体"/>
                <w:kern w:val="0"/>
                <w:sz w:val="24"/>
                <w:szCs w:val="24"/>
              </w:rPr>
              <w:t>*8</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 xml:space="preserve">　</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7</w:t>
            </w:r>
          </w:p>
        </w:tc>
      </w:tr>
      <w:tr w:rsidR="001C10EC">
        <w:trPr>
          <w:trHeight w:val="825"/>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659"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hint="eastAsia"/>
                <w:kern w:val="0"/>
                <w:sz w:val="24"/>
                <w:szCs w:val="24"/>
              </w:rPr>
              <w:t>履职效益</w:t>
            </w: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1074"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hint="eastAsia"/>
                <w:kern w:val="0"/>
                <w:sz w:val="24"/>
                <w:szCs w:val="24"/>
              </w:rPr>
              <w:t>经济效益</w:t>
            </w:r>
          </w:p>
        </w:tc>
        <w:tc>
          <w:tcPr>
            <w:tcW w:w="516" w:type="dxa"/>
            <w:vMerge w:val="restart"/>
            <w:tcBorders>
              <w:top w:val="nil"/>
              <w:left w:val="single" w:sz="4" w:space="0" w:color="auto"/>
              <w:bottom w:val="nil"/>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2857" w:type="dxa"/>
            <w:vMerge w:val="restart"/>
            <w:tcBorders>
              <w:top w:val="single" w:sz="4" w:space="0" w:color="auto"/>
              <w:left w:val="single" w:sz="4" w:space="0" w:color="auto"/>
              <w:bottom w:val="nil"/>
              <w:right w:val="single" w:sz="4" w:space="0" w:color="000000"/>
            </w:tcBorders>
            <w:vAlign w:val="center"/>
          </w:tcPr>
          <w:p w:rsidR="001C10EC" w:rsidRPr="007836E4" w:rsidRDefault="001C10EC" w:rsidP="00036261">
            <w:pPr>
              <w:widowControl/>
              <w:spacing w:line="280" w:lineRule="exact"/>
              <w:jc w:val="left"/>
              <w:rPr>
                <w:rFonts w:ascii="宋体" w:cs="Times New Roman"/>
                <w:kern w:val="0"/>
                <w:sz w:val="24"/>
                <w:szCs w:val="24"/>
              </w:rPr>
            </w:pPr>
            <w:r w:rsidRPr="007836E4">
              <w:rPr>
                <w:rFonts w:ascii="宋体" w:hAnsi="宋体" w:cs="宋体" w:hint="eastAsia"/>
                <w:kern w:val="0"/>
                <w:sz w:val="24"/>
                <w:szCs w:val="24"/>
              </w:rPr>
              <w:t>防疫检疫专项实施是否确保了全县人民“舌尖上的安全”，促进了社会和谐、稳定。促进全县养殖业生产向生态化、环保化和绿色化方向发展。</w:t>
            </w:r>
            <w:r w:rsidRPr="007836E4">
              <w:rPr>
                <w:rFonts w:ascii="宋体" w:hAnsi="宋体" w:cs="宋体"/>
                <w:kern w:val="0"/>
                <w:sz w:val="24"/>
                <w:szCs w:val="24"/>
              </w:rPr>
              <w:t xml:space="preserve">      </w:t>
            </w:r>
          </w:p>
        </w:tc>
        <w:tc>
          <w:tcPr>
            <w:tcW w:w="3333" w:type="dxa"/>
            <w:gridSpan w:val="2"/>
            <w:vMerge w:val="restart"/>
            <w:tcBorders>
              <w:top w:val="single" w:sz="4" w:space="0" w:color="auto"/>
              <w:left w:val="single" w:sz="4" w:space="0" w:color="auto"/>
              <w:bottom w:val="nil"/>
              <w:right w:val="single" w:sz="4" w:space="0" w:color="000000"/>
            </w:tcBorders>
            <w:vAlign w:val="center"/>
          </w:tcPr>
          <w:p w:rsidR="001C10EC" w:rsidRPr="007836E4" w:rsidRDefault="001C10EC" w:rsidP="00036261">
            <w:pPr>
              <w:widowControl/>
              <w:spacing w:line="280" w:lineRule="exact"/>
              <w:jc w:val="left"/>
              <w:rPr>
                <w:rFonts w:ascii="宋体" w:cs="Times New Roman"/>
                <w:kern w:val="0"/>
                <w:sz w:val="24"/>
                <w:szCs w:val="24"/>
              </w:rPr>
            </w:pPr>
            <w:r w:rsidRPr="007836E4">
              <w:rPr>
                <w:rFonts w:ascii="宋体" w:hAnsi="宋体" w:cs="宋体" w:hint="eastAsia"/>
                <w:kern w:val="0"/>
                <w:sz w:val="24"/>
                <w:szCs w:val="24"/>
              </w:rPr>
              <w:t>通过源头上加强监管和执法，确保不发生“肉源性”食品安全事故，确保全县人民“舌尖上”安全。不发生病死动物乱抛乱弃现象，确保生态安全。</w:t>
            </w:r>
          </w:p>
        </w:tc>
        <w:tc>
          <w:tcPr>
            <w:tcW w:w="622" w:type="dxa"/>
            <w:tcBorders>
              <w:top w:val="nil"/>
              <w:left w:val="nil"/>
              <w:bottom w:val="nil"/>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3</w:t>
            </w:r>
          </w:p>
        </w:tc>
      </w:tr>
      <w:tr w:rsidR="001C10EC">
        <w:trPr>
          <w:trHeight w:val="1116"/>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hint="eastAsia"/>
                <w:kern w:val="0"/>
                <w:sz w:val="24"/>
                <w:szCs w:val="24"/>
              </w:rPr>
              <w:t>社会效益</w:t>
            </w:r>
          </w:p>
        </w:tc>
        <w:tc>
          <w:tcPr>
            <w:tcW w:w="516" w:type="dxa"/>
            <w:vMerge/>
            <w:tcBorders>
              <w:top w:val="nil"/>
              <w:left w:val="single" w:sz="4" w:space="0" w:color="auto"/>
              <w:bottom w:val="nil"/>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2857" w:type="dxa"/>
            <w:vMerge/>
            <w:tcBorders>
              <w:top w:val="single" w:sz="4" w:space="0" w:color="auto"/>
              <w:left w:val="single" w:sz="4" w:space="0" w:color="auto"/>
              <w:bottom w:val="nil"/>
              <w:right w:val="single" w:sz="4" w:space="0" w:color="000000"/>
            </w:tcBorders>
            <w:vAlign w:val="center"/>
          </w:tcPr>
          <w:p w:rsidR="001C10EC" w:rsidRDefault="001C10EC" w:rsidP="00036261">
            <w:pPr>
              <w:widowControl/>
              <w:spacing w:line="280" w:lineRule="exact"/>
              <w:jc w:val="left"/>
              <w:rPr>
                <w:rFonts w:ascii="宋体" w:cs="Times New Roman"/>
                <w:kern w:val="0"/>
                <w:sz w:val="24"/>
                <w:szCs w:val="24"/>
              </w:rPr>
            </w:pPr>
          </w:p>
        </w:tc>
        <w:tc>
          <w:tcPr>
            <w:tcW w:w="3333" w:type="dxa"/>
            <w:gridSpan w:val="2"/>
            <w:vMerge/>
            <w:tcBorders>
              <w:top w:val="single" w:sz="4" w:space="0" w:color="auto"/>
              <w:left w:val="single" w:sz="4" w:space="0" w:color="auto"/>
              <w:bottom w:val="nil"/>
              <w:right w:val="single" w:sz="4" w:space="0" w:color="000000"/>
            </w:tcBorders>
            <w:vAlign w:val="center"/>
          </w:tcPr>
          <w:p w:rsidR="001C10EC" w:rsidRDefault="001C10EC" w:rsidP="00036261">
            <w:pPr>
              <w:widowControl/>
              <w:spacing w:line="280" w:lineRule="exact"/>
              <w:jc w:val="left"/>
              <w:rPr>
                <w:rFonts w:ascii="宋体" w:cs="Times New Roman"/>
                <w:kern w:val="0"/>
                <w:sz w:val="24"/>
                <w:szCs w:val="24"/>
              </w:rPr>
            </w:pPr>
          </w:p>
        </w:tc>
        <w:tc>
          <w:tcPr>
            <w:tcW w:w="622" w:type="dxa"/>
            <w:tcBorders>
              <w:top w:val="nil"/>
              <w:left w:val="nil"/>
              <w:bottom w:val="nil"/>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3</w:t>
            </w:r>
          </w:p>
        </w:tc>
      </w:tr>
      <w:tr w:rsidR="001C10EC">
        <w:trPr>
          <w:jc w:val="center"/>
        </w:trPr>
        <w:tc>
          <w:tcPr>
            <w:tcW w:w="678"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659" w:type="dxa"/>
            <w:vMerge/>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val="restart"/>
            <w:tcBorders>
              <w:top w:val="nil"/>
              <w:left w:val="single" w:sz="4" w:space="0" w:color="auto"/>
              <w:bottom w:val="single" w:sz="4" w:space="0" w:color="000000"/>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12</w:t>
            </w: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行政效能</w:t>
            </w:r>
          </w:p>
        </w:tc>
        <w:tc>
          <w:tcPr>
            <w:tcW w:w="516"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2878" w:type="dxa"/>
            <w:gridSpan w:val="2"/>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促进部门改进文风会风，加强经费及资产管理，推动网上办事，提高行政效率，降低行政成本效果较好的计</w:t>
            </w:r>
            <w:r>
              <w:rPr>
                <w:rFonts w:ascii="宋体" w:hAnsi="宋体" w:cs="宋体"/>
                <w:kern w:val="0"/>
                <w:sz w:val="24"/>
                <w:szCs w:val="24"/>
              </w:rPr>
              <w:t>6</w:t>
            </w:r>
            <w:r>
              <w:rPr>
                <w:rFonts w:ascii="宋体" w:hAnsi="宋体" w:cs="宋体" w:hint="eastAsia"/>
                <w:kern w:val="0"/>
                <w:sz w:val="24"/>
                <w:szCs w:val="24"/>
              </w:rPr>
              <w:t>分；一般</w:t>
            </w:r>
            <w:r>
              <w:rPr>
                <w:rFonts w:ascii="宋体" w:hAnsi="宋体" w:cs="宋体"/>
                <w:kern w:val="0"/>
                <w:sz w:val="24"/>
                <w:szCs w:val="24"/>
              </w:rPr>
              <w:t>3</w:t>
            </w:r>
            <w:r>
              <w:rPr>
                <w:rFonts w:ascii="宋体" w:hAnsi="宋体" w:cs="宋体" w:hint="eastAsia"/>
                <w:kern w:val="0"/>
                <w:sz w:val="24"/>
                <w:szCs w:val="24"/>
              </w:rPr>
              <w:t>分；无效果或者效果不明显</w:t>
            </w:r>
            <w:r>
              <w:rPr>
                <w:rFonts w:ascii="宋体" w:cs="宋体"/>
                <w:kern w:val="0"/>
                <w:sz w:val="24"/>
                <w:szCs w:val="24"/>
              </w:rPr>
              <w:t>0</w:t>
            </w:r>
            <w:r>
              <w:rPr>
                <w:rFonts w:ascii="宋体" w:hAnsi="宋体" w:cs="宋体" w:hint="eastAsia"/>
                <w:kern w:val="0"/>
                <w:sz w:val="24"/>
                <w:szCs w:val="24"/>
              </w:rPr>
              <w:t>分。</w:t>
            </w:r>
          </w:p>
        </w:tc>
        <w:tc>
          <w:tcPr>
            <w:tcW w:w="3312"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根据部门自评材料评定。</w:t>
            </w:r>
          </w:p>
        </w:tc>
        <w:tc>
          <w:tcPr>
            <w:tcW w:w="622"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6</w:t>
            </w:r>
          </w:p>
        </w:tc>
      </w:tr>
      <w:tr w:rsidR="001C10EC">
        <w:trPr>
          <w:trHeight w:val="1526"/>
          <w:jc w:val="center"/>
        </w:trPr>
        <w:tc>
          <w:tcPr>
            <w:tcW w:w="678" w:type="dxa"/>
            <w:vMerge/>
            <w:tcBorders>
              <w:top w:val="nil"/>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659" w:type="dxa"/>
            <w:vMerge/>
            <w:tcBorders>
              <w:top w:val="nil"/>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516" w:type="dxa"/>
            <w:vMerge/>
            <w:tcBorders>
              <w:top w:val="nil"/>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1074"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社会公众或服务对象满意度</w:t>
            </w:r>
          </w:p>
        </w:tc>
        <w:tc>
          <w:tcPr>
            <w:tcW w:w="516"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24"/>
                <w:szCs w:val="24"/>
              </w:rPr>
            </w:pPr>
            <w:r>
              <w:rPr>
                <w:rFonts w:ascii="宋体" w:hAnsi="宋体" w:cs="宋体"/>
                <w:kern w:val="0"/>
                <w:sz w:val="24"/>
                <w:szCs w:val="24"/>
              </w:rPr>
              <w:t>6</w:t>
            </w:r>
          </w:p>
        </w:tc>
        <w:tc>
          <w:tcPr>
            <w:tcW w:w="2878" w:type="dxa"/>
            <w:gridSpan w:val="2"/>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kern w:val="0"/>
                <w:sz w:val="24"/>
                <w:szCs w:val="24"/>
              </w:rPr>
              <w:t>90%</w:t>
            </w:r>
            <w:r>
              <w:rPr>
                <w:rFonts w:ascii="宋体" w:hAnsi="宋体" w:cs="宋体" w:hint="eastAsia"/>
                <w:kern w:val="0"/>
                <w:sz w:val="24"/>
                <w:szCs w:val="24"/>
              </w:rPr>
              <w:t>（含）以上计</w:t>
            </w:r>
            <w:r>
              <w:rPr>
                <w:rFonts w:ascii="宋体" w:hAnsi="宋体" w:cs="宋体"/>
                <w:kern w:val="0"/>
                <w:sz w:val="24"/>
                <w:szCs w:val="24"/>
              </w:rPr>
              <w:t>6</w:t>
            </w:r>
            <w:r>
              <w:rPr>
                <w:rFonts w:ascii="宋体" w:hAnsi="宋体" w:cs="宋体" w:hint="eastAsia"/>
                <w:kern w:val="0"/>
                <w:sz w:val="24"/>
                <w:szCs w:val="24"/>
              </w:rPr>
              <w:t>分；</w:t>
            </w:r>
            <w:r>
              <w:rPr>
                <w:rFonts w:ascii="宋体" w:cs="Times New Roman"/>
                <w:kern w:val="0"/>
                <w:sz w:val="24"/>
                <w:szCs w:val="24"/>
              </w:rPr>
              <w:br/>
            </w:r>
            <w:r>
              <w:rPr>
                <w:rFonts w:ascii="宋体" w:hAnsi="宋体" w:cs="宋体"/>
                <w:kern w:val="0"/>
                <w:sz w:val="24"/>
                <w:szCs w:val="24"/>
              </w:rPr>
              <w:t>80%</w:t>
            </w:r>
            <w:r>
              <w:rPr>
                <w:rFonts w:ascii="宋体" w:hAnsi="宋体" w:cs="宋体" w:hint="eastAsia"/>
                <w:kern w:val="0"/>
                <w:sz w:val="24"/>
                <w:szCs w:val="24"/>
              </w:rPr>
              <w:t>（含）</w:t>
            </w:r>
            <w:r>
              <w:rPr>
                <w:rFonts w:ascii="宋体" w:hAnsi="宋体" w:cs="宋体"/>
                <w:kern w:val="0"/>
                <w:sz w:val="24"/>
                <w:szCs w:val="24"/>
              </w:rPr>
              <w:t>-90%</w:t>
            </w:r>
            <w:r>
              <w:rPr>
                <w:rFonts w:ascii="宋体" w:hAnsi="宋体" w:cs="宋体" w:hint="eastAsia"/>
                <w:kern w:val="0"/>
                <w:sz w:val="24"/>
                <w:szCs w:val="24"/>
              </w:rPr>
              <w:t>，计</w:t>
            </w:r>
            <w:r>
              <w:rPr>
                <w:rFonts w:ascii="宋体" w:hAnsi="宋体" w:cs="宋体"/>
                <w:kern w:val="0"/>
                <w:sz w:val="24"/>
                <w:szCs w:val="24"/>
              </w:rPr>
              <w:t>4</w:t>
            </w:r>
            <w:r>
              <w:rPr>
                <w:rFonts w:ascii="宋体" w:hAnsi="宋体" w:cs="宋体" w:hint="eastAsia"/>
                <w:kern w:val="0"/>
                <w:sz w:val="24"/>
                <w:szCs w:val="24"/>
              </w:rPr>
              <w:t>分；</w:t>
            </w:r>
            <w:r>
              <w:rPr>
                <w:rFonts w:ascii="宋体" w:cs="Times New Roman"/>
                <w:kern w:val="0"/>
                <w:sz w:val="24"/>
                <w:szCs w:val="24"/>
              </w:rPr>
              <w:br/>
            </w:r>
            <w:r>
              <w:rPr>
                <w:rFonts w:ascii="宋体" w:hAnsi="宋体" w:cs="宋体"/>
                <w:kern w:val="0"/>
                <w:sz w:val="24"/>
                <w:szCs w:val="24"/>
              </w:rPr>
              <w:t>70%</w:t>
            </w:r>
            <w:r>
              <w:rPr>
                <w:rFonts w:ascii="宋体" w:hAnsi="宋体" w:cs="宋体" w:hint="eastAsia"/>
                <w:kern w:val="0"/>
                <w:sz w:val="24"/>
                <w:szCs w:val="24"/>
              </w:rPr>
              <w:t>（含）</w:t>
            </w:r>
            <w:r>
              <w:rPr>
                <w:rFonts w:ascii="宋体" w:hAnsi="宋体" w:cs="宋体"/>
                <w:kern w:val="0"/>
                <w:sz w:val="24"/>
                <w:szCs w:val="24"/>
              </w:rPr>
              <w:t>-80%</w:t>
            </w:r>
            <w:r>
              <w:rPr>
                <w:rFonts w:ascii="宋体" w:hAnsi="宋体" w:cs="宋体" w:hint="eastAsia"/>
                <w:kern w:val="0"/>
                <w:sz w:val="24"/>
                <w:szCs w:val="24"/>
              </w:rPr>
              <w:t>，计</w:t>
            </w:r>
            <w:r>
              <w:rPr>
                <w:rFonts w:ascii="宋体" w:hAnsi="宋体" w:cs="宋体"/>
                <w:kern w:val="0"/>
                <w:sz w:val="24"/>
                <w:szCs w:val="24"/>
              </w:rPr>
              <w:t>2</w:t>
            </w:r>
            <w:r>
              <w:rPr>
                <w:rFonts w:ascii="宋体" w:hAnsi="宋体" w:cs="宋体" w:hint="eastAsia"/>
                <w:kern w:val="0"/>
                <w:sz w:val="24"/>
                <w:szCs w:val="24"/>
              </w:rPr>
              <w:t>分；</w:t>
            </w:r>
            <w:r>
              <w:rPr>
                <w:rFonts w:ascii="宋体" w:cs="Times New Roman"/>
                <w:kern w:val="0"/>
                <w:sz w:val="24"/>
                <w:szCs w:val="24"/>
              </w:rPr>
              <w:br/>
            </w:r>
            <w:r>
              <w:rPr>
                <w:rFonts w:ascii="宋体" w:hAnsi="宋体" w:cs="宋体" w:hint="eastAsia"/>
                <w:kern w:val="0"/>
                <w:sz w:val="24"/>
                <w:szCs w:val="24"/>
              </w:rPr>
              <w:t>低于</w:t>
            </w:r>
            <w:r>
              <w:rPr>
                <w:rFonts w:ascii="宋体" w:hAnsi="宋体" w:cs="宋体"/>
                <w:kern w:val="0"/>
                <w:sz w:val="24"/>
                <w:szCs w:val="24"/>
              </w:rPr>
              <w:t>70%</w:t>
            </w:r>
            <w:r>
              <w:rPr>
                <w:rFonts w:ascii="宋体" w:hAnsi="宋体" w:cs="宋体" w:hint="eastAsia"/>
                <w:kern w:val="0"/>
                <w:sz w:val="24"/>
                <w:szCs w:val="24"/>
              </w:rPr>
              <w:t>计</w:t>
            </w:r>
            <w:r>
              <w:rPr>
                <w:rFonts w:ascii="宋体" w:cs="宋体"/>
                <w:kern w:val="0"/>
                <w:sz w:val="24"/>
                <w:szCs w:val="24"/>
              </w:rPr>
              <w:t>0</w:t>
            </w:r>
            <w:r>
              <w:rPr>
                <w:rFonts w:ascii="宋体" w:hAnsi="宋体" w:cs="宋体" w:hint="eastAsia"/>
                <w:kern w:val="0"/>
                <w:sz w:val="24"/>
                <w:szCs w:val="24"/>
              </w:rPr>
              <w:t>分。</w:t>
            </w:r>
          </w:p>
        </w:tc>
        <w:tc>
          <w:tcPr>
            <w:tcW w:w="3312" w:type="dxa"/>
            <w:tcBorders>
              <w:top w:val="nil"/>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社会公众或服务对象是指部门（单位）履行职责而影响到的部门、群体或个人，一般采取社会调查的方式。</w:t>
            </w:r>
          </w:p>
        </w:tc>
        <w:tc>
          <w:tcPr>
            <w:tcW w:w="622" w:type="dxa"/>
            <w:tcBorders>
              <w:top w:val="nil"/>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hint="eastAsia"/>
                <w:kern w:val="0"/>
                <w:sz w:val="24"/>
                <w:szCs w:val="24"/>
              </w:rPr>
              <w:t xml:space="preserve">　</w:t>
            </w:r>
            <w:r>
              <w:rPr>
                <w:rFonts w:ascii="宋体" w:hAnsi="宋体" w:cs="宋体"/>
                <w:kern w:val="0"/>
                <w:sz w:val="24"/>
                <w:szCs w:val="24"/>
              </w:rPr>
              <w:t>6</w:t>
            </w:r>
          </w:p>
        </w:tc>
      </w:tr>
      <w:tr w:rsidR="001C10EC">
        <w:trPr>
          <w:trHeight w:val="1568"/>
          <w:jc w:val="center"/>
        </w:trPr>
        <w:tc>
          <w:tcPr>
            <w:tcW w:w="678" w:type="dxa"/>
            <w:tcBorders>
              <w:top w:val="single" w:sz="4" w:space="0" w:color="auto"/>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r>
              <w:rPr>
                <w:rFonts w:ascii="宋体" w:hAnsi="宋体" w:cs="宋体" w:hint="eastAsia"/>
                <w:kern w:val="0"/>
                <w:sz w:val="24"/>
                <w:szCs w:val="24"/>
              </w:rPr>
              <w:t>合计</w:t>
            </w:r>
          </w:p>
        </w:tc>
        <w:tc>
          <w:tcPr>
            <w:tcW w:w="516" w:type="dxa"/>
            <w:tcBorders>
              <w:top w:val="single" w:sz="4" w:space="0" w:color="auto"/>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18"/>
                <w:szCs w:val="18"/>
              </w:rPr>
            </w:pPr>
            <w:r>
              <w:rPr>
                <w:rFonts w:ascii="宋体" w:hAnsi="宋体" w:cs="宋体"/>
                <w:kern w:val="0"/>
                <w:sz w:val="18"/>
                <w:szCs w:val="18"/>
              </w:rPr>
              <w:t>100</w:t>
            </w:r>
          </w:p>
        </w:tc>
        <w:tc>
          <w:tcPr>
            <w:tcW w:w="659" w:type="dxa"/>
            <w:tcBorders>
              <w:top w:val="single" w:sz="4" w:space="0" w:color="auto"/>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18"/>
                <w:szCs w:val="18"/>
              </w:rPr>
            </w:pPr>
            <w:r>
              <w:rPr>
                <w:rFonts w:ascii="宋体" w:hAnsi="宋体" w:cs="宋体"/>
                <w:kern w:val="0"/>
                <w:sz w:val="18"/>
                <w:szCs w:val="18"/>
              </w:rPr>
              <w:t>100</w:t>
            </w:r>
          </w:p>
        </w:tc>
        <w:tc>
          <w:tcPr>
            <w:tcW w:w="1074"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18"/>
                <w:szCs w:val="18"/>
              </w:rPr>
            </w:pPr>
          </w:p>
        </w:tc>
        <w:tc>
          <w:tcPr>
            <w:tcW w:w="516"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center"/>
              <w:rPr>
                <w:rFonts w:ascii="宋体" w:cs="Times New Roman"/>
                <w:kern w:val="0"/>
                <w:sz w:val="18"/>
                <w:szCs w:val="18"/>
              </w:rPr>
            </w:pPr>
            <w:r>
              <w:rPr>
                <w:rFonts w:ascii="宋体" w:hAnsi="宋体" w:cs="宋体"/>
                <w:kern w:val="0"/>
                <w:sz w:val="18"/>
                <w:szCs w:val="18"/>
              </w:rPr>
              <w:t>100</w:t>
            </w:r>
          </w:p>
        </w:tc>
        <w:tc>
          <w:tcPr>
            <w:tcW w:w="2878" w:type="dxa"/>
            <w:gridSpan w:val="2"/>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3312"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280" w:lineRule="exact"/>
              <w:jc w:val="left"/>
              <w:rPr>
                <w:rFonts w:ascii="宋体" w:cs="Times New Roman"/>
                <w:kern w:val="0"/>
                <w:sz w:val="24"/>
                <w:szCs w:val="24"/>
              </w:rPr>
            </w:pPr>
          </w:p>
        </w:tc>
        <w:tc>
          <w:tcPr>
            <w:tcW w:w="622" w:type="dxa"/>
            <w:tcBorders>
              <w:top w:val="single" w:sz="4" w:space="0" w:color="auto"/>
              <w:left w:val="nil"/>
              <w:bottom w:val="single" w:sz="4" w:space="0" w:color="auto"/>
              <w:right w:val="single" w:sz="4" w:space="0" w:color="auto"/>
            </w:tcBorders>
            <w:vAlign w:val="center"/>
          </w:tcPr>
          <w:p w:rsidR="001C10EC" w:rsidRDefault="001C10EC" w:rsidP="00036261">
            <w:pPr>
              <w:widowControl/>
              <w:spacing w:line="300" w:lineRule="exact"/>
              <w:jc w:val="left"/>
              <w:rPr>
                <w:rFonts w:ascii="宋体" w:cs="Times New Roman"/>
                <w:kern w:val="0"/>
                <w:sz w:val="24"/>
                <w:szCs w:val="24"/>
              </w:rPr>
            </w:pPr>
            <w:r>
              <w:rPr>
                <w:rFonts w:ascii="宋体" w:hAnsi="宋体" w:cs="宋体"/>
                <w:kern w:val="0"/>
                <w:sz w:val="24"/>
                <w:szCs w:val="24"/>
              </w:rPr>
              <w:t>97</w:t>
            </w:r>
          </w:p>
        </w:tc>
      </w:tr>
    </w:tbl>
    <w:p w:rsidR="001C10EC" w:rsidRDefault="001C10EC" w:rsidP="007E6CD9">
      <w:pPr>
        <w:spacing w:line="560" w:lineRule="exact"/>
        <w:jc w:val="center"/>
        <w:rPr>
          <w:rFonts w:ascii="宋体" w:cs="Times New Roman"/>
          <w:kern w:val="0"/>
          <w:sz w:val="30"/>
          <w:szCs w:val="30"/>
        </w:rPr>
      </w:pPr>
    </w:p>
    <w:p w:rsidR="001C10EC" w:rsidRDefault="001C10EC" w:rsidP="007E6CD9">
      <w:pPr>
        <w:spacing w:line="560" w:lineRule="exact"/>
        <w:jc w:val="center"/>
        <w:rPr>
          <w:rFonts w:ascii="宋体" w:cs="Times New Roman"/>
          <w:b/>
          <w:bCs/>
          <w:kern w:val="0"/>
          <w:sz w:val="30"/>
          <w:szCs w:val="30"/>
        </w:rPr>
      </w:pPr>
    </w:p>
    <w:p w:rsidR="001C10EC" w:rsidRDefault="001C10EC" w:rsidP="007E6CD9">
      <w:pPr>
        <w:jc w:val="left"/>
        <w:rPr>
          <w:rFonts w:ascii="宋体" w:cs="Times New Roman"/>
          <w:color w:val="000000"/>
          <w:kern w:val="0"/>
          <w:sz w:val="32"/>
          <w:szCs w:val="32"/>
        </w:rPr>
      </w:pPr>
    </w:p>
    <w:p w:rsidR="001C10EC" w:rsidRDefault="001C10EC" w:rsidP="007E6CD9">
      <w:pPr>
        <w:widowControl/>
        <w:jc w:val="left"/>
        <w:rPr>
          <w:rFonts w:ascii="宋体" w:cs="Times New Roman"/>
          <w:kern w:val="0"/>
          <w:sz w:val="32"/>
          <w:szCs w:val="32"/>
        </w:rPr>
      </w:pPr>
    </w:p>
    <w:p w:rsidR="001C10EC" w:rsidRDefault="001C10EC" w:rsidP="00CC2457">
      <w:pPr>
        <w:ind w:firstLineChars="200" w:firstLine="31680"/>
        <w:jc w:val="center"/>
        <w:rPr>
          <w:rFonts w:cs="Times New Roman"/>
          <w:kern w:val="0"/>
        </w:rPr>
      </w:pPr>
    </w:p>
    <w:p w:rsidR="001C10EC" w:rsidRDefault="001C10EC" w:rsidP="00CC2457">
      <w:pPr>
        <w:ind w:firstLineChars="200" w:firstLine="31680"/>
        <w:jc w:val="center"/>
        <w:rPr>
          <w:rFonts w:cs="Times New Roman"/>
          <w:kern w:val="0"/>
        </w:rPr>
      </w:pPr>
    </w:p>
    <w:p w:rsidR="001C10EC" w:rsidRDefault="001C10EC" w:rsidP="00CC2457">
      <w:pPr>
        <w:ind w:firstLineChars="200" w:firstLine="31680"/>
        <w:jc w:val="center"/>
        <w:rPr>
          <w:rFonts w:cs="Times New Roman"/>
          <w:kern w:val="0"/>
        </w:rPr>
      </w:pPr>
    </w:p>
    <w:p w:rsidR="001C10EC" w:rsidRDefault="001C10EC" w:rsidP="00CC2457">
      <w:pPr>
        <w:ind w:firstLineChars="200" w:firstLine="31680"/>
        <w:jc w:val="center"/>
        <w:rPr>
          <w:rFonts w:cs="Times New Roman"/>
          <w:kern w:val="0"/>
        </w:rPr>
      </w:pPr>
    </w:p>
    <w:p w:rsidR="001C10EC" w:rsidRDefault="001C10EC" w:rsidP="00CC2457">
      <w:pPr>
        <w:ind w:firstLineChars="200" w:firstLine="31680"/>
        <w:jc w:val="center"/>
        <w:rPr>
          <w:rFonts w:cs="Times New Roman"/>
          <w:kern w:val="0"/>
        </w:rPr>
      </w:pPr>
    </w:p>
    <w:p w:rsidR="001C10EC" w:rsidRPr="00C10681" w:rsidRDefault="001C10EC" w:rsidP="007E6CD9">
      <w:pPr>
        <w:jc w:val="left"/>
        <w:rPr>
          <w:rFonts w:ascii="宋体" w:cs="Times New Roman"/>
          <w:color w:val="000000"/>
          <w:kern w:val="0"/>
          <w:sz w:val="32"/>
          <w:szCs w:val="32"/>
        </w:rPr>
      </w:pPr>
    </w:p>
    <w:p w:rsidR="001C10EC" w:rsidRDefault="001C10EC">
      <w:pPr>
        <w:rPr>
          <w:rFonts w:cs="Times New Roman"/>
        </w:rPr>
      </w:pPr>
    </w:p>
    <w:sectPr w:rsidR="001C10EC" w:rsidSect="00DD5FE9">
      <w:headerReference w:type="default" r:id="rId7"/>
      <w:footerReference w:type="default" r:id="rId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0EC" w:rsidRDefault="001C10EC" w:rsidP="007E6CD9">
      <w:pPr>
        <w:rPr>
          <w:rFonts w:cs="Times New Roman"/>
        </w:rPr>
      </w:pPr>
      <w:r>
        <w:rPr>
          <w:rFonts w:cs="Times New Roman"/>
        </w:rPr>
        <w:separator/>
      </w:r>
    </w:p>
  </w:endnote>
  <w:endnote w:type="continuationSeparator" w:id="0">
    <w:p w:rsidR="001C10EC" w:rsidRDefault="001C10EC" w:rsidP="007E6CD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C" w:rsidRDefault="001C10E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0EC" w:rsidRDefault="001C10EC" w:rsidP="007E6CD9">
      <w:pPr>
        <w:rPr>
          <w:rFonts w:cs="Times New Roman"/>
        </w:rPr>
      </w:pPr>
      <w:r>
        <w:rPr>
          <w:rFonts w:cs="Times New Roman"/>
        </w:rPr>
        <w:separator/>
      </w:r>
    </w:p>
  </w:footnote>
  <w:footnote w:type="continuationSeparator" w:id="0">
    <w:p w:rsidR="001C10EC" w:rsidRDefault="001C10EC" w:rsidP="007E6CD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C" w:rsidRDefault="001C10EC" w:rsidP="00C203B9">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7E87F"/>
    <w:multiLevelType w:val="singleLevel"/>
    <w:tmpl w:val="4787E87F"/>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CD9"/>
    <w:rsid w:val="00030217"/>
    <w:rsid w:val="00036261"/>
    <w:rsid w:val="00064C02"/>
    <w:rsid w:val="000C4A2C"/>
    <w:rsid w:val="00102036"/>
    <w:rsid w:val="001169CF"/>
    <w:rsid w:val="00170A51"/>
    <w:rsid w:val="001712FF"/>
    <w:rsid w:val="001A0194"/>
    <w:rsid w:val="001B0548"/>
    <w:rsid w:val="001C10EC"/>
    <w:rsid w:val="001D26CA"/>
    <w:rsid w:val="001D659A"/>
    <w:rsid w:val="00223006"/>
    <w:rsid w:val="00241991"/>
    <w:rsid w:val="002908BF"/>
    <w:rsid w:val="00291BDD"/>
    <w:rsid w:val="00292C7A"/>
    <w:rsid w:val="00293333"/>
    <w:rsid w:val="002A40E2"/>
    <w:rsid w:val="002A6D6F"/>
    <w:rsid w:val="002F789A"/>
    <w:rsid w:val="00314C5B"/>
    <w:rsid w:val="003A7186"/>
    <w:rsid w:val="003E7E53"/>
    <w:rsid w:val="003F3F0A"/>
    <w:rsid w:val="003F5D8D"/>
    <w:rsid w:val="00400DED"/>
    <w:rsid w:val="00410DA5"/>
    <w:rsid w:val="004110FA"/>
    <w:rsid w:val="00445082"/>
    <w:rsid w:val="00493D13"/>
    <w:rsid w:val="004A26F0"/>
    <w:rsid w:val="004A4156"/>
    <w:rsid w:val="004A7A28"/>
    <w:rsid w:val="004B4226"/>
    <w:rsid w:val="004B5F46"/>
    <w:rsid w:val="004E0A77"/>
    <w:rsid w:val="004E1E4A"/>
    <w:rsid w:val="004F4C6D"/>
    <w:rsid w:val="00537A6D"/>
    <w:rsid w:val="00544D1E"/>
    <w:rsid w:val="005B0078"/>
    <w:rsid w:val="00673EB2"/>
    <w:rsid w:val="00695959"/>
    <w:rsid w:val="006A42E8"/>
    <w:rsid w:val="006C425A"/>
    <w:rsid w:val="007574E2"/>
    <w:rsid w:val="00765C83"/>
    <w:rsid w:val="0076745F"/>
    <w:rsid w:val="00770334"/>
    <w:rsid w:val="007836E4"/>
    <w:rsid w:val="0079333A"/>
    <w:rsid w:val="007D03C7"/>
    <w:rsid w:val="007E0815"/>
    <w:rsid w:val="007E6CD9"/>
    <w:rsid w:val="008366B8"/>
    <w:rsid w:val="00884AA3"/>
    <w:rsid w:val="008C357D"/>
    <w:rsid w:val="008D1C09"/>
    <w:rsid w:val="008D7966"/>
    <w:rsid w:val="008F52EA"/>
    <w:rsid w:val="00902455"/>
    <w:rsid w:val="00910082"/>
    <w:rsid w:val="00930B6A"/>
    <w:rsid w:val="00936173"/>
    <w:rsid w:val="00960AED"/>
    <w:rsid w:val="00985974"/>
    <w:rsid w:val="009A141D"/>
    <w:rsid w:val="009E3D8E"/>
    <w:rsid w:val="00A43FAB"/>
    <w:rsid w:val="00A5422A"/>
    <w:rsid w:val="00A77718"/>
    <w:rsid w:val="00A852C3"/>
    <w:rsid w:val="00A86946"/>
    <w:rsid w:val="00AA0E04"/>
    <w:rsid w:val="00AC7506"/>
    <w:rsid w:val="00B15701"/>
    <w:rsid w:val="00B16B9C"/>
    <w:rsid w:val="00B371DF"/>
    <w:rsid w:val="00B678DC"/>
    <w:rsid w:val="00B7472B"/>
    <w:rsid w:val="00BA1C4E"/>
    <w:rsid w:val="00BC2286"/>
    <w:rsid w:val="00C10267"/>
    <w:rsid w:val="00C10681"/>
    <w:rsid w:val="00C119FA"/>
    <w:rsid w:val="00C203B9"/>
    <w:rsid w:val="00C2341D"/>
    <w:rsid w:val="00C51656"/>
    <w:rsid w:val="00C5259A"/>
    <w:rsid w:val="00C60A04"/>
    <w:rsid w:val="00CC2457"/>
    <w:rsid w:val="00CD31AA"/>
    <w:rsid w:val="00D87EC9"/>
    <w:rsid w:val="00DB2DD6"/>
    <w:rsid w:val="00DD5FE9"/>
    <w:rsid w:val="00DE1E60"/>
    <w:rsid w:val="00E03116"/>
    <w:rsid w:val="00E67790"/>
    <w:rsid w:val="00E76742"/>
    <w:rsid w:val="00EB1008"/>
    <w:rsid w:val="00EE576B"/>
    <w:rsid w:val="00EF2CF5"/>
    <w:rsid w:val="00F654A9"/>
    <w:rsid w:val="00FB6B80"/>
    <w:rsid w:val="00FD3810"/>
    <w:rsid w:val="00FE20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D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E6CD9"/>
    <w:pPr>
      <w:widowControl w:val="0"/>
      <w:autoSpaceDE w:val="0"/>
      <w:autoSpaceDN w:val="0"/>
      <w:adjustRightInd w:val="0"/>
    </w:pPr>
    <w:rPr>
      <w:rFonts w:ascii="黑体" w:eastAsia="黑体" w:cs="黑体"/>
      <w:color w:val="000000"/>
      <w:kern w:val="0"/>
      <w:sz w:val="24"/>
      <w:szCs w:val="24"/>
    </w:rPr>
  </w:style>
  <w:style w:type="character" w:customStyle="1" w:styleId="NormalCharacter">
    <w:name w:val="NormalCharacter"/>
    <w:link w:val="UserStyle1"/>
    <w:uiPriority w:val="99"/>
    <w:locked/>
    <w:rsid w:val="007E6CD9"/>
  </w:style>
  <w:style w:type="paragraph" w:customStyle="1" w:styleId="UserStyle1">
    <w:name w:val="UserStyle_1"/>
    <w:basedOn w:val="Normal"/>
    <w:link w:val="NormalCharacter"/>
    <w:uiPriority w:val="99"/>
    <w:rsid w:val="007E6CD9"/>
    <w:pPr>
      <w:widowControl/>
      <w:spacing w:after="160" w:line="240" w:lineRule="exact"/>
      <w:jc w:val="left"/>
      <w:textAlignment w:val="baseline"/>
    </w:pPr>
  </w:style>
  <w:style w:type="paragraph" w:styleId="Header">
    <w:name w:val="header"/>
    <w:basedOn w:val="Normal"/>
    <w:link w:val="HeaderChar"/>
    <w:uiPriority w:val="99"/>
    <w:semiHidden/>
    <w:rsid w:val="007E6C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E6CD9"/>
    <w:rPr>
      <w:rFonts w:ascii="Calibri" w:eastAsia="宋体" w:hAnsi="Calibri" w:cs="Calibri"/>
      <w:sz w:val="18"/>
      <w:szCs w:val="18"/>
    </w:rPr>
  </w:style>
  <w:style w:type="paragraph" w:styleId="Footer">
    <w:name w:val="footer"/>
    <w:basedOn w:val="Normal"/>
    <w:link w:val="FooterChar"/>
    <w:uiPriority w:val="99"/>
    <w:semiHidden/>
    <w:rsid w:val="007E6C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E6CD9"/>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2047413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12</Pages>
  <Words>1005</Words>
  <Characters>5730</Characters>
  <Application>Microsoft Office Outlook</Application>
  <DocSecurity>0</DocSecurity>
  <Lines>0</Lines>
  <Paragraphs>0</Paragraphs>
  <ScaleCrop>false</ScaleCrop>
  <Company>Micorosoft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lxcx</cp:lastModifiedBy>
  <cp:revision>9</cp:revision>
  <dcterms:created xsi:type="dcterms:W3CDTF">2021-08-13T04:37:00Z</dcterms:created>
  <dcterms:modified xsi:type="dcterms:W3CDTF">2021-09-14T07:09:00Z</dcterms:modified>
</cp:coreProperties>
</file>