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1A" w:rsidRDefault="00FC371A">
      <w:pPr>
        <w:widowControl/>
        <w:spacing w:line="560" w:lineRule="exact"/>
        <w:rPr>
          <w:rFonts w:ascii="Times New Roman" w:hAnsi="Times New Roman" w:cs="Times New Roman"/>
          <w:b/>
          <w:bCs/>
          <w:color w:val="222222"/>
          <w:kern w:val="0"/>
          <w:sz w:val="44"/>
          <w:szCs w:val="44"/>
        </w:rPr>
      </w:pPr>
      <w:r>
        <w:rPr>
          <w:rFonts w:ascii="Times New Roman" w:eastAsia="仿宋_GB2312" w:hAnsi="Times New Roman" w:cs="仿宋_GB2312" w:hint="eastAsia"/>
          <w:color w:val="222222"/>
          <w:kern w:val="0"/>
          <w:sz w:val="32"/>
          <w:szCs w:val="32"/>
        </w:rPr>
        <w:t>附件</w:t>
      </w:r>
      <w:r>
        <w:rPr>
          <w:rFonts w:ascii="Times New Roman" w:eastAsia="仿宋_GB2312" w:hAnsi="Times New Roman" w:cs="Times New Roman"/>
          <w:color w:val="222222"/>
          <w:kern w:val="0"/>
          <w:sz w:val="32"/>
          <w:szCs w:val="32"/>
        </w:rPr>
        <w:t>2</w:t>
      </w:r>
      <w:r>
        <w:rPr>
          <w:rFonts w:ascii="Times New Roman" w:eastAsia="仿宋_GB2312" w:hAnsi="Times New Roman" w:cs="仿宋_GB2312" w:hint="eastAsia"/>
          <w:color w:val="222222"/>
          <w:kern w:val="0"/>
          <w:sz w:val="32"/>
          <w:szCs w:val="32"/>
        </w:rPr>
        <w:t>：</w:t>
      </w:r>
    </w:p>
    <w:p w:rsidR="00FC371A" w:rsidRDefault="00FC371A">
      <w:pPr>
        <w:spacing w:line="560" w:lineRule="exact"/>
        <w:jc w:val="center"/>
        <w:rPr>
          <w:rFonts w:ascii="Times New Roman" w:eastAsia="方正小标宋_GBK" w:hAnsi="Times New Roman" w:cs="Times New Roman"/>
          <w:b/>
          <w:bCs/>
          <w:kern w:val="0"/>
          <w:sz w:val="36"/>
          <w:szCs w:val="36"/>
        </w:rPr>
      </w:pPr>
    </w:p>
    <w:p w:rsidR="00FC371A" w:rsidRDefault="00FC371A">
      <w:pPr>
        <w:spacing w:line="560" w:lineRule="exact"/>
        <w:jc w:val="center"/>
        <w:rPr>
          <w:rFonts w:ascii="Times New Roman" w:hAnsi="Times New Roman" w:cs="Times New Roman"/>
          <w:b/>
          <w:bCs/>
          <w:kern w:val="0"/>
          <w:sz w:val="44"/>
          <w:szCs w:val="44"/>
        </w:rPr>
      </w:pPr>
      <w:r>
        <w:rPr>
          <w:rFonts w:ascii="Times New Roman" w:hAnsi="Times New Roman" w:cs="Times New Roman"/>
          <w:b/>
          <w:bCs/>
          <w:kern w:val="0"/>
          <w:sz w:val="44"/>
          <w:szCs w:val="44"/>
        </w:rPr>
        <w:t>2020</w:t>
      </w:r>
      <w:r>
        <w:rPr>
          <w:rFonts w:ascii="Times New Roman" w:hAnsi="Times New Roman" w:cs="宋体" w:hint="eastAsia"/>
          <w:b/>
          <w:bCs/>
          <w:kern w:val="0"/>
          <w:sz w:val="44"/>
          <w:szCs w:val="44"/>
        </w:rPr>
        <w:t>年度澧县农村经营服务站部门</w:t>
      </w:r>
    </w:p>
    <w:p w:rsidR="00FC371A" w:rsidRDefault="00FC371A">
      <w:pPr>
        <w:spacing w:line="560" w:lineRule="exact"/>
        <w:jc w:val="center"/>
        <w:rPr>
          <w:rFonts w:ascii="Times New Roman" w:hAnsi="Times New Roman" w:cs="Times New Roman"/>
          <w:b/>
          <w:bCs/>
          <w:kern w:val="0"/>
          <w:sz w:val="44"/>
          <w:szCs w:val="44"/>
        </w:rPr>
      </w:pPr>
      <w:r>
        <w:rPr>
          <w:rFonts w:ascii="Times New Roman" w:hAnsi="Times New Roman" w:cs="宋体" w:hint="eastAsia"/>
          <w:b/>
          <w:bCs/>
          <w:kern w:val="0"/>
          <w:sz w:val="44"/>
          <w:szCs w:val="44"/>
        </w:rPr>
        <w:t>整体支出绩效报告</w:t>
      </w:r>
    </w:p>
    <w:p w:rsidR="00FC371A" w:rsidRDefault="00FC371A">
      <w:pPr>
        <w:widowControl/>
        <w:spacing w:line="560" w:lineRule="exact"/>
        <w:ind w:firstLine="640"/>
        <w:rPr>
          <w:rFonts w:ascii="Times New Roman" w:eastAsia="仿宋_GB2312" w:hAnsi="Times New Roman" w:cs="Times New Roman"/>
          <w:color w:val="222222"/>
          <w:kern w:val="0"/>
          <w:sz w:val="32"/>
          <w:szCs w:val="32"/>
        </w:rPr>
      </w:pPr>
    </w:p>
    <w:p w:rsidR="00FC371A" w:rsidRDefault="00FC371A" w:rsidP="004D41D2">
      <w:pPr>
        <w:widowControl/>
        <w:spacing w:line="360" w:lineRule="auto"/>
        <w:ind w:firstLineChars="200" w:firstLine="31680"/>
        <w:rPr>
          <w:rFonts w:ascii="宋体" w:cs="宋体"/>
          <w:b/>
          <w:bCs/>
          <w:color w:val="222222"/>
          <w:kern w:val="0"/>
          <w:sz w:val="32"/>
          <w:szCs w:val="32"/>
        </w:rPr>
      </w:pPr>
      <w:r>
        <w:rPr>
          <w:rFonts w:ascii="宋体" w:hAnsi="宋体" w:cs="宋体" w:hint="eastAsia"/>
          <w:b/>
          <w:bCs/>
          <w:color w:val="222222"/>
          <w:kern w:val="0"/>
          <w:sz w:val="32"/>
          <w:szCs w:val="32"/>
        </w:rPr>
        <w:t>一、部门概况</w:t>
      </w:r>
    </w:p>
    <w:p w:rsidR="00FC371A" w:rsidRDefault="00FC371A" w:rsidP="004D41D2">
      <w:pPr>
        <w:widowControl/>
        <w:spacing w:line="360" w:lineRule="auto"/>
        <w:ind w:firstLineChars="200" w:firstLine="31680"/>
        <w:rPr>
          <w:rFonts w:ascii="宋体" w:cs="宋体"/>
          <w:color w:val="222222"/>
          <w:kern w:val="0"/>
          <w:sz w:val="32"/>
          <w:szCs w:val="32"/>
        </w:rPr>
      </w:pPr>
      <w:r>
        <w:rPr>
          <w:rFonts w:ascii="宋体" w:hAnsi="宋体" w:cs="宋体" w:hint="eastAsia"/>
          <w:color w:val="222222"/>
          <w:kern w:val="0"/>
          <w:sz w:val="32"/>
          <w:szCs w:val="32"/>
        </w:rPr>
        <w:t>（一）</w:t>
      </w:r>
      <w:r>
        <w:rPr>
          <w:rFonts w:ascii="宋体" w:hAnsi="宋体" w:cs="宋体"/>
          <w:color w:val="222222"/>
          <w:kern w:val="0"/>
          <w:sz w:val="32"/>
          <w:szCs w:val="32"/>
        </w:rPr>
        <w:t xml:space="preserve"> </w:t>
      </w:r>
      <w:r>
        <w:rPr>
          <w:rFonts w:ascii="宋体" w:hAnsi="宋体" w:cs="宋体" w:hint="eastAsia"/>
          <w:color w:val="222222"/>
          <w:kern w:val="0"/>
          <w:sz w:val="32"/>
          <w:szCs w:val="32"/>
        </w:rPr>
        <w:t>机构、人员构成</w:t>
      </w:r>
    </w:p>
    <w:p w:rsidR="00FC371A" w:rsidRDefault="00FC371A" w:rsidP="004D41D2">
      <w:pPr>
        <w:spacing w:line="360" w:lineRule="auto"/>
        <w:ind w:firstLineChars="250" w:firstLine="31680"/>
        <w:jc w:val="left"/>
        <w:rPr>
          <w:rFonts w:ascii="宋体" w:cs="宋体"/>
          <w:sz w:val="32"/>
          <w:szCs w:val="32"/>
        </w:rPr>
      </w:pPr>
      <w:r>
        <w:rPr>
          <w:rFonts w:ascii="宋体" w:hAnsi="宋体" w:cs="宋体"/>
          <w:sz w:val="32"/>
          <w:szCs w:val="32"/>
        </w:rPr>
        <w:t>1</w:t>
      </w:r>
      <w:r>
        <w:rPr>
          <w:rFonts w:ascii="宋体" w:hAnsi="宋体" w:cs="宋体" w:hint="eastAsia"/>
          <w:sz w:val="32"/>
          <w:szCs w:val="32"/>
        </w:rPr>
        <w:t>、机构设置。澧县农村经营服务站内设机构包括：办公室、农村集体资产管理办公室、农民负担监督管理办公室、农村土地承包管理办公室、农村宅基地管理股。</w:t>
      </w:r>
    </w:p>
    <w:p w:rsidR="00FC371A" w:rsidRDefault="00FC371A" w:rsidP="004D41D2">
      <w:pPr>
        <w:widowControl/>
        <w:spacing w:line="360" w:lineRule="auto"/>
        <w:ind w:firstLineChars="250" w:firstLine="31680"/>
        <w:rPr>
          <w:rFonts w:ascii="宋体" w:cs="宋体"/>
          <w:kern w:val="0"/>
          <w:sz w:val="32"/>
          <w:szCs w:val="32"/>
        </w:rPr>
      </w:pPr>
      <w:r>
        <w:rPr>
          <w:rFonts w:ascii="宋体" w:hAnsi="宋体" w:cs="宋体"/>
          <w:kern w:val="0"/>
          <w:sz w:val="32"/>
          <w:szCs w:val="32"/>
        </w:rPr>
        <w:t>2</w:t>
      </w:r>
      <w:r>
        <w:rPr>
          <w:rFonts w:ascii="宋体" w:hAnsi="宋体" w:cs="宋体" w:hint="eastAsia"/>
          <w:kern w:val="0"/>
          <w:sz w:val="32"/>
          <w:szCs w:val="32"/>
        </w:rPr>
        <w:t>、单位构成。</w:t>
      </w:r>
      <w:r>
        <w:rPr>
          <w:rFonts w:ascii="宋体" w:hAnsi="宋体" w:cs="宋体" w:hint="eastAsia"/>
          <w:sz w:val="32"/>
          <w:szCs w:val="32"/>
        </w:rPr>
        <w:t>澧县农村经营服务站</w:t>
      </w:r>
      <w:r>
        <w:rPr>
          <w:rFonts w:ascii="宋体" w:hAnsi="宋体" w:cs="宋体" w:hint="eastAsia"/>
          <w:kern w:val="0"/>
          <w:sz w:val="32"/>
          <w:szCs w:val="32"/>
        </w:rPr>
        <w:t>单位构成包括：</w:t>
      </w:r>
      <w:r>
        <w:rPr>
          <w:rFonts w:ascii="宋体" w:hAnsi="宋体" w:cs="宋体" w:hint="eastAsia"/>
          <w:sz w:val="32"/>
          <w:szCs w:val="32"/>
        </w:rPr>
        <w:t>澧县农村经营服务站</w:t>
      </w:r>
      <w:r>
        <w:rPr>
          <w:rFonts w:ascii="宋体" w:hAnsi="宋体" w:cs="宋体" w:hint="eastAsia"/>
          <w:kern w:val="0"/>
          <w:sz w:val="32"/>
          <w:szCs w:val="32"/>
        </w:rPr>
        <w:t>本级以及</w:t>
      </w:r>
      <w:r>
        <w:rPr>
          <w:rFonts w:ascii="宋体" w:hAnsi="宋体" w:cs="宋体" w:hint="eastAsia"/>
          <w:sz w:val="32"/>
          <w:szCs w:val="32"/>
        </w:rPr>
        <w:t>二级预算单位澧县乡镇农经。</w:t>
      </w:r>
    </w:p>
    <w:p w:rsidR="00FC371A" w:rsidRDefault="00FC371A" w:rsidP="004D41D2">
      <w:pPr>
        <w:widowControl/>
        <w:spacing w:line="360" w:lineRule="auto"/>
        <w:ind w:firstLineChars="200" w:firstLine="31680"/>
        <w:rPr>
          <w:rFonts w:ascii="宋体" w:cs="宋体"/>
          <w:color w:val="222222"/>
          <w:kern w:val="0"/>
          <w:sz w:val="32"/>
          <w:szCs w:val="32"/>
        </w:rPr>
      </w:pPr>
      <w:r>
        <w:rPr>
          <w:rFonts w:ascii="宋体" w:hAnsi="宋体" w:cs="宋体" w:hint="eastAsia"/>
          <w:color w:val="222222"/>
          <w:kern w:val="0"/>
          <w:sz w:val="32"/>
          <w:szCs w:val="32"/>
        </w:rPr>
        <w:t>（二）</w:t>
      </w:r>
      <w:r>
        <w:rPr>
          <w:rFonts w:ascii="宋体" w:hAnsi="宋体" w:cs="宋体"/>
          <w:color w:val="222222"/>
          <w:kern w:val="0"/>
          <w:sz w:val="32"/>
          <w:szCs w:val="32"/>
        </w:rPr>
        <w:t xml:space="preserve"> </w:t>
      </w:r>
      <w:r>
        <w:rPr>
          <w:rFonts w:ascii="宋体" w:hAnsi="宋体" w:cs="宋体" w:hint="eastAsia"/>
          <w:color w:val="222222"/>
          <w:kern w:val="0"/>
          <w:sz w:val="32"/>
          <w:szCs w:val="32"/>
        </w:rPr>
        <w:t>单位主要职责</w:t>
      </w:r>
    </w:p>
    <w:p w:rsidR="00FC371A" w:rsidRDefault="00FC371A">
      <w:pPr>
        <w:spacing w:line="360" w:lineRule="auto"/>
        <w:ind w:firstLine="200"/>
        <w:jc w:val="left"/>
        <w:rPr>
          <w:rFonts w:ascii="宋体" w:cs="宋体"/>
          <w:sz w:val="32"/>
          <w:szCs w:val="32"/>
        </w:rPr>
      </w:pPr>
      <w:r>
        <w:rPr>
          <w:rFonts w:ascii="宋体" w:hAnsi="宋体" w:cs="宋体" w:hint="eastAsia"/>
          <w:sz w:val="32"/>
          <w:szCs w:val="32"/>
        </w:rPr>
        <w:t>澧县农村经营服务站受县农业局委托，承担农村经营管理相关行政职能。其主要职责是：</w:t>
      </w:r>
    </w:p>
    <w:p w:rsidR="00FC371A" w:rsidRDefault="00FC371A" w:rsidP="004D41D2">
      <w:pPr>
        <w:spacing w:line="360" w:lineRule="auto"/>
        <w:ind w:firstLineChars="200" w:firstLine="31680"/>
        <w:jc w:val="left"/>
        <w:rPr>
          <w:rFonts w:ascii="宋体" w:cs="宋体"/>
          <w:sz w:val="32"/>
          <w:szCs w:val="32"/>
        </w:rPr>
      </w:pPr>
      <w:r>
        <w:rPr>
          <w:rFonts w:ascii="宋体" w:hAnsi="宋体" w:cs="宋体"/>
          <w:sz w:val="32"/>
          <w:szCs w:val="32"/>
        </w:rPr>
        <w:t>1</w:t>
      </w:r>
      <w:r>
        <w:rPr>
          <w:rFonts w:ascii="宋体" w:hAnsi="宋体" w:cs="宋体" w:hint="eastAsia"/>
          <w:sz w:val="32"/>
          <w:szCs w:val="32"/>
        </w:rPr>
        <w:t>、贯彻执行国家、省、市有关农村经营服务的方针政策</w:t>
      </w:r>
      <w:r>
        <w:rPr>
          <w:rFonts w:ascii="宋体" w:hAnsi="宋体" w:cs="宋体" w:hint="eastAsia"/>
          <w:spacing w:val="-6"/>
          <w:sz w:val="32"/>
          <w:szCs w:val="32"/>
        </w:rPr>
        <w:t>和法津法规，参与起草我县有关农村经营管理的规范性文件并指导实施。</w:t>
      </w:r>
    </w:p>
    <w:p w:rsidR="00FC371A" w:rsidRDefault="00FC371A" w:rsidP="004D41D2">
      <w:pPr>
        <w:spacing w:line="360" w:lineRule="auto"/>
        <w:ind w:firstLineChars="200" w:firstLine="31680"/>
        <w:jc w:val="left"/>
        <w:rPr>
          <w:rFonts w:ascii="宋体" w:cs="宋体"/>
          <w:sz w:val="32"/>
          <w:szCs w:val="32"/>
        </w:rPr>
      </w:pPr>
      <w:r>
        <w:rPr>
          <w:rFonts w:ascii="宋体" w:hAnsi="宋体" w:cs="宋体"/>
          <w:sz w:val="32"/>
          <w:szCs w:val="32"/>
        </w:rPr>
        <w:t>2</w:t>
      </w:r>
      <w:r>
        <w:rPr>
          <w:rFonts w:ascii="宋体" w:hAnsi="宋体" w:cs="宋体" w:hint="eastAsia"/>
          <w:sz w:val="32"/>
          <w:szCs w:val="32"/>
        </w:rPr>
        <w:t>、参与农村改革创新有关工作，承担深化农村经营体制改革等方面政策建议的调研、起草工作。</w:t>
      </w:r>
    </w:p>
    <w:p w:rsidR="00FC371A" w:rsidRDefault="00FC371A" w:rsidP="004D41D2">
      <w:pPr>
        <w:spacing w:line="360" w:lineRule="auto"/>
        <w:ind w:firstLineChars="200" w:firstLine="31680"/>
        <w:jc w:val="left"/>
        <w:rPr>
          <w:rFonts w:ascii="宋体" w:cs="宋体"/>
          <w:sz w:val="32"/>
          <w:szCs w:val="32"/>
        </w:rPr>
      </w:pPr>
      <w:r>
        <w:rPr>
          <w:rFonts w:ascii="宋体" w:hAnsi="宋体" w:cs="宋体"/>
          <w:sz w:val="32"/>
          <w:szCs w:val="32"/>
        </w:rPr>
        <w:t>3</w:t>
      </w:r>
      <w:r>
        <w:rPr>
          <w:rFonts w:ascii="宋体" w:hAnsi="宋体" w:cs="宋体" w:hint="eastAsia"/>
          <w:sz w:val="32"/>
          <w:szCs w:val="32"/>
        </w:rPr>
        <w:t>、负责农村土地承包管理和承包经营权流转工作，承办权限内农村土地承包合同纠纷的调解、仲裁工作。</w:t>
      </w:r>
    </w:p>
    <w:p w:rsidR="00FC371A" w:rsidRDefault="00FC371A" w:rsidP="004D41D2">
      <w:pPr>
        <w:spacing w:line="360" w:lineRule="auto"/>
        <w:ind w:firstLineChars="200" w:firstLine="31680"/>
        <w:jc w:val="left"/>
        <w:rPr>
          <w:rFonts w:ascii="宋体" w:cs="宋体"/>
          <w:sz w:val="32"/>
          <w:szCs w:val="32"/>
        </w:rPr>
      </w:pPr>
      <w:r>
        <w:rPr>
          <w:rFonts w:ascii="宋体" w:hAnsi="宋体" w:cs="宋体"/>
          <w:sz w:val="32"/>
          <w:szCs w:val="32"/>
        </w:rPr>
        <w:t>4</w:t>
      </w:r>
      <w:r>
        <w:rPr>
          <w:rFonts w:ascii="宋体" w:hAnsi="宋体" w:cs="宋体" w:hint="eastAsia"/>
          <w:sz w:val="32"/>
          <w:szCs w:val="32"/>
        </w:rPr>
        <w:t>、指导和扶持农民专业合作组织、家庭农场的建设与发展，开展相关服务和监督。</w:t>
      </w:r>
    </w:p>
    <w:p w:rsidR="00FC371A" w:rsidRDefault="00FC371A" w:rsidP="004D41D2">
      <w:pPr>
        <w:spacing w:line="360" w:lineRule="auto"/>
        <w:ind w:firstLineChars="200" w:firstLine="31680"/>
        <w:jc w:val="left"/>
        <w:rPr>
          <w:rFonts w:ascii="宋体" w:cs="宋体"/>
          <w:sz w:val="32"/>
          <w:szCs w:val="32"/>
        </w:rPr>
      </w:pPr>
      <w:r>
        <w:rPr>
          <w:rFonts w:ascii="宋体" w:hAnsi="宋体" w:cs="宋体"/>
          <w:sz w:val="32"/>
          <w:szCs w:val="32"/>
        </w:rPr>
        <w:t>5</w:t>
      </w:r>
      <w:r>
        <w:rPr>
          <w:rFonts w:ascii="宋体" w:hAnsi="宋体" w:cs="宋体" w:hint="eastAsia"/>
          <w:sz w:val="32"/>
          <w:szCs w:val="32"/>
        </w:rPr>
        <w:t>、</w:t>
      </w:r>
      <w:r>
        <w:rPr>
          <w:rFonts w:ascii="宋体" w:hAnsi="宋体" w:cs="宋体" w:hint="eastAsia"/>
          <w:color w:val="000000"/>
          <w:sz w:val="32"/>
          <w:szCs w:val="32"/>
        </w:rPr>
        <w:t>参与推进</w:t>
      </w:r>
      <w:r>
        <w:rPr>
          <w:rFonts w:ascii="宋体" w:hAnsi="宋体" w:cs="宋体" w:hint="eastAsia"/>
          <w:sz w:val="32"/>
          <w:szCs w:val="32"/>
        </w:rPr>
        <w:t>农村集体经济发展和农村集体经济组织建设，指导农村集体经济组织的财务会计和审计业务。</w:t>
      </w:r>
    </w:p>
    <w:p w:rsidR="00FC371A" w:rsidRDefault="00FC371A" w:rsidP="004D41D2">
      <w:pPr>
        <w:spacing w:line="360" w:lineRule="auto"/>
        <w:ind w:firstLineChars="200" w:firstLine="31680"/>
        <w:jc w:val="left"/>
        <w:rPr>
          <w:rFonts w:ascii="宋体" w:cs="宋体"/>
          <w:sz w:val="32"/>
          <w:szCs w:val="32"/>
        </w:rPr>
      </w:pPr>
      <w:r>
        <w:rPr>
          <w:rFonts w:ascii="宋体" w:hAnsi="宋体" w:cs="宋体"/>
          <w:sz w:val="32"/>
          <w:szCs w:val="32"/>
        </w:rPr>
        <w:t>6</w:t>
      </w:r>
      <w:r>
        <w:rPr>
          <w:rFonts w:ascii="宋体" w:hAnsi="宋体" w:cs="宋体" w:hint="eastAsia"/>
          <w:sz w:val="32"/>
          <w:szCs w:val="32"/>
        </w:rPr>
        <w:t>、组织开展农村经济收支、农民收入、农民专业合作组织与农村集体经济组织运行情况的监测、统计和调查，参与指导农业社会化服务体系建设。</w:t>
      </w:r>
    </w:p>
    <w:p w:rsidR="00FC371A" w:rsidRDefault="00FC371A" w:rsidP="004D41D2">
      <w:pPr>
        <w:spacing w:line="360" w:lineRule="auto"/>
        <w:ind w:firstLineChars="200" w:firstLine="31680"/>
        <w:jc w:val="left"/>
        <w:rPr>
          <w:rFonts w:ascii="宋体" w:cs="宋体"/>
          <w:sz w:val="32"/>
          <w:szCs w:val="32"/>
        </w:rPr>
      </w:pPr>
      <w:r>
        <w:rPr>
          <w:rFonts w:ascii="宋体" w:hAnsi="宋体" w:cs="宋体"/>
          <w:sz w:val="32"/>
          <w:szCs w:val="32"/>
        </w:rPr>
        <w:t>7</w:t>
      </w:r>
      <w:r>
        <w:rPr>
          <w:rFonts w:ascii="宋体" w:hAnsi="宋体" w:cs="宋体" w:hint="eastAsia"/>
          <w:sz w:val="32"/>
          <w:szCs w:val="32"/>
        </w:rPr>
        <w:t>、承担农民负担监测工作，参与农民负担督查，协助调查涉及农民权益维护和农民负担的重大案</w:t>
      </w:r>
      <w:r>
        <w:rPr>
          <w:rFonts w:ascii="宋体" w:hAnsi="宋体" w:cs="宋体"/>
          <w:sz w:val="32"/>
          <w:szCs w:val="32"/>
        </w:rPr>
        <w:t>(</w:t>
      </w:r>
      <w:r>
        <w:rPr>
          <w:rFonts w:ascii="宋体" w:hAnsi="宋体" w:cs="宋体" w:hint="eastAsia"/>
          <w:sz w:val="32"/>
          <w:szCs w:val="32"/>
        </w:rPr>
        <w:t>事</w:t>
      </w:r>
      <w:r>
        <w:rPr>
          <w:rFonts w:ascii="宋体" w:hAnsi="宋体" w:cs="宋体"/>
          <w:sz w:val="32"/>
          <w:szCs w:val="32"/>
        </w:rPr>
        <w:t>)</w:t>
      </w:r>
      <w:r>
        <w:rPr>
          <w:rFonts w:ascii="宋体" w:hAnsi="宋体" w:cs="宋体" w:hint="eastAsia"/>
          <w:sz w:val="32"/>
          <w:szCs w:val="32"/>
        </w:rPr>
        <w:t>件，承担县农民负担监督管理领导小组办公室日常工作。</w:t>
      </w:r>
    </w:p>
    <w:p w:rsidR="00FC371A" w:rsidRDefault="00FC371A" w:rsidP="004D41D2">
      <w:pPr>
        <w:spacing w:line="360" w:lineRule="auto"/>
        <w:ind w:firstLineChars="200" w:firstLine="31680"/>
        <w:jc w:val="left"/>
        <w:rPr>
          <w:rFonts w:ascii="宋体" w:cs="宋体"/>
          <w:sz w:val="32"/>
          <w:szCs w:val="32"/>
        </w:rPr>
      </w:pPr>
      <w:r>
        <w:rPr>
          <w:rFonts w:ascii="宋体" w:hAnsi="宋体" w:cs="宋体"/>
          <w:spacing w:val="-6"/>
          <w:sz w:val="32"/>
          <w:szCs w:val="32"/>
        </w:rPr>
        <w:t>8</w:t>
      </w:r>
      <w:r>
        <w:rPr>
          <w:rFonts w:ascii="宋体" w:hAnsi="宋体" w:cs="宋体" w:hint="eastAsia"/>
          <w:spacing w:val="-6"/>
          <w:sz w:val="32"/>
          <w:szCs w:val="32"/>
        </w:rPr>
        <w:t>、负责全县农村经营服务体系和</w:t>
      </w:r>
      <w:r>
        <w:rPr>
          <w:rFonts w:ascii="宋体" w:hAnsi="宋体" w:cs="宋体" w:hint="eastAsia"/>
          <w:spacing w:val="-4"/>
          <w:sz w:val="32"/>
          <w:szCs w:val="32"/>
        </w:rPr>
        <w:t>农村财会队伍建设。</w:t>
      </w:r>
    </w:p>
    <w:p w:rsidR="00FC371A" w:rsidRDefault="00FC371A" w:rsidP="004D41D2">
      <w:pPr>
        <w:spacing w:line="360" w:lineRule="auto"/>
        <w:ind w:firstLineChars="200" w:firstLine="31680"/>
        <w:jc w:val="left"/>
        <w:rPr>
          <w:rFonts w:ascii="宋体" w:cs="宋体"/>
          <w:sz w:val="32"/>
          <w:szCs w:val="32"/>
        </w:rPr>
      </w:pPr>
      <w:r>
        <w:rPr>
          <w:rFonts w:ascii="宋体" w:hAnsi="宋体" w:cs="宋体"/>
          <w:sz w:val="32"/>
          <w:szCs w:val="32"/>
        </w:rPr>
        <w:t>9</w:t>
      </w:r>
      <w:r>
        <w:rPr>
          <w:rFonts w:ascii="宋体" w:hAnsi="宋体" w:cs="宋体" w:hint="eastAsia"/>
          <w:sz w:val="32"/>
          <w:szCs w:val="32"/>
        </w:rPr>
        <w:t>、承办县委、县人民政府和县农业局交办的其他事项。</w:t>
      </w:r>
    </w:p>
    <w:p w:rsidR="00FC371A" w:rsidRDefault="00FC371A" w:rsidP="004D41D2">
      <w:pPr>
        <w:widowControl/>
        <w:spacing w:line="360" w:lineRule="auto"/>
        <w:ind w:firstLineChars="200" w:firstLine="31680"/>
        <w:rPr>
          <w:rFonts w:ascii="宋体" w:cs="宋体"/>
          <w:b/>
          <w:bCs/>
          <w:color w:val="222222"/>
          <w:kern w:val="0"/>
          <w:sz w:val="32"/>
          <w:szCs w:val="32"/>
        </w:rPr>
      </w:pPr>
      <w:r>
        <w:rPr>
          <w:rFonts w:ascii="宋体" w:hAnsi="宋体" w:cs="宋体" w:hint="eastAsia"/>
          <w:b/>
          <w:bCs/>
          <w:color w:val="222222"/>
          <w:kern w:val="0"/>
          <w:sz w:val="32"/>
          <w:szCs w:val="32"/>
        </w:rPr>
        <w:t>二、部门财务情况</w:t>
      </w:r>
    </w:p>
    <w:p w:rsidR="00FC371A" w:rsidRDefault="00FC371A" w:rsidP="004D41D2">
      <w:pPr>
        <w:widowControl/>
        <w:spacing w:line="360" w:lineRule="auto"/>
        <w:ind w:firstLineChars="200" w:firstLine="31680"/>
        <w:rPr>
          <w:rFonts w:ascii="宋体" w:cs="宋体"/>
          <w:color w:val="222222"/>
          <w:kern w:val="0"/>
          <w:sz w:val="32"/>
          <w:szCs w:val="32"/>
        </w:rPr>
      </w:pPr>
      <w:r>
        <w:rPr>
          <w:rFonts w:ascii="宋体" w:hAnsi="宋体" w:cs="宋体" w:hint="eastAsia"/>
          <w:color w:val="222222"/>
          <w:kern w:val="0"/>
          <w:sz w:val="32"/>
          <w:szCs w:val="32"/>
        </w:rPr>
        <w:t>（一）部门整体支出情况</w:t>
      </w:r>
    </w:p>
    <w:p w:rsidR="00FC371A" w:rsidRDefault="00FC371A" w:rsidP="004D41D2">
      <w:pPr>
        <w:widowControl/>
        <w:spacing w:line="360" w:lineRule="auto"/>
        <w:ind w:firstLineChars="200" w:firstLine="31680"/>
        <w:rPr>
          <w:rFonts w:ascii="宋体" w:cs="宋体"/>
          <w:color w:val="222222"/>
          <w:kern w:val="0"/>
          <w:sz w:val="32"/>
          <w:szCs w:val="32"/>
        </w:rPr>
      </w:pPr>
      <w:r>
        <w:rPr>
          <w:rFonts w:ascii="宋体" w:hAnsi="宋体" w:cs="宋体"/>
          <w:sz w:val="32"/>
          <w:szCs w:val="32"/>
        </w:rPr>
        <w:t>2020</w:t>
      </w:r>
      <w:r>
        <w:rPr>
          <w:rFonts w:ascii="宋体" w:hAnsi="宋体" w:cs="宋体" w:hint="eastAsia"/>
          <w:sz w:val="32"/>
          <w:szCs w:val="32"/>
        </w:rPr>
        <w:t>年度财政拨款支出</w:t>
      </w:r>
      <w:r>
        <w:rPr>
          <w:rFonts w:ascii="宋体" w:hAnsi="宋体" w:cs="宋体"/>
          <w:sz w:val="32"/>
          <w:szCs w:val="32"/>
        </w:rPr>
        <w:t>1923.36</w:t>
      </w:r>
      <w:r>
        <w:rPr>
          <w:rFonts w:ascii="宋体" w:hAnsi="宋体" w:cs="宋体" w:hint="eastAsia"/>
          <w:sz w:val="32"/>
          <w:szCs w:val="32"/>
        </w:rPr>
        <w:t>万元，主要用于以下方面：一般公共服务（类）支出</w:t>
      </w:r>
      <w:r>
        <w:rPr>
          <w:rFonts w:ascii="宋体" w:hAnsi="宋体" w:cs="宋体"/>
          <w:sz w:val="32"/>
          <w:szCs w:val="32"/>
        </w:rPr>
        <w:t>3</w:t>
      </w:r>
      <w:r>
        <w:rPr>
          <w:rFonts w:ascii="宋体" w:hAnsi="宋体" w:cs="宋体" w:hint="eastAsia"/>
          <w:sz w:val="32"/>
          <w:szCs w:val="32"/>
        </w:rPr>
        <w:t>万元，占</w:t>
      </w:r>
      <w:r>
        <w:rPr>
          <w:rFonts w:ascii="宋体" w:hAnsi="宋体" w:cs="宋体"/>
          <w:sz w:val="32"/>
          <w:szCs w:val="32"/>
        </w:rPr>
        <w:t>0.16%</w:t>
      </w:r>
      <w:r>
        <w:rPr>
          <w:rFonts w:ascii="宋体" w:hAnsi="宋体" w:cs="宋体" w:hint="eastAsia"/>
          <w:sz w:val="32"/>
          <w:szCs w:val="32"/>
        </w:rPr>
        <w:t>；教育社会保障和就业（类）支出</w:t>
      </w:r>
      <w:r>
        <w:rPr>
          <w:rFonts w:ascii="宋体" w:hAnsi="宋体" w:cs="宋体"/>
          <w:sz w:val="32"/>
          <w:szCs w:val="32"/>
        </w:rPr>
        <w:t>88.65</w:t>
      </w:r>
      <w:r>
        <w:rPr>
          <w:rFonts w:ascii="宋体" w:hAnsi="宋体" w:cs="宋体" w:hint="eastAsia"/>
          <w:sz w:val="32"/>
          <w:szCs w:val="32"/>
        </w:rPr>
        <w:t>万元，占</w:t>
      </w:r>
      <w:r>
        <w:rPr>
          <w:rFonts w:ascii="宋体" w:hAnsi="宋体" w:cs="宋体"/>
          <w:sz w:val="32"/>
          <w:szCs w:val="32"/>
        </w:rPr>
        <w:t>4.61%;</w:t>
      </w:r>
      <w:r>
        <w:rPr>
          <w:rFonts w:ascii="宋体" w:hAnsi="宋体" w:cs="宋体" w:hint="eastAsia"/>
          <w:sz w:val="32"/>
          <w:szCs w:val="32"/>
        </w:rPr>
        <w:t>卫生健康（类）支出</w:t>
      </w:r>
      <w:r>
        <w:rPr>
          <w:rFonts w:ascii="宋体" w:hAnsi="宋体" w:cs="宋体"/>
          <w:sz w:val="32"/>
          <w:szCs w:val="32"/>
        </w:rPr>
        <w:t>33.63</w:t>
      </w:r>
      <w:r>
        <w:rPr>
          <w:rFonts w:ascii="宋体" w:hAnsi="宋体" w:cs="宋体" w:hint="eastAsia"/>
          <w:sz w:val="32"/>
          <w:szCs w:val="32"/>
        </w:rPr>
        <w:t>万元，占</w:t>
      </w:r>
      <w:r>
        <w:rPr>
          <w:rFonts w:ascii="宋体" w:hAnsi="宋体" w:cs="宋体"/>
          <w:sz w:val="32"/>
          <w:szCs w:val="32"/>
        </w:rPr>
        <w:t>1.75%</w:t>
      </w:r>
      <w:r>
        <w:rPr>
          <w:rFonts w:ascii="宋体" w:hAnsi="宋体" w:cs="宋体" w:hint="eastAsia"/>
          <w:sz w:val="32"/>
          <w:szCs w:val="32"/>
        </w:rPr>
        <w:t>；农林水（类）支出</w:t>
      </w:r>
      <w:r>
        <w:rPr>
          <w:rFonts w:ascii="宋体" w:hAnsi="宋体" w:cs="宋体"/>
          <w:sz w:val="32"/>
          <w:szCs w:val="32"/>
        </w:rPr>
        <w:t>1593.96</w:t>
      </w:r>
      <w:r>
        <w:rPr>
          <w:rFonts w:ascii="宋体" w:hAnsi="宋体" w:cs="宋体" w:hint="eastAsia"/>
          <w:sz w:val="32"/>
          <w:szCs w:val="32"/>
        </w:rPr>
        <w:t>万元，占</w:t>
      </w:r>
      <w:r>
        <w:rPr>
          <w:rFonts w:ascii="宋体" w:hAnsi="宋体" w:cs="宋体"/>
          <w:sz w:val="32"/>
          <w:szCs w:val="32"/>
        </w:rPr>
        <w:t>82.87%</w:t>
      </w:r>
      <w:r>
        <w:rPr>
          <w:rFonts w:ascii="宋体" w:hAnsi="宋体" w:cs="宋体" w:hint="eastAsia"/>
          <w:sz w:val="32"/>
          <w:szCs w:val="32"/>
        </w:rPr>
        <w:t>；住房保障支出</w:t>
      </w:r>
      <w:r>
        <w:rPr>
          <w:rFonts w:ascii="宋体" w:hAnsi="宋体" w:cs="宋体"/>
          <w:sz w:val="32"/>
          <w:szCs w:val="32"/>
        </w:rPr>
        <w:t>66.49</w:t>
      </w:r>
      <w:r>
        <w:rPr>
          <w:rFonts w:ascii="宋体" w:hAnsi="宋体" w:cs="宋体" w:hint="eastAsia"/>
          <w:sz w:val="32"/>
          <w:szCs w:val="32"/>
        </w:rPr>
        <w:t>万元，占</w:t>
      </w:r>
      <w:r>
        <w:rPr>
          <w:rFonts w:ascii="宋体" w:hAnsi="宋体" w:cs="宋体"/>
          <w:sz w:val="32"/>
          <w:szCs w:val="32"/>
        </w:rPr>
        <w:t>3.46%</w:t>
      </w:r>
      <w:r>
        <w:rPr>
          <w:rFonts w:ascii="宋体" w:hAnsi="宋体" w:cs="宋体" w:hint="eastAsia"/>
          <w:sz w:val="32"/>
          <w:szCs w:val="32"/>
        </w:rPr>
        <w:t>；其他支出</w:t>
      </w:r>
      <w:r>
        <w:rPr>
          <w:rFonts w:ascii="宋体" w:hAnsi="宋体" w:cs="宋体"/>
          <w:sz w:val="32"/>
          <w:szCs w:val="32"/>
        </w:rPr>
        <w:t>38.83</w:t>
      </w:r>
      <w:r>
        <w:rPr>
          <w:rFonts w:ascii="宋体" w:hAnsi="宋体" w:cs="宋体" w:hint="eastAsia"/>
          <w:sz w:val="32"/>
          <w:szCs w:val="32"/>
        </w:rPr>
        <w:t>万元，占</w:t>
      </w:r>
      <w:r>
        <w:rPr>
          <w:rFonts w:ascii="宋体" w:hAnsi="宋体" w:cs="宋体"/>
          <w:sz w:val="32"/>
          <w:szCs w:val="32"/>
        </w:rPr>
        <w:t>2.02%</w:t>
      </w:r>
      <w:r>
        <w:rPr>
          <w:rFonts w:ascii="宋体" w:hAnsi="宋体" w:cs="宋体" w:hint="eastAsia"/>
          <w:sz w:val="32"/>
          <w:szCs w:val="32"/>
        </w:rPr>
        <w:t>；年末财政拨款结转和结余</w:t>
      </w:r>
      <w:r>
        <w:rPr>
          <w:rFonts w:ascii="宋体" w:hAnsi="宋体" w:cs="宋体"/>
          <w:sz w:val="32"/>
          <w:szCs w:val="32"/>
        </w:rPr>
        <w:t>98.80</w:t>
      </w:r>
      <w:r>
        <w:rPr>
          <w:rFonts w:ascii="宋体" w:hAnsi="宋体" w:cs="宋体" w:hint="eastAsia"/>
          <w:sz w:val="32"/>
          <w:szCs w:val="32"/>
        </w:rPr>
        <w:t>万元，占</w:t>
      </w:r>
      <w:r>
        <w:rPr>
          <w:rFonts w:ascii="宋体" w:hAnsi="宋体" w:cs="宋体"/>
          <w:sz w:val="32"/>
          <w:szCs w:val="32"/>
        </w:rPr>
        <w:t>5.13%.</w:t>
      </w:r>
    </w:p>
    <w:p w:rsidR="00FC371A" w:rsidRDefault="00FC371A" w:rsidP="004D41D2">
      <w:pPr>
        <w:widowControl/>
        <w:spacing w:line="360" w:lineRule="auto"/>
        <w:ind w:firstLineChars="150" w:firstLine="31680"/>
        <w:rPr>
          <w:rFonts w:ascii="宋体" w:cs="宋体"/>
          <w:color w:val="222222"/>
          <w:kern w:val="0"/>
          <w:sz w:val="32"/>
          <w:szCs w:val="32"/>
        </w:rPr>
      </w:pPr>
      <w:r>
        <w:rPr>
          <w:rFonts w:ascii="宋体" w:hAnsi="宋体" w:cs="宋体" w:hint="eastAsia"/>
          <w:color w:val="222222"/>
          <w:kern w:val="0"/>
          <w:sz w:val="32"/>
          <w:szCs w:val="32"/>
        </w:rPr>
        <w:t>（二）部门预算收支决算情况</w:t>
      </w:r>
    </w:p>
    <w:p w:rsidR="00FC371A" w:rsidRDefault="00FC371A" w:rsidP="004D41D2">
      <w:pPr>
        <w:pStyle w:val="Default"/>
        <w:spacing w:line="360" w:lineRule="auto"/>
        <w:ind w:firstLineChars="200" w:firstLine="31680"/>
        <w:rPr>
          <w:rFonts w:ascii="宋体" w:eastAsia="宋体" w:hAnsi="宋体" w:cs="Times New Roman"/>
          <w:sz w:val="32"/>
          <w:szCs w:val="32"/>
        </w:rPr>
      </w:pPr>
      <w:r>
        <w:rPr>
          <w:rFonts w:ascii="宋体" w:eastAsia="宋体" w:hAnsi="宋体" w:cs="宋体"/>
          <w:sz w:val="32"/>
          <w:szCs w:val="32"/>
        </w:rPr>
        <w:t>1</w:t>
      </w:r>
      <w:r>
        <w:rPr>
          <w:rFonts w:ascii="宋体" w:eastAsia="宋体" w:hAnsi="宋体" w:cs="宋体" w:hint="eastAsia"/>
          <w:sz w:val="32"/>
          <w:szCs w:val="32"/>
        </w:rPr>
        <w:t>、部门预算收入决算情况</w:t>
      </w:r>
    </w:p>
    <w:p w:rsidR="00FC371A" w:rsidRDefault="00FC371A" w:rsidP="004D41D2">
      <w:pPr>
        <w:pStyle w:val="Default"/>
        <w:spacing w:line="360" w:lineRule="auto"/>
        <w:ind w:firstLineChars="200" w:firstLine="31680"/>
        <w:rPr>
          <w:rFonts w:ascii="宋体" w:eastAsia="宋体" w:hAnsi="宋体" w:cs="Times New Roman"/>
          <w:sz w:val="32"/>
          <w:szCs w:val="32"/>
        </w:rPr>
      </w:pPr>
      <w:r>
        <w:rPr>
          <w:rFonts w:ascii="宋体" w:eastAsia="宋体" w:hAnsi="宋体" w:cs="宋体"/>
          <w:sz w:val="32"/>
          <w:szCs w:val="32"/>
        </w:rPr>
        <w:t>2020</w:t>
      </w:r>
      <w:r>
        <w:rPr>
          <w:rFonts w:ascii="宋体" w:eastAsia="宋体" w:hAnsi="宋体" w:cs="宋体" w:hint="eastAsia"/>
          <w:sz w:val="32"/>
          <w:szCs w:val="32"/>
        </w:rPr>
        <w:t>年部门预算本年收入年初预算数为</w:t>
      </w:r>
      <w:r>
        <w:rPr>
          <w:rFonts w:ascii="宋体" w:eastAsia="宋体" w:hAnsi="宋体" w:cs="宋体"/>
          <w:sz w:val="32"/>
          <w:szCs w:val="32"/>
        </w:rPr>
        <w:t>1656.23</w:t>
      </w:r>
      <w:r>
        <w:rPr>
          <w:rFonts w:ascii="宋体" w:eastAsia="宋体" w:hAnsi="宋体" w:cs="宋体" w:hint="eastAsia"/>
          <w:sz w:val="32"/>
          <w:szCs w:val="32"/>
        </w:rPr>
        <w:t>万元，支出决算数为</w:t>
      </w:r>
      <w:r>
        <w:rPr>
          <w:rFonts w:ascii="宋体" w:eastAsia="宋体" w:hAnsi="宋体" w:cs="宋体"/>
          <w:sz w:val="32"/>
          <w:szCs w:val="32"/>
        </w:rPr>
        <w:t>1923.36</w:t>
      </w:r>
      <w:r>
        <w:rPr>
          <w:rFonts w:ascii="宋体" w:eastAsia="宋体" w:hAnsi="宋体" w:cs="宋体" w:hint="eastAsia"/>
          <w:sz w:val="32"/>
          <w:szCs w:val="32"/>
        </w:rPr>
        <w:t>万元，完成年初预算的</w:t>
      </w:r>
      <w:r>
        <w:rPr>
          <w:rFonts w:ascii="宋体" w:eastAsia="宋体" w:hAnsi="宋体" w:cs="宋体"/>
          <w:sz w:val="32"/>
          <w:szCs w:val="32"/>
        </w:rPr>
        <w:t>116.13%</w:t>
      </w:r>
      <w:r>
        <w:rPr>
          <w:rFonts w:ascii="宋体" w:eastAsia="宋体" w:hAnsi="宋体" w:cs="宋体" w:hint="eastAsia"/>
          <w:sz w:val="32"/>
          <w:szCs w:val="32"/>
        </w:rPr>
        <w:t>。</w:t>
      </w:r>
    </w:p>
    <w:p w:rsidR="00FC371A" w:rsidRDefault="00FC371A" w:rsidP="004D41D2">
      <w:pPr>
        <w:pStyle w:val="Default"/>
        <w:spacing w:line="360" w:lineRule="auto"/>
        <w:ind w:firstLineChars="210" w:firstLine="31680"/>
        <w:rPr>
          <w:rFonts w:ascii="宋体" w:eastAsia="宋体" w:hAnsi="宋体" w:cs="Times New Roman"/>
          <w:sz w:val="32"/>
          <w:szCs w:val="32"/>
        </w:rPr>
      </w:pPr>
      <w:r>
        <w:rPr>
          <w:rFonts w:ascii="宋体" w:eastAsia="宋体" w:hAnsi="宋体" w:cs="宋体" w:hint="eastAsia"/>
          <w:sz w:val="32"/>
          <w:szCs w:val="32"/>
        </w:rPr>
        <w:t>收入决算数合计</w:t>
      </w:r>
      <w:r>
        <w:rPr>
          <w:rFonts w:ascii="宋体" w:eastAsia="宋体" w:hAnsi="宋体" w:cs="宋体"/>
          <w:sz w:val="32"/>
          <w:szCs w:val="32"/>
        </w:rPr>
        <w:t>1923.36</w:t>
      </w:r>
      <w:r>
        <w:rPr>
          <w:rFonts w:ascii="宋体" w:eastAsia="宋体" w:hAnsi="宋体" w:cs="宋体" w:hint="eastAsia"/>
          <w:sz w:val="32"/>
          <w:szCs w:val="32"/>
        </w:rPr>
        <w:t>万元，其中：财政拨款收入</w:t>
      </w:r>
      <w:r>
        <w:rPr>
          <w:rFonts w:ascii="宋体" w:eastAsia="宋体" w:hAnsi="宋体" w:cs="宋体"/>
          <w:sz w:val="32"/>
          <w:szCs w:val="32"/>
        </w:rPr>
        <w:t>1657.23</w:t>
      </w:r>
      <w:r>
        <w:rPr>
          <w:rFonts w:ascii="宋体" w:eastAsia="宋体" w:hAnsi="宋体" w:cs="宋体" w:hint="eastAsia"/>
          <w:sz w:val="32"/>
          <w:szCs w:val="32"/>
        </w:rPr>
        <w:t>万元，占决算的</w:t>
      </w:r>
      <w:r>
        <w:rPr>
          <w:rFonts w:ascii="宋体" w:eastAsia="宋体" w:hAnsi="宋体" w:cs="宋体"/>
          <w:sz w:val="32"/>
          <w:szCs w:val="32"/>
        </w:rPr>
        <w:t>86.16%</w:t>
      </w:r>
      <w:r>
        <w:rPr>
          <w:rFonts w:ascii="宋体" w:eastAsia="宋体" w:hAnsi="宋体" w:cs="宋体" w:hint="eastAsia"/>
          <w:sz w:val="32"/>
          <w:szCs w:val="32"/>
        </w:rPr>
        <w:t>；年初结转和结余</w:t>
      </w:r>
      <w:r>
        <w:rPr>
          <w:rFonts w:ascii="宋体" w:eastAsia="宋体" w:hAnsi="宋体" w:cs="宋体"/>
          <w:sz w:val="32"/>
          <w:szCs w:val="32"/>
        </w:rPr>
        <w:t>266.13</w:t>
      </w:r>
      <w:r>
        <w:rPr>
          <w:rFonts w:ascii="宋体" w:eastAsia="宋体" w:hAnsi="宋体" w:cs="宋体" w:hint="eastAsia"/>
          <w:sz w:val="32"/>
          <w:szCs w:val="32"/>
        </w:rPr>
        <w:t>万元，占决算的</w:t>
      </w:r>
      <w:r>
        <w:rPr>
          <w:rFonts w:ascii="宋体" w:eastAsia="宋体" w:hAnsi="宋体" w:cs="宋体"/>
          <w:sz w:val="32"/>
          <w:szCs w:val="32"/>
        </w:rPr>
        <w:t>13.84%</w:t>
      </w:r>
      <w:r>
        <w:rPr>
          <w:rFonts w:ascii="宋体" w:eastAsia="宋体" w:hAnsi="宋体" w:cs="宋体" w:hint="eastAsia"/>
          <w:sz w:val="32"/>
          <w:szCs w:val="32"/>
        </w:rPr>
        <w:t>。</w:t>
      </w:r>
    </w:p>
    <w:p w:rsidR="00FC371A" w:rsidRDefault="00FC371A" w:rsidP="004D41D2">
      <w:pPr>
        <w:pStyle w:val="Default"/>
        <w:spacing w:line="360" w:lineRule="auto"/>
        <w:ind w:firstLineChars="200" w:firstLine="31680"/>
        <w:rPr>
          <w:rFonts w:ascii="宋体" w:eastAsia="宋体" w:hAnsi="宋体" w:cs="Times New Roman"/>
          <w:sz w:val="32"/>
          <w:szCs w:val="32"/>
        </w:rPr>
      </w:pPr>
      <w:r>
        <w:rPr>
          <w:rFonts w:ascii="宋体" w:eastAsia="宋体" w:hAnsi="宋体" w:cs="宋体"/>
          <w:sz w:val="32"/>
          <w:szCs w:val="32"/>
        </w:rPr>
        <w:t>2</w:t>
      </w:r>
      <w:r>
        <w:rPr>
          <w:rFonts w:ascii="宋体" w:eastAsia="宋体" w:hAnsi="宋体" w:cs="宋体" w:hint="eastAsia"/>
          <w:sz w:val="32"/>
          <w:szCs w:val="32"/>
        </w:rPr>
        <w:t>、部门预算支出决算情况</w:t>
      </w:r>
    </w:p>
    <w:p w:rsidR="00FC371A" w:rsidRDefault="00FC371A" w:rsidP="004D41D2">
      <w:pPr>
        <w:widowControl/>
        <w:spacing w:line="360" w:lineRule="auto"/>
        <w:ind w:firstLineChars="210" w:firstLine="31680"/>
        <w:rPr>
          <w:rFonts w:ascii="宋体" w:cs="宋体"/>
          <w:sz w:val="32"/>
          <w:szCs w:val="32"/>
        </w:rPr>
      </w:pPr>
      <w:r>
        <w:rPr>
          <w:rFonts w:ascii="宋体" w:hAnsi="宋体" w:cs="宋体"/>
          <w:sz w:val="32"/>
          <w:szCs w:val="32"/>
        </w:rPr>
        <w:t>2020</w:t>
      </w:r>
      <w:r>
        <w:rPr>
          <w:rFonts w:ascii="宋体" w:hAnsi="宋体" w:cs="宋体" w:hint="eastAsia"/>
          <w:sz w:val="32"/>
          <w:szCs w:val="32"/>
        </w:rPr>
        <w:t>年度财政拨款支出年初预算数为</w:t>
      </w:r>
      <w:r>
        <w:rPr>
          <w:rFonts w:ascii="宋体" w:hAnsi="宋体" w:cs="宋体"/>
          <w:sz w:val="32"/>
          <w:szCs w:val="32"/>
        </w:rPr>
        <w:t>1656.23</w:t>
      </w:r>
      <w:r>
        <w:rPr>
          <w:rFonts w:ascii="宋体" w:hAnsi="宋体" w:cs="宋体" w:hint="eastAsia"/>
          <w:sz w:val="32"/>
          <w:szCs w:val="32"/>
        </w:rPr>
        <w:t>万元，支出决算数为</w:t>
      </w:r>
      <w:r>
        <w:rPr>
          <w:rFonts w:ascii="宋体" w:hAnsi="宋体" w:cs="宋体"/>
          <w:sz w:val="32"/>
          <w:szCs w:val="32"/>
        </w:rPr>
        <w:t>1923.36</w:t>
      </w:r>
      <w:r>
        <w:rPr>
          <w:rFonts w:ascii="宋体" w:hAnsi="宋体" w:cs="宋体" w:hint="eastAsia"/>
          <w:sz w:val="32"/>
          <w:szCs w:val="32"/>
        </w:rPr>
        <w:t>万元，完成年初预算的</w:t>
      </w:r>
      <w:r>
        <w:rPr>
          <w:rFonts w:ascii="宋体" w:hAnsi="宋体" w:cs="宋体"/>
          <w:sz w:val="32"/>
          <w:szCs w:val="32"/>
        </w:rPr>
        <w:t>116.13%</w:t>
      </w:r>
      <w:r>
        <w:rPr>
          <w:rFonts w:ascii="宋体" w:hAnsi="宋体" w:cs="宋体" w:hint="eastAsia"/>
          <w:sz w:val="32"/>
          <w:szCs w:val="32"/>
        </w:rPr>
        <w:t>。</w:t>
      </w:r>
    </w:p>
    <w:p w:rsidR="00FC371A" w:rsidRDefault="00FC371A" w:rsidP="004D41D2">
      <w:pPr>
        <w:pStyle w:val="Default"/>
        <w:spacing w:line="360" w:lineRule="auto"/>
        <w:ind w:firstLineChars="210" w:firstLine="31680"/>
        <w:rPr>
          <w:rFonts w:ascii="宋体" w:eastAsia="宋体" w:hAnsi="宋体" w:cs="Times New Roman"/>
          <w:sz w:val="32"/>
          <w:szCs w:val="32"/>
        </w:rPr>
      </w:pPr>
      <w:r>
        <w:rPr>
          <w:rFonts w:ascii="宋体" w:eastAsia="宋体" w:hAnsi="宋体" w:cs="宋体" w:hint="eastAsia"/>
          <w:sz w:val="32"/>
          <w:szCs w:val="32"/>
        </w:rPr>
        <w:t>支出决算数合计</w:t>
      </w:r>
      <w:r>
        <w:rPr>
          <w:rFonts w:ascii="宋体" w:eastAsia="宋体" w:hAnsi="宋体" w:cs="宋体"/>
          <w:sz w:val="32"/>
          <w:szCs w:val="32"/>
        </w:rPr>
        <w:t>1923.36</w:t>
      </w:r>
      <w:r>
        <w:rPr>
          <w:rFonts w:ascii="宋体" w:eastAsia="宋体" w:hAnsi="宋体" w:cs="宋体" w:hint="eastAsia"/>
          <w:sz w:val="32"/>
          <w:szCs w:val="32"/>
        </w:rPr>
        <w:t>万元，其中：一般公共服务支出</w:t>
      </w:r>
      <w:r>
        <w:rPr>
          <w:rFonts w:ascii="宋体" w:eastAsia="宋体" w:hAnsi="宋体" w:cs="宋体"/>
          <w:sz w:val="32"/>
          <w:szCs w:val="32"/>
        </w:rPr>
        <w:t>3</w:t>
      </w:r>
      <w:r>
        <w:rPr>
          <w:rFonts w:ascii="宋体" w:eastAsia="宋体" w:hAnsi="宋体" w:cs="宋体" w:hint="eastAsia"/>
          <w:sz w:val="32"/>
          <w:szCs w:val="32"/>
        </w:rPr>
        <w:t>万元，占决算的</w:t>
      </w:r>
      <w:r>
        <w:rPr>
          <w:rFonts w:ascii="宋体" w:eastAsia="宋体" w:hAnsi="宋体" w:cs="宋体"/>
          <w:sz w:val="32"/>
          <w:szCs w:val="32"/>
        </w:rPr>
        <w:t>0.16%</w:t>
      </w:r>
      <w:r>
        <w:rPr>
          <w:rFonts w:ascii="宋体" w:eastAsia="宋体" w:hAnsi="宋体" w:cs="宋体" w:hint="eastAsia"/>
          <w:sz w:val="32"/>
          <w:szCs w:val="32"/>
        </w:rPr>
        <w:t>；社会保障和就业支出</w:t>
      </w:r>
      <w:r>
        <w:rPr>
          <w:rFonts w:ascii="宋体" w:eastAsia="宋体" w:hAnsi="宋体" w:cs="宋体"/>
          <w:sz w:val="32"/>
          <w:szCs w:val="32"/>
        </w:rPr>
        <w:t>88.65</w:t>
      </w:r>
      <w:r>
        <w:rPr>
          <w:rFonts w:ascii="宋体" w:eastAsia="宋体" w:hAnsi="宋体" w:cs="宋体" w:hint="eastAsia"/>
          <w:sz w:val="32"/>
          <w:szCs w:val="32"/>
        </w:rPr>
        <w:t>万元，占决算的</w:t>
      </w:r>
      <w:r>
        <w:rPr>
          <w:rFonts w:ascii="宋体" w:eastAsia="宋体" w:hAnsi="宋体" w:cs="宋体"/>
          <w:sz w:val="32"/>
          <w:szCs w:val="32"/>
        </w:rPr>
        <w:t>4.61%</w:t>
      </w:r>
      <w:r>
        <w:rPr>
          <w:rFonts w:ascii="宋体" w:eastAsia="宋体" w:hAnsi="宋体" w:cs="宋体" w:hint="eastAsia"/>
          <w:sz w:val="32"/>
          <w:szCs w:val="32"/>
        </w:rPr>
        <w:t>；卫生健康支出</w:t>
      </w:r>
      <w:r>
        <w:rPr>
          <w:rFonts w:ascii="宋体" w:eastAsia="宋体" w:hAnsi="宋体" w:cs="宋体"/>
          <w:sz w:val="32"/>
          <w:szCs w:val="32"/>
        </w:rPr>
        <w:t>33.63</w:t>
      </w:r>
      <w:r>
        <w:rPr>
          <w:rFonts w:ascii="宋体" w:eastAsia="宋体" w:hAnsi="宋体" w:cs="宋体" w:hint="eastAsia"/>
          <w:sz w:val="32"/>
          <w:szCs w:val="32"/>
        </w:rPr>
        <w:t>万元，占决算的</w:t>
      </w:r>
      <w:r>
        <w:rPr>
          <w:rFonts w:ascii="宋体" w:eastAsia="宋体" w:hAnsi="宋体" w:cs="宋体"/>
          <w:sz w:val="32"/>
          <w:szCs w:val="32"/>
        </w:rPr>
        <w:t>1.74%</w:t>
      </w:r>
      <w:r>
        <w:rPr>
          <w:rFonts w:ascii="宋体" w:eastAsia="宋体" w:hAnsi="宋体" w:cs="宋体" w:hint="eastAsia"/>
          <w:sz w:val="32"/>
          <w:szCs w:val="32"/>
        </w:rPr>
        <w:t>；农林水支出</w:t>
      </w:r>
      <w:r>
        <w:rPr>
          <w:rFonts w:ascii="宋体" w:eastAsia="宋体" w:hAnsi="宋体" w:cs="宋体"/>
          <w:sz w:val="32"/>
          <w:szCs w:val="32"/>
        </w:rPr>
        <w:t>1593.96</w:t>
      </w:r>
      <w:r>
        <w:rPr>
          <w:rFonts w:ascii="宋体" w:eastAsia="宋体" w:hAnsi="宋体" w:cs="宋体" w:hint="eastAsia"/>
          <w:sz w:val="32"/>
          <w:szCs w:val="32"/>
        </w:rPr>
        <w:t>万元，占决算的</w:t>
      </w:r>
      <w:r>
        <w:rPr>
          <w:rFonts w:ascii="宋体" w:eastAsia="宋体" w:hAnsi="宋体" w:cs="宋体"/>
          <w:sz w:val="32"/>
          <w:szCs w:val="32"/>
        </w:rPr>
        <w:t>82.87%</w:t>
      </w:r>
      <w:r>
        <w:rPr>
          <w:rFonts w:ascii="宋体" w:eastAsia="宋体" w:hAnsi="宋体" w:cs="宋体" w:hint="eastAsia"/>
          <w:sz w:val="32"/>
          <w:szCs w:val="32"/>
        </w:rPr>
        <w:t>；住房保障支出</w:t>
      </w:r>
      <w:r>
        <w:rPr>
          <w:rFonts w:ascii="宋体" w:eastAsia="宋体" w:hAnsi="宋体" w:cs="宋体"/>
          <w:sz w:val="32"/>
          <w:szCs w:val="32"/>
        </w:rPr>
        <w:t>66.5</w:t>
      </w:r>
      <w:r>
        <w:rPr>
          <w:rFonts w:ascii="宋体" w:eastAsia="宋体" w:hAnsi="宋体" w:cs="宋体" w:hint="eastAsia"/>
          <w:sz w:val="32"/>
          <w:szCs w:val="32"/>
        </w:rPr>
        <w:t>万元，占决算的</w:t>
      </w:r>
      <w:r>
        <w:rPr>
          <w:rFonts w:ascii="宋体" w:eastAsia="宋体" w:hAnsi="宋体" w:cs="宋体"/>
          <w:sz w:val="32"/>
          <w:szCs w:val="32"/>
        </w:rPr>
        <w:t>3.46%</w:t>
      </w:r>
      <w:r>
        <w:rPr>
          <w:rFonts w:ascii="宋体" w:eastAsia="宋体" w:hAnsi="宋体" w:cs="宋体" w:hint="eastAsia"/>
          <w:sz w:val="32"/>
          <w:szCs w:val="32"/>
        </w:rPr>
        <w:t>；其他支出</w:t>
      </w:r>
      <w:r>
        <w:rPr>
          <w:rFonts w:ascii="宋体" w:eastAsia="宋体" w:hAnsi="宋体" w:cs="宋体"/>
          <w:sz w:val="32"/>
          <w:szCs w:val="32"/>
        </w:rPr>
        <w:t>38.83</w:t>
      </w:r>
      <w:r>
        <w:rPr>
          <w:rFonts w:ascii="宋体" w:eastAsia="宋体" w:hAnsi="宋体" w:cs="宋体" w:hint="eastAsia"/>
          <w:sz w:val="32"/>
          <w:szCs w:val="32"/>
        </w:rPr>
        <w:t>万元，占决算的</w:t>
      </w:r>
      <w:r>
        <w:rPr>
          <w:rFonts w:ascii="宋体" w:eastAsia="宋体" w:hAnsi="宋体" w:cs="宋体"/>
          <w:sz w:val="32"/>
          <w:szCs w:val="32"/>
        </w:rPr>
        <w:t>2.02%</w:t>
      </w:r>
      <w:r>
        <w:rPr>
          <w:rFonts w:ascii="宋体" w:eastAsia="宋体" w:hAnsi="宋体" w:cs="宋体" w:hint="eastAsia"/>
          <w:sz w:val="32"/>
          <w:szCs w:val="32"/>
        </w:rPr>
        <w:t>；年末结转和结余</w:t>
      </w:r>
      <w:r>
        <w:rPr>
          <w:rFonts w:ascii="宋体" w:eastAsia="宋体" w:hAnsi="宋体" w:cs="宋体"/>
          <w:sz w:val="32"/>
          <w:szCs w:val="32"/>
        </w:rPr>
        <w:t>98.8</w:t>
      </w:r>
      <w:r>
        <w:rPr>
          <w:rFonts w:ascii="宋体" w:eastAsia="宋体" w:hAnsi="宋体" w:cs="宋体" w:hint="eastAsia"/>
          <w:sz w:val="32"/>
          <w:szCs w:val="32"/>
        </w:rPr>
        <w:t>万元，占决算的</w:t>
      </w:r>
      <w:r>
        <w:rPr>
          <w:rFonts w:ascii="宋体" w:eastAsia="宋体" w:hAnsi="宋体" w:cs="宋体"/>
          <w:sz w:val="32"/>
          <w:szCs w:val="32"/>
        </w:rPr>
        <w:t>5.14%</w:t>
      </w:r>
      <w:r>
        <w:rPr>
          <w:rFonts w:ascii="宋体" w:eastAsia="宋体" w:hAnsi="宋体" w:cs="宋体" w:hint="eastAsia"/>
          <w:sz w:val="32"/>
          <w:szCs w:val="32"/>
        </w:rPr>
        <w:t>。</w:t>
      </w:r>
    </w:p>
    <w:p w:rsidR="00FC371A" w:rsidRDefault="00FC371A" w:rsidP="004D41D2">
      <w:pPr>
        <w:widowControl/>
        <w:spacing w:line="360" w:lineRule="auto"/>
        <w:ind w:firstLineChars="161" w:firstLine="31680"/>
        <w:rPr>
          <w:rFonts w:ascii="宋体" w:cs="宋体"/>
          <w:color w:val="222222"/>
          <w:kern w:val="0"/>
          <w:sz w:val="32"/>
          <w:szCs w:val="32"/>
        </w:rPr>
      </w:pPr>
      <w:r>
        <w:rPr>
          <w:rFonts w:ascii="宋体" w:hAnsi="宋体" w:cs="宋体" w:hint="eastAsia"/>
          <w:color w:val="222222"/>
          <w:kern w:val="0"/>
          <w:sz w:val="32"/>
          <w:szCs w:val="32"/>
        </w:rPr>
        <w:t>（三）</w:t>
      </w:r>
      <w:r>
        <w:rPr>
          <w:rFonts w:ascii="宋体" w:hAnsi="宋体" w:cs="宋体"/>
          <w:color w:val="222222"/>
          <w:kern w:val="0"/>
          <w:sz w:val="32"/>
          <w:szCs w:val="32"/>
        </w:rPr>
        <w:t xml:space="preserve"> </w:t>
      </w:r>
      <w:r>
        <w:rPr>
          <w:rFonts w:ascii="宋体" w:hAnsi="宋体" w:cs="宋体" w:hint="eastAsia"/>
          <w:color w:val="222222"/>
          <w:kern w:val="0"/>
          <w:sz w:val="32"/>
          <w:szCs w:val="32"/>
        </w:rPr>
        <w:t>“三公经费”支出使用和管理情况</w:t>
      </w:r>
    </w:p>
    <w:p w:rsidR="00FC371A" w:rsidRDefault="00FC371A" w:rsidP="004D41D2">
      <w:pPr>
        <w:pStyle w:val="Default"/>
        <w:spacing w:line="360" w:lineRule="auto"/>
        <w:ind w:firstLineChars="210" w:firstLine="31680"/>
        <w:rPr>
          <w:rFonts w:ascii="宋体" w:eastAsia="宋体" w:hAnsi="宋体" w:cs="Times New Roman"/>
          <w:sz w:val="32"/>
          <w:szCs w:val="32"/>
        </w:rPr>
      </w:pPr>
      <w:r>
        <w:rPr>
          <w:rFonts w:ascii="宋体" w:eastAsia="宋体" w:hAnsi="宋体" w:cs="宋体"/>
          <w:sz w:val="32"/>
          <w:szCs w:val="32"/>
        </w:rPr>
        <w:t>2020</w:t>
      </w:r>
      <w:r>
        <w:rPr>
          <w:rFonts w:ascii="宋体" w:eastAsia="宋体" w:hAnsi="宋体" w:cs="宋体" w:hint="eastAsia"/>
          <w:sz w:val="32"/>
          <w:szCs w:val="32"/>
        </w:rPr>
        <w:t>年度“三公”经费财政拨款支出决算中，公务接待费支出决算</w:t>
      </w:r>
      <w:r>
        <w:rPr>
          <w:rFonts w:ascii="宋体" w:eastAsia="宋体" w:hAnsi="宋体" w:cs="宋体"/>
          <w:sz w:val="32"/>
          <w:szCs w:val="32"/>
        </w:rPr>
        <w:t>2.8</w:t>
      </w:r>
      <w:r>
        <w:rPr>
          <w:rFonts w:ascii="宋体" w:eastAsia="宋体" w:hAnsi="宋体" w:cs="宋体" w:hint="eastAsia"/>
          <w:sz w:val="32"/>
          <w:szCs w:val="32"/>
        </w:rPr>
        <w:t>万元，占</w:t>
      </w:r>
      <w:r>
        <w:rPr>
          <w:rFonts w:ascii="宋体" w:eastAsia="宋体" w:hAnsi="宋体" w:cs="宋体"/>
          <w:sz w:val="32"/>
          <w:szCs w:val="32"/>
        </w:rPr>
        <w:t>100%,</w:t>
      </w:r>
      <w:r>
        <w:rPr>
          <w:rFonts w:ascii="宋体" w:eastAsia="宋体" w:hAnsi="宋体" w:cs="宋体" w:hint="eastAsia"/>
          <w:sz w:val="32"/>
          <w:szCs w:val="32"/>
        </w:rPr>
        <w:t>因公出国（境）费支出决算</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公务用车购置费及运行维护费支出决算</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。其中：</w:t>
      </w:r>
    </w:p>
    <w:p w:rsidR="00FC371A" w:rsidRDefault="00FC371A" w:rsidP="004D41D2">
      <w:pPr>
        <w:pStyle w:val="Default"/>
        <w:spacing w:line="360" w:lineRule="auto"/>
        <w:ind w:firstLineChars="210" w:firstLine="31680"/>
        <w:rPr>
          <w:rFonts w:ascii="宋体" w:eastAsia="宋体" w:hAnsi="宋体" w:cs="Times New Roman"/>
          <w:sz w:val="32"/>
          <w:szCs w:val="32"/>
        </w:rPr>
      </w:pPr>
      <w:r>
        <w:rPr>
          <w:rFonts w:ascii="宋体" w:eastAsia="宋体" w:hAnsi="宋体" w:cs="宋体"/>
          <w:sz w:val="32"/>
          <w:szCs w:val="32"/>
        </w:rPr>
        <w:t>1</w:t>
      </w:r>
      <w:r>
        <w:rPr>
          <w:rFonts w:ascii="宋体" w:eastAsia="宋体" w:hAnsi="宋体" w:cs="宋体" w:hint="eastAsia"/>
          <w:sz w:val="32"/>
          <w:szCs w:val="32"/>
        </w:rPr>
        <w:t>、因公出国（境）费支出决算为</w:t>
      </w:r>
      <w:r>
        <w:rPr>
          <w:rFonts w:ascii="宋体" w:eastAsia="宋体" w:hAnsi="宋体" w:cs="宋体"/>
          <w:sz w:val="32"/>
          <w:szCs w:val="32"/>
        </w:rPr>
        <w:t>0</w:t>
      </w:r>
      <w:r>
        <w:rPr>
          <w:rFonts w:ascii="宋体" w:eastAsia="宋体" w:hAnsi="宋体" w:cs="宋体" w:hint="eastAsia"/>
          <w:sz w:val="32"/>
          <w:szCs w:val="32"/>
        </w:rPr>
        <w:t>万元，全年安排因公出国（境）团组</w:t>
      </w:r>
      <w:r>
        <w:rPr>
          <w:rFonts w:ascii="宋体" w:eastAsia="宋体" w:hAnsi="宋体" w:cs="宋体"/>
          <w:sz w:val="32"/>
          <w:szCs w:val="32"/>
        </w:rPr>
        <w:t>0</w:t>
      </w:r>
      <w:r>
        <w:rPr>
          <w:rFonts w:ascii="宋体" w:eastAsia="宋体" w:hAnsi="宋体" w:cs="宋体" w:hint="eastAsia"/>
          <w:sz w:val="32"/>
          <w:szCs w:val="32"/>
        </w:rPr>
        <w:t>个，累计</w:t>
      </w:r>
      <w:r>
        <w:rPr>
          <w:rFonts w:ascii="宋体" w:eastAsia="宋体" w:hAnsi="宋体" w:cs="宋体"/>
          <w:sz w:val="32"/>
          <w:szCs w:val="32"/>
        </w:rPr>
        <w:t>0</w:t>
      </w:r>
      <w:r>
        <w:rPr>
          <w:rFonts w:ascii="宋体" w:eastAsia="宋体" w:hAnsi="宋体" w:cs="宋体" w:hint="eastAsia"/>
          <w:sz w:val="32"/>
          <w:szCs w:val="32"/>
        </w:rPr>
        <w:t>人次。</w:t>
      </w:r>
    </w:p>
    <w:p w:rsidR="00FC371A" w:rsidRDefault="00FC371A" w:rsidP="004D41D2">
      <w:pPr>
        <w:pStyle w:val="Default"/>
        <w:spacing w:line="360" w:lineRule="auto"/>
        <w:ind w:firstLineChars="210" w:firstLine="31680"/>
        <w:rPr>
          <w:rFonts w:ascii="宋体" w:eastAsia="宋体" w:hAnsi="宋体" w:cs="Times New Roman"/>
          <w:sz w:val="32"/>
          <w:szCs w:val="32"/>
        </w:rPr>
      </w:pPr>
      <w:r>
        <w:rPr>
          <w:rFonts w:ascii="宋体" w:eastAsia="宋体" w:hAnsi="宋体" w:cs="宋体"/>
          <w:sz w:val="32"/>
          <w:szCs w:val="32"/>
        </w:rPr>
        <w:t>2</w:t>
      </w:r>
      <w:r>
        <w:rPr>
          <w:rFonts w:ascii="宋体" w:eastAsia="宋体" w:hAnsi="宋体" w:cs="宋体" w:hint="eastAsia"/>
          <w:sz w:val="32"/>
          <w:szCs w:val="32"/>
        </w:rPr>
        <w:t>、公务接待费支出决算为</w:t>
      </w:r>
      <w:r>
        <w:rPr>
          <w:rFonts w:ascii="宋体" w:eastAsia="宋体" w:hAnsi="宋体" w:cs="宋体"/>
          <w:sz w:val="32"/>
          <w:szCs w:val="32"/>
        </w:rPr>
        <w:t>2.8</w:t>
      </w:r>
      <w:r>
        <w:rPr>
          <w:rFonts w:ascii="宋体" w:eastAsia="宋体" w:hAnsi="宋体" w:cs="宋体" w:hint="eastAsia"/>
          <w:sz w:val="32"/>
          <w:szCs w:val="32"/>
        </w:rPr>
        <w:t>万元，全年共接待来访团组</w:t>
      </w:r>
      <w:r>
        <w:rPr>
          <w:rFonts w:ascii="宋体" w:eastAsia="宋体" w:hAnsi="宋体" w:cs="宋体"/>
          <w:sz w:val="32"/>
          <w:szCs w:val="32"/>
        </w:rPr>
        <w:t>65</w:t>
      </w:r>
      <w:r>
        <w:rPr>
          <w:rFonts w:ascii="宋体" w:eastAsia="宋体" w:hAnsi="宋体" w:cs="宋体" w:hint="eastAsia"/>
          <w:sz w:val="32"/>
          <w:szCs w:val="32"/>
        </w:rPr>
        <w:t>个、来宾</w:t>
      </w:r>
      <w:r>
        <w:rPr>
          <w:rFonts w:ascii="宋体" w:eastAsia="宋体" w:hAnsi="宋体" w:cs="宋体"/>
          <w:sz w:val="32"/>
          <w:szCs w:val="32"/>
        </w:rPr>
        <w:t>386</w:t>
      </w:r>
      <w:r>
        <w:rPr>
          <w:rFonts w:ascii="宋体" w:eastAsia="宋体" w:hAnsi="宋体" w:cs="宋体" w:hint="eastAsia"/>
          <w:sz w:val="32"/>
          <w:szCs w:val="32"/>
        </w:rPr>
        <w:t>人次，主要是我单位</w:t>
      </w:r>
      <w:r>
        <w:rPr>
          <w:rFonts w:ascii="宋体" w:eastAsia="宋体" w:hAnsi="宋体" w:cs="宋体"/>
          <w:sz w:val="32"/>
          <w:szCs w:val="32"/>
        </w:rPr>
        <w:t>2020</w:t>
      </w:r>
      <w:r>
        <w:rPr>
          <w:rFonts w:ascii="宋体" w:eastAsia="宋体" w:hAnsi="宋体" w:cs="宋体" w:hint="eastAsia"/>
          <w:sz w:val="32"/>
          <w:szCs w:val="32"/>
        </w:rPr>
        <w:t>年承担了两个省级项目和各项工作的检查发生的接待支出。</w:t>
      </w:r>
    </w:p>
    <w:p w:rsidR="00FC371A" w:rsidRDefault="00FC371A" w:rsidP="004D41D2">
      <w:pPr>
        <w:pStyle w:val="Default"/>
        <w:spacing w:line="360" w:lineRule="auto"/>
        <w:ind w:firstLineChars="210" w:firstLine="31680"/>
        <w:rPr>
          <w:rFonts w:ascii="宋体" w:eastAsia="宋体" w:hAnsi="宋体" w:cs="Times New Roman"/>
          <w:sz w:val="32"/>
          <w:szCs w:val="32"/>
        </w:rPr>
      </w:pPr>
      <w:r>
        <w:rPr>
          <w:rFonts w:ascii="宋体" w:eastAsia="宋体" w:hAnsi="宋体" w:cs="宋体"/>
          <w:sz w:val="32"/>
          <w:szCs w:val="32"/>
        </w:rPr>
        <w:t>3</w:t>
      </w:r>
      <w:r>
        <w:rPr>
          <w:rFonts w:ascii="宋体" w:eastAsia="宋体" w:hAnsi="宋体" w:cs="宋体" w:hint="eastAsia"/>
          <w:sz w:val="32"/>
          <w:szCs w:val="32"/>
        </w:rPr>
        <w:t>、公务用车购置费及运行维护费支出决算为</w:t>
      </w:r>
      <w:r>
        <w:rPr>
          <w:rFonts w:ascii="宋体" w:eastAsia="宋体" w:hAnsi="宋体" w:cs="宋体"/>
          <w:sz w:val="32"/>
          <w:szCs w:val="32"/>
        </w:rPr>
        <w:t>0</w:t>
      </w:r>
      <w:r>
        <w:rPr>
          <w:rFonts w:ascii="宋体" w:eastAsia="宋体" w:hAnsi="宋体" w:cs="宋体" w:hint="eastAsia"/>
          <w:sz w:val="32"/>
          <w:szCs w:val="32"/>
        </w:rPr>
        <w:t>万元，其中：公务用车购置费</w:t>
      </w:r>
      <w:r>
        <w:rPr>
          <w:rFonts w:ascii="宋体" w:eastAsia="宋体" w:hAnsi="宋体" w:cs="宋体"/>
          <w:sz w:val="32"/>
          <w:szCs w:val="32"/>
        </w:rPr>
        <w:t>0</w:t>
      </w:r>
      <w:r>
        <w:rPr>
          <w:rFonts w:ascii="宋体" w:eastAsia="宋体" w:hAnsi="宋体" w:cs="宋体" w:hint="eastAsia"/>
          <w:sz w:val="32"/>
          <w:szCs w:val="32"/>
        </w:rPr>
        <w:t>万元，</w:t>
      </w:r>
      <w:r>
        <w:rPr>
          <w:rFonts w:ascii="宋体" w:eastAsia="宋体" w:hAnsi="宋体" w:cs="宋体"/>
          <w:sz w:val="32"/>
          <w:szCs w:val="32"/>
        </w:rPr>
        <w:t>0</w:t>
      </w:r>
      <w:r>
        <w:rPr>
          <w:rFonts w:ascii="宋体" w:eastAsia="宋体" w:hAnsi="宋体" w:cs="宋体" w:hint="eastAsia"/>
          <w:sz w:val="32"/>
          <w:szCs w:val="32"/>
        </w:rPr>
        <w:t>单位本级更新公务用车</w:t>
      </w:r>
      <w:r>
        <w:rPr>
          <w:rFonts w:ascii="宋体" w:eastAsia="宋体" w:hAnsi="宋体" w:cs="宋体"/>
          <w:sz w:val="32"/>
          <w:szCs w:val="32"/>
        </w:rPr>
        <w:t>0</w:t>
      </w:r>
      <w:r>
        <w:rPr>
          <w:rFonts w:ascii="宋体" w:eastAsia="宋体" w:hAnsi="宋体" w:cs="宋体" w:hint="eastAsia"/>
          <w:sz w:val="32"/>
          <w:szCs w:val="32"/>
        </w:rPr>
        <w:t>辆。公务用车运行维护费</w:t>
      </w:r>
      <w:r>
        <w:rPr>
          <w:rFonts w:ascii="宋体" w:eastAsia="宋体" w:hAnsi="宋体" w:cs="宋体"/>
          <w:sz w:val="32"/>
          <w:szCs w:val="32"/>
        </w:rPr>
        <w:t>0</w:t>
      </w:r>
      <w:r>
        <w:rPr>
          <w:rFonts w:ascii="宋体" w:eastAsia="宋体" w:hAnsi="宋体" w:cs="宋体" w:hint="eastAsia"/>
          <w:sz w:val="32"/>
          <w:szCs w:val="32"/>
        </w:rPr>
        <w:t>万元，截止</w:t>
      </w:r>
      <w:r>
        <w:rPr>
          <w:rFonts w:ascii="宋体" w:eastAsia="宋体" w:hAnsi="宋体" w:cs="宋体"/>
          <w:sz w:val="32"/>
          <w:szCs w:val="32"/>
        </w:rPr>
        <w:t>2020</w:t>
      </w:r>
      <w:r>
        <w:rPr>
          <w:rFonts w:ascii="宋体" w:eastAsia="宋体" w:hAnsi="宋体" w:cs="宋体" w:hint="eastAsia"/>
          <w:sz w:val="32"/>
          <w:szCs w:val="32"/>
        </w:rPr>
        <w:t>年</w:t>
      </w:r>
      <w:r>
        <w:rPr>
          <w:rFonts w:ascii="宋体" w:eastAsia="宋体" w:hAnsi="宋体" w:cs="宋体"/>
          <w:sz w:val="32"/>
          <w:szCs w:val="32"/>
        </w:rPr>
        <w:t>12</w:t>
      </w:r>
      <w:r>
        <w:rPr>
          <w:rFonts w:ascii="宋体" w:eastAsia="宋体" w:hAnsi="宋体" w:cs="宋体" w:hint="eastAsia"/>
          <w:sz w:val="32"/>
          <w:szCs w:val="32"/>
        </w:rPr>
        <w:t>月</w:t>
      </w:r>
      <w:r>
        <w:rPr>
          <w:rFonts w:ascii="宋体" w:eastAsia="宋体" w:hAnsi="宋体" w:cs="宋体"/>
          <w:sz w:val="32"/>
          <w:szCs w:val="32"/>
        </w:rPr>
        <w:t>31</w:t>
      </w:r>
      <w:r>
        <w:rPr>
          <w:rFonts w:ascii="宋体" w:eastAsia="宋体" w:hAnsi="宋体" w:cs="宋体" w:hint="eastAsia"/>
          <w:sz w:val="32"/>
          <w:szCs w:val="32"/>
        </w:rPr>
        <w:t>日，我单位开支财政拨款的公务用车保有量为</w:t>
      </w:r>
      <w:r>
        <w:rPr>
          <w:rFonts w:ascii="宋体" w:eastAsia="宋体" w:hAnsi="宋体" w:cs="宋体"/>
          <w:sz w:val="32"/>
          <w:szCs w:val="32"/>
        </w:rPr>
        <w:t>0</w:t>
      </w:r>
      <w:r>
        <w:rPr>
          <w:rFonts w:ascii="宋体" w:eastAsia="宋体" w:hAnsi="宋体" w:cs="宋体" w:hint="eastAsia"/>
          <w:sz w:val="32"/>
          <w:szCs w:val="32"/>
        </w:rPr>
        <w:t>辆。</w:t>
      </w:r>
    </w:p>
    <w:p w:rsidR="00FC371A" w:rsidRDefault="00FC371A" w:rsidP="004D41D2">
      <w:pPr>
        <w:widowControl/>
        <w:spacing w:line="360" w:lineRule="auto"/>
        <w:ind w:firstLineChars="210" w:firstLine="31680"/>
        <w:rPr>
          <w:rFonts w:ascii="宋体" w:cs="宋体"/>
          <w:b/>
          <w:bCs/>
          <w:color w:val="222222"/>
          <w:kern w:val="0"/>
          <w:sz w:val="32"/>
          <w:szCs w:val="32"/>
        </w:rPr>
      </w:pPr>
      <w:r>
        <w:rPr>
          <w:rFonts w:ascii="宋体" w:hAnsi="宋体" w:cs="宋体" w:hint="eastAsia"/>
          <w:b/>
          <w:bCs/>
          <w:color w:val="222222"/>
          <w:kern w:val="0"/>
          <w:sz w:val="32"/>
          <w:szCs w:val="32"/>
        </w:rPr>
        <w:t>三、部门绩效目标</w:t>
      </w:r>
    </w:p>
    <w:p w:rsidR="00FC371A" w:rsidRDefault="00FC371A" w:rsidP="004D41D2">
      <w:pPr>
        <w:widowControl/>
        <w:spacing w:line="360" w:lineRule="auto"/>
        <w:ind w:firstLineChars="161" w:firstLine="31680"/>
        <w:rPr>
          <w:rFonts w:ascii="宋体" w:cs="宋体"/>
          <w:color w:val="222222"/>
          <w:kern w:val="0"/>
          <w:sz w:val="32"/>
          <w:szCs w:val="32"/>
        </w:rPr>
      </w:pPr>
      <w:r>
        <w:rPr>
          <w:rFonts w:ascii="宋体" w:hAnsi="宋体" w:cs="宋体" w:hint="eastAsia"/>
          <w:color w:val="222222"/>
          <w:kern w:val="0"/>
          <w:sz w:val="32"/>
          <w:szCs w:val="32"/>
        </w:rPr>
        <w:t>（一）部门绩效总目标</w:t>
      </w:r>
    </w:p>
    <w:p w:rsidR="00FC371A" w:rsidRDefault="00FC371A" w:rsidP="004D41D2">
      <w:pPr>
        <w:widowControl/>
        <w:spacing w:line="360" w:lineRule="auto"/>
        <w:ind w:firstLineChars="210" w:firstLine="31680"/>
        <w:rPr>
          <w:rFonts w:ascii="宋体" w:cs="宋体"/>
          <w:color w:val="222222"/>
          <w:kern w:val="0"/>
          <w:sz w:val="32"/>
          <w:szCs w:val="32"/>
        </w:rPr>
      </w:pPr>
      <w:r>
        <w:rPr>
          <w:rFonts w:ascii="宋体" w:hAnsi="宋体" w:cs="宋体" w:hint="eastAsia"/>
          <w:color w:val="222222"/>
          <w:kern w:val="0"/>
          <w:sz w:val="32"/>
          <w:szCs w:val="32"/>
        </w:rPr>
        <w:t>以提升全县经济水平和繁荣农村农业经济为导向，坚持提高农民收入为宗旨，促进全县农业经济的大发展，加快培育农业新型农业主体的体系化建设，增强集体经济发展活力，实现农民共同富裕。</w:t>
      </w:r>
    </w:p>
    <w:p w:rsidR="00FC371A" w:rsidRDefault="00FC371A" w:rsidP="004D41D2">
      <w:pPr>
        <w:widowControl/>
        <w:spacing w:line="360" w:lineRule="auto"/>
        <w:ind w:firstLineChars="150" w:firstLine="31680"/>
        <w:rPr>
          <w:rFonts w:ascii="宋体" w:cs="宋体"/>
          <w:color w:val="222222"/>
          <w:kern w:val="0"/>
          <w:sz w:val="32"/>
          <w:szCs w:val="32"/>
        </w:rPr>
      </w:pPr>
      <w:r>
        <w:rPr>
          <w:rFonts w:ascii="宋体" w:hAnsi="宋体" w:cs="宋体" w:hint="eastAsia"/>
          <w:color w:val="222222"/>
          <w:kern w:val="0"/>
          <w:sz w:val="32"/>
          <w:szCs w:val="32"/>
        </w:rPr>
        <w:t>（二）</w:t>
      </w:r>
      <w:r>
        <w:rPr>
          <w:rFonts w:ascii="宋体" w:hAnsi="宋体" w:cs="宋体"/>
          <w:color w:val="222222"/>
          <w:kern w:val="0"/>
          <w:sz w:val="32"/>
          <w:szCs w:val="32"/>
        </w:rPr>
        <w:t>2020</w:t>
      </w:r>
      <w:r>
        <w:rPr>
          <w:rFonts w:ascii="宋体" w:hAnsi="宋体" w:cs="宋体" w:hint="eastAsia"/>
          <w:color w:val="222222"/>
          <w:kern w:val="0"/>
          <w:sz w:val="32"/>
          <w:szCs w:val="32"/>
        </w:rPr>
        <w:t>年度部门绩效目标</w:t>
      </w:r>
    </w:p>
    <w:p w:rsidR="00FC371A" w:rsidRDefault="00FC371A" w:rsidP="004D41D2">
      <w:pPr>
        <w:widowControl/>
        <w:spacing w:line="360" w:lineRule="auto"/>
        <w:ind w:firstLineChars="210" w:firstLine="31680"/>
        <w:rPr>
          <w:rFonts w:ascii="宋体" w:cs="宋体"/>
          <w:color w:val="222222"/>
          <w:kern w:val="0"/>
          <w:sz w:val="32"/>
          <w:szCs w:val="32"/>
        </w:rPr>
      </w:pPr>
      <w:r>
        <w:rPr>
          <w:rFonts w:ascii="宋体" w:hAnsi="宋体" w:cs="宋体"/>
          <w:color w:val="222222"/>
          <w:kern w:val="0"/>
          <w:sz w:val="32"/>
          <w:szCs w:val="32"/>
        </w:rPr>
        <w:t>1.</w:t>
      </w:r>
      <w:r>
        <w:rPr>
          <w:rFonts w:ascii="宋体" w:hAnsi="宋体" w:cs="宋体" w:hint="eastAsia"/>
          <w:color w:val="222222"/>
          <w:kern w:val="0"/>
          <w:sz w:val="32"/>
          <w:szCs w:val="32"/>
        </w:rPr>
        <w:t>全面实行农村集体经济“三权分置”改革，完善农村基本经营制度，增强集体经济发展活力，引领农民逐步实现共同富裕。</w:t>
      </w:r>
    </w:p>
    <w:p w:rsidR="00FC371A" w:rsidRDefault="00FC371A" w:rsidP="004D41D2">
      <w:pPr>
        <w:widowControl/>
        <w:spacing w:line="360" w:lineRule="auto"/>
        <w:ind w:firstLineChars="210" w:firstLine="31680"/>
        <w:rPr>
          <w:rFonts w:ascii="宋体" w:cs="宋体"/>
          <w:color w:val="222222"/>
          <w:kern w:val="0"/>
          <w:sz w:val="32"/>
          <w:szCs w:val="32"/>
        </w:rPr>
      </w:pPr>
      <w:r>
        <w:rPr>
          <w:rFonts w:ascii="宋体" w:hAnsi="宋体" w:cs="宋体"/>
          <w:color w:val="222222"/>
          <w:kern w:val="0"/>
          <w:sz w:val="32"/>
          <w:szCs w:val="32"/>
        </w:rPr>
        <w:t>2.</w:t>
      </w:r>
      <w:r>
        <w:rPr>
          <w:rFonts w:ascii="宋体" w:hAnsi="宋体" w:cs="宋体" w:hint="eastAsia"/>
          <w:color w:val="222222"/>
          <w:kern w:val="0"/>
          <w:sz w:val="32"/>
          <w:szCs w:val="32"/>
        </w:rPr>
        <w:t>完成农村土地承包确权登记颁证和农村土地流转应用信息平台建设，加快农村土地集约化经营，维护农村社会稳定，提高农民收入。</w:t>
      </w:r>
    </w:p>
    <w:p w:rsidR="00FC371A" w:rsidRDefault="00FC371A" w:rsidP="004D41D2">
      <w:pPr>
        <w:widowControl/>
        <w:spacing w:line="360" w:lineRule="auto"/>
        <w:ind w:firstLineChars="210" w:firstLine="31680"/>
        <w:rPr>
          <w:rFonts w:ascii="宋体" w:cs="宋体"/>
          <w:color w:val="222222"/>
          <w:kern w:val="0"/>
          <w:sz w:val="32"/>
          <w:szCs w:val="32"/>
        </w:rPr>
      </w:pPr>
      <w:r>
        <w:rPr>
          <w:rFonts w:ascii="宋体" w:hAnsi="宋体" w:cs="宋体"/>
          <w:color w:val="222222"/>
          <w:kern w:val="0"/>
          <w:sz w:val="32"/>
          <w:szCs w:val="32"/>
        </w:rPr>
        <w:t>3.</w:t>
      </w:r>
      <w:r>
        <w:rPr>
          <w:rFonts w:ascii="宋体" w:hAnsi="宋体" w:cs="宋体" w:hint="eastAsia"/>
          <w:color w:val="222222"/>
          <w:kern w:val="0"/>
          <w:sz w:val="32"/>
          <w:szCs w:val="32"/>
        </w:rPr>
        <w:t>加强农民负担监管工作，让各项惠民补贴发放到位。</w:t>
      </w:r>
    </w:p>
    <w:p w:rsidR="00FC371A" w:rsidRDefault="00FC371A" w:rsidP="004D41D2">
      <w:pPr>
        <w:widowControl/>
        <w:spacing w:line="360" w:lineRule="auto"/>
        <w:ind w:firstLineChars="210" w:firstLine="31680"/>
        <w:rPr>
          <w:rFonts w:ascii="宋体" w:cs="宋体"/>
          <w:color w:val="222222"/>
          <w:kern w:val="0"/>
          <w:sz w:val="32"/>
          <w:szCs w:val="32"/>
        </w:rPr>
      </w:pPr>
      <w:r>
        <w:rPr>
          <w:rFonts w:ascii="宋体" w:hAnsi="宋体" w:cs="宋体"/>
          <w:color w:val="222222"/>
          <w:kern w:val="0"/>
          <w:sz w:val="32"/>
          <w:szCs w:val="32"/>
        </w:rPr>
        <w:t>4.</w:t>
      </w:r>
      <w:r>
        <w:rPr>
          <w:rFonts w:ascii="宋体" w:hAnsi="宋体" w:cs="宋体" w:hint="eastAsia"/>
          <w:color w:val="222222"/>
          <w:kern w:val="0"/>
          <w:sz w:val="32"/>
          <w:szCs w:val="32"/>
        </w:rPr>
        <w:t>指导扶持我县新型农业主体快速、稳步、健康的发展，促进有特色的现代新型农业更上一台阶。</w:t>
      </w:r>
    </w:p>
    <w:p w:rsidR="00FC371A" w:rsidRDefault="00FC371A" w:rsidP="004D41D2">
      <w:pPr>
        <w:widowControl/>
        <w:spacing w:line="360" w:lineRule="auto"/>
        <w:ind w:firstLineChars="210" w:firstLine="31680"/>
        <w:rPr>
          <w:rFonts w:ascii="宋体" w:cs="宋体"/>
          <w:b/>
          <w:bCs/>
          <w:color w:val="222222"/>
          <w:kern w:val="0"/>
          <w:sz w:val="32"/>
          <w:szCs w:val="32"/>
        </w:rPr>
      </w:pPr>
      <w:r>
        <w:rPr>
          <w:rFonts w:ascii="宋体" w:hAnsi="宋体" w:cs="宋体" w:hint="eastAsia"/>
          <w:b/>
          <w:bCs/>
          <w:color w:val="222222"/>
          <w:kern w:val="0"/>
          <w:sz w:val="32"/>
          <w:szCs w:val="32"/>
        </w:rPr>
        <w:t>四、绩效评价工作情况</w:t>
      </w:r>
    </w:p>
    <w:p w:rsidR="00FC371A" w:rsidRDefault="00FC371A" w:rsidP="004D41D2">
      <w:pPr>
        <w:widowControl/>
        <w:spacing w:line="360" w:lineRule="auto"/>
        <w:ind w:firstLineChars="210" w:firstLine="31680"/>
        <w:rPr>
          <w:rFonts w:ascii="宋体" w:cs="宋体"/>
          <w:color w:val="222222"/>
          <w:kern w:val="0"/>
          <w:sz w:val="32"/>
          <w:szCs w:val="32"/>
        </w:rPr>
      </w:pPr>
      <w:r>
        <w:rPr>
          <w:rFonts w:ascii="宋体" w:hAnsi="宋体" w:cs="宋体"/>
          <w:color w:val="222222"/>
          <w:kern w:val="0"/>
          <w:sz w:val="32"/>
          <w:szCs w:val="32"/>
        </w:rPr>
        <w:t>1</w:t>
      </w:r>
      <w:r>
        <w:rPr>
          <w:rFonts w:ascii="宋体" w:hAnsi="宋体" w:cs="宋体" w:hint="eastAsia"/>
          <w:color w:val="222222"/>
          <w:kern w:val="0"/>
          <w:sz w:val="32"/>
          <w:szCs w:val="32"/>
        </w:rPr>
        <w:t>、实现全县</w:t>
      </w:r>
      <w:r>
        <w:rPr>
          <w:rFonts w:ascii="宋体" w:hAnsi="宋体" w:cs="宋体"/>
          <w:color w:val="222222"/>
          <w:kern w:val="0"/>
          <w:sz w:val="32"/>
          <w:szCs w:val="32"/>
        </w:rPr>
        <w:t>20</w:t>
      </w:r>
      <w:r>
        <w:rPr>
          <w:rFonts w:ascii="宋体" w:hAnsi="宋体" w:cs="宋体" w:hint="eastAsia"/>
          <w:color w:val="222222"/>
          <w:kern w:val="0"/>
          <w:sz w:val="32"/>
          <w:szCs w:val="32"/>
        </w:rPr>
        <w:t>万户农户、</w:t>
      </w:r>
      <w:r>
        <w:rPr>
          <w:rFonts w:ascii="宋体" w:hAnsi="宋体" w:cs="宋体"/>
          <w:color w:val="222222"/>
          <w:kern w:val="0"/>
          <w:sz w:val="32"/>
          <w:szCs w:val="32"/>
        </w:rPr>
        <w:t>110</w:t>
      </w:r>
      <w:r>
        <w:rPr>
          <w:rFonts w:ascii="宋体" w:hAnsi="宋体" w:cs="宋体" w:hint="eastAsia"/>
          <w:color w:val="222222"/>
          <w:kern w:val="0"/>
          <w:sz w:val="32"/>
          <w:szCs w:val="32"/>
        </w:rPr>
        <w:t>万亩土地确权登记颁证和土地流转管理信息实行电算化管理。</w:t>
      </w:r>
    </w:p>
    <w:p w:rsidR="00FC371A" w:rsidRDefault="00FC371A" w:rsidP="004D41D2">
      <w:pPr>
        <w:widowControl/>
        <w:spacing w:line="360" w:lineRule="auto"/>
        <w:ind w:firstLineChars="210" w:firstLine="31680"/>
        <w:rPr>
          <w:rFonts w:ascii="宋体" w:cs="宋体"/>
          <w:color w:val="222222"/>
          <w:kern w:val="0"/>
          <w:sz w:val="32"/>
          <w:szCs w:val="32"/>
        </w:rPr>
      </w:pPr>
      <w:r>
        <w:rPr>
          <w:rFonts w:ascii="宋体" w:hAnsi="宋体" w:cs="宋体"/>
          <w:color w:val="222222"/>
          <w:kern w:val="0"/>
          <w:sz w:val="32"/>
          <w:szCs w:val="32"/>
        </w:rPr>
        <w:t>2</w:t>
      </w:r>
      <w:r>
        <w:rPr>
          <w:rFonts w:ascii="宋体" w:hAnsi="宋体" w:cs="宋体" w:hint="eastAsia"/>
          <w:color w:val="222222"/>
          <w:kern w:val="0"/>
          <w:sz w:val="32"/>
          <w:szCs w:val="32"/>
        </w:rPr>
        <w:t>、全县村级一事一议财政奖补达</w:t>
      </w:r>
      <w:r>
        <w:rPr>
          <w:rFonts w:ascii="宋体" w:hAnsi="宋体" w:cs="宋体"/>
          <w:color w:val="222222"/>
          <w:kern w:val="0"/>
          <w:sz w:val="32"/>
          <w:szCs w:val="32"/>
        </w:rPr>
        <w:t>90</w:t>
      </w:r>
      <w:r>
        <w:rPr>
          <w:rFonts w:ascii="宋体" w:hAnsi="宋体" w:cs="宋体" w:hint="eastAsia"/>
          <w:color w:val="222222"/>
          <w:kern w:val="0"/>
          <w:sz w:val="32"/>
          <w:szCs w:val="32"/>
        </w:rPr>
        <w:t>个村，奖补资金达</w:t>
      </w:r>
      <w:r>
        <w:rPr>
          <w:rFonts w:ascii="宋体" w:hAnsi="宋体" w:cs="宋体"/>
          <w:color w:val="222222"/>
          <w:kern w:val="0"/>
          <w:sz w:val="32"/>
          <w:szCs w:val="32"/>
        </w:rPr>
        <w:t>1200</w:t>
      </w:r>
      <w:r>
        <w:rPr>
          <w:rFonts w:ascii="宋体" w:hAnsi="宋体" w:cs="宋体" w:hint="eastAsia"/>
          <w:color w:val="222222"/>
          <w:kern w:val="0"/>
          <w:sz w:val="32"/>
          <w:szCs w:val="32"/>
        </w:rPr>
        <w:t>万元，同比上年增长</w:t>
      </w:r>
      <w:r>
        <w:rPr>
          <w:rFonts w:ascii="宋体" w:hAnsi="宋体" w:cs="宋体"/>
          <w:color w:val="222222"/>
          <w:kern w:val="0"/>
          <w:sz w:val="32"/>
          <w:szCs w:val="32"/>
        </w:rPr>
        <w:t>30%</w:t>
      </w:r>
      <w:r>
        <w:rPr>
          <w:rFonts w:ascii="宋体" w:hAnsi="宋体" w:cs="宋体" w:hint="eastAsia"/>
          <w:color w:val="222222"/>
          <w:kern w:val="0"/>
          <w:sz w:val="32"/>
          <w:szCs w:val="32"/>
        </w:rPr>
        <w:t>。</w:t>
      </w:r>
    </w:p>
    <w:p w:rsidR="00FC371A" w:rsidRDefault="00FC371A" w:rsidP="004D41D2">
      <w:pPr>
        <w:widowControl/>
        <w:spacing w:line="360" w:lineRule="auto"/>
        <w:ind w:firstLineChars="210" w:firstLine="31680"/>
        <w:rPr>
          <w:rFonts w:ascii="宋体" w:cs="宋体"/>
          <w:color w:val="222222"/>
          <w:kern w:val="0"/>
          <w:sz w:val="32"/>
          <w:szCs w:val="32"/>
        </w:rPr>
      </w:pPr>
      <w:r>
        <w:rPr>
          <w:rFonts w:ascii="宋体" w:hAnsi="宋体" w:cs="宋体"/>
          <w:color w:val="222222"/>
          <w:kern w:val="0"/>
          <w:sz w:val="32"/>
          <w:szCs w:val="32"/>
        </w:rPr>
        <w:t>3</w:t>
      </w:r>
      <w:r>
        <w:rPr>
          <w:rFonts w:ascii="宋体" w:hAnsi="宋体" w:cs="宋体" w:hint="eastAsia"/>
          <w:color w:val="222222"/>
          <w:kern w:val="0"/>
          <w:sz w:val="32"/>
          <w:szCs w:val="32"/>
        </w:rPr>
        <w:t>、农民合作社建设完成县级示范社</w:t>
      </w:r>
      <w:r>
        <w:rPr>
          <w:rFonts w:ascii="宋体" w:hAnsi="宋体" w:cs="宋体"/>
          <w:color w:val="222222"/>
          <w:kern w:val="0"/>
          <w:sz w:val="32"/>
          <w:szCs w:val="32"/>
        </w:rPr>
        <w:t>20</w:t>
      </w:r>
      <w:r>
        <w:rPr>
          <w:rFonts w:ascii="宋体" w:hAnsi="宋体" w:cs="宋体" w:hint="eastAsia"/>
          <w:color w:val="222222"/>
          <w:kern w:val="0"/>
          <w:sz w:val="32"/>
          <w:szCs w:val="32"/>
        </w:rPr>
        <w:t>家，市级示范社</w:t>
      </w:r>
      <w:r>
        <w:rPr>
          <w:rFonts w:ascii="宋体" w:hAnsi="宋体" w:cs="宋体"/>
          <w:color w:val="222222"/>
          <w:kern w:val="0"/>
          <w:sz w:val="32"/>
          <w:szCs w:val="32"/>
        </w:rPr>
        <w:t>17</w:t>
      </w:r>
      <w:r>
        <w:rPr>
          <w:rFonts w:ascii="宋体" w:hAnsi="宋体" w:cs="宋体" w:hint="eastAsia"/>
          <w:color w:val="222222"/>
          <w:kern w:val="0"/>
          <w:sz w:val="32"/>
          <w:szCs w:val="32"/>
        </w:rPr>
        <w:t>家，省级百强联合社</w:t>
      </w:r>
      <w:r>
        <w:rPr>
          <w:rFonts w:ascii="宋体" w:hAnsi="宋体" w:cs="宋体"/>
          <w:color w:val="222222"/>
          <w:kern w:val="0"/>
          <w:sz w:val="32"/>
          <w:szCs w:val="32"/>
        </w:rPr>
        <w:t>1</w:t>
      </w:r>
      <w:r>
        <w:rPr>
          <w:rFonts w:ascii="宋体" w:hAnsi="宋体" w:cs="宋体" w:hint="eastAsia"/>
          <w:color w:val="222222"/>
          <w:kern w:val="0"/>
          <w:sz w:val="32"/>
          <w:szCs w:val="32"/>
        </w:rPr>
        <w:t>家。</w:t>
      </w:r>
    </w:p>
    <w:p w:rsidR="00FC371A" w:rsidRDefault="00FC371A" w:rsidP="004D41D2">
      <w:pPr>
        <w:widowControl/>
        <w:spacing w:line="360" w:lineRule="auto"/>
        <w:ind w:firstLineChars="210" w:firstLine="31680"/>
        <w:rPr>
          <w:rFonts w:ascii="宋体" w:cs="宋体"/>
          <w:color w:val="222222"/>
          <w:kern w:val="0"/>
          <w:sz w:val="32"/>
          <w:szCs w:val="32"/>
        </w:rPr>
      </w:pPr>
      <w:r>
        <w:rPr>
          <w:rFonts w:ascii="宋体" w:hAnsi="宋体" w:cs="宋体"/>
          <w:color w:val="222222"/>
          <w:kern w:val="0"/>
          <w:sz w:val="32"/>
          <w:szCs w:val="32"/>
        </w:rPr>
        <w:t>4</w:t>
      </w:r>
      <w:r>
        <w:rPr>
          <w:rFonts w:ascii="宋体" w:hAnsi="宋体" w:cs="宋体" w:hint="eastAsia"/>
          <w:color w:val="222222"/>
          <w:kern w:val="0"/>
          <w:sz w:val="32"/>
          <w:szCs w:val="32"/>
        </w:rPr>
        <w:t>、家庭农场建设完成县级示范社</w:t>
      </w:r>
      <w:r>
        <w:rPr>
          <w:rFonts w:ascii="宋体" w:hAnsi="宋体" w:cs="宋体"/>
          <w:color w:val="222222"/>
          <w:kern w:val="0"/>
          <w:sz w:val="32"/>
          <w:szCs w:val="32"/>
        </w:rPr>
        <w:t>25</w:t>
      </w:r>
      <w:r>
        <w:rPr>
          <w:rFonts w:ascii="宋体" w:hAnsi="宋体" w:cs="宋体" w:hint="eastAsia"/>
          <w:color w:val="222222"/>
          <w:kern w:val="0"/>
          <w:sz w:val="32"/>
          <w:szCs w:val="32"/>
        </w:rPr>
        <w:t>家，市级示范社</w:t>
      </w:r>
      <w:r>
        <w:rPr>
          <w:rFonts w:ascii="宋体" w:hAnsi="宋体" w:cs="宋体"/>
          <w:color w:val="222222"/>
          <w:kern w:val="0"/>
          <w:sz w:val="32"/>
          <w:szCs w:val="32"/>
        </w:rPr>
        <w:t>15</w:t>
      </w:r>
      <w:r>
        <w:rPr>
          <w:rFonts w:ascii="宋体" w:hAnsi="宋体" w:cs="宋体" w:hint="eastAsia"/>
          <w:color w:val="222222"/>
          <w:kern w:val="0"/>
          <w:sz w:val="32"/>
          <w:szCs w:val="32"/>
        </w:rPr>
        <w:t>家，省级百佳家庭农场</w:t>
      </w:r>
      <w:r>
        <w:rPr>
          <w:rFonts w:ascii="宋体" w:hAnsi="宋体" w:cs="宋体"/>
          <w:color w:val="222222"/>
          <w:kern w:val="0"/>
          <w:sz w:val="32"/>
          <w:szCs w:val="32"/>
        </w:rPr>
        <w:t>1</w:t>
      </w:r>
      <w:r>
        <w:rPr>
          <w:rFonts w:ascii="宋体" w:hAnsi="宋体" w:cs="宋体" w:hint="eastAsia"/>
          <w:color w:val="222222"/>
          <w:kern w:val="0"/>
          <w:sz w:val="32"/>
          <w:szCs w:val="32"/>
        </w:rPr>
        <w:t>家，省级示范农场</w:t>
      </w:r>
      <w:r>
        <w:rPr>
          <w:rFonts w:ascii="宋体" w:hAnsi="宋体" w:cs="宋体"/>
          <w:color w:val="222222"/>
          <w:kern w:val="0"/>
          <w:sz w:val="32"/>
          <w:szCs w:val="32"/>
        </w:rPr>
        <w:t>7</w:t>
      </w:r>
      <w:r>
        <w:rPr>
          <w:rFonts w:ascii="宋体" w:hAnsi="宋体" w:cs="宋体" w:hint="eastAsia"/>
          <w:color w:val="222222"/>
          <w:kern w:val="0"/>
          <w:sz w:val="32"/>
          <w:szCs w:val="32"/>
        </w:rPr>
        <w:t>家。</w:t>
      </w:r>
    </w:p>
    <w:p w:rsidR="00FC371A" w:rsidRDefault="00FC371A" w:rsidP="004D41D2">
      <w:pPr>
        <w:widowControl/>
        <w:spacing w:line="360" w:lineRule="auto"/>
        <w:ind w:firstLineChars="210" w:firstLine="31680"/>
        <w:rPr>
          <w:rFonts w:ascii="宋体" w:cs="宋体"/>
          <w:color w:val="222222"/>
          <w:kern w:val="0"/>
          <w:sz w:val="32"/>
          <w:szCs w:val="32"/>
        </w:rPr>
      </w:pPr>
      <w:r>
        <w:rPr>
          <w:rFonts w:ascii="宋体" w:hAnsi="宋体" w:cs="宋体"/>
          <w:color w:val="222222"/>
          <w:kern w:val="0"/>
          <w:sz w:val="32"/>
          <w:szCs w:val="32"/>
        </w:rPr>
        <w:t>5</w:t>
      </w:r>
      <w:r>
        <w:rPr>
          <w:rFonts w:ascii="宋体" w:hAnsi="宋体" w:cs="宋体" w:hint="eastAsia"/>
          <w:color w:val="222222"/>
          <w:kern w:val="0"/>
          <w:sz w:val="32"/>
          <w:szCs w:val="32"/>
        </w:rPr>
        <w:t>、在全县</w:t>
      </w:r>
      <w:r>
        <w:rPr>
          <w:rFonts w:ascii="宋体" w:hAnsi="宋体" w:cs="宋体"/>
          <w:color w:val="222222"/>
          <w:kern w:val="0"/>
          <w:sz w:val="32"/>
          <w:szCs w:val="32"/>
        </w:rPr>
        <w:t>19</w:t>
      </w:r>
      <w:r>
        <w:rPr>
          <w:rFonts w:ascii="宋体" w:hAnsi="宋体" w:cs="宋体" w:hint="eastAsia"/>
          <w:color w:val="222222"/>
          <w:kern w:val="0"/>
          <w:sz w:val="32"/>
          <w:szCs w:val="32"/>
        </w:rPr>
        <w:t>个镇街和</w:t>
      </w:r>
      <w:r>
        <w:rPr>
          <w:rFonts w:ascii="宋体" w:hAnsi="宋体" w:cs="宋体"/>
          <w:color w:val="222222"/>
          <w:kern w:val="0"/>
          <w:sz w:val="32"/>
          <w:szCs w:val="32"/>
        </w:rPr>
        <w:t>291</w:t>
      </w:r>
      <w:r>
        <w:rPr>
          <w:rFonts w:ascii="宋体" w:hAnsi="宋体" w:cs="宋体" w:hint="eastAsia"/>
          <w:color w:val="222222"/>
          <w:kern w:val="0"/>
          <w:sz w:val="32"/>
          <w:szCs w:val="32"/>
        </w:rPr>
        <w:t>个村居全面进行农村集体经济产权制度改革。</w:t>
      </w:r>
    </w:p>
    <w:p w:rsidR="00FC371A" w:rsidRDefault="00FC371A" w:rsidP="004D41D2">
      <w:pPr>
        <w:widowControl/>
        <w:spacing w:line="360" w:lineRule="auto"/>
        <w:ind w:firstLineChars="210" w:firstLine="31680"/>
        <w:rPr>
          <w:rFonts w:ascii="宋体" w:cs="宋体"/>
          <w:b/>
          <w:bCs/>
          <w:color w:val="000000"/>
          <w:sz w:val="32"/>
          <w:szCs w:val="32"/>
        </w:rPr>
      </w:pPr>
      <w:r>
        <w:rPr>
          <w:rFonts w:ascii="宋体" w:hAnsi="宋体" w:cs="宋体" w:hint="eastAsia"/>
          <w:b/>
          <w:bCs/>
          <w:color w:val="000000"/>
          <w:sz w:val="32"/>
          <w:szCs w:val="32"/>
        </w:rPr>
        <w:t>五、综合评价结果</w:t>
      </w:r>
    </w:p>
    <w:p w:rsidR="00FC371A" w:rsidRDefault="00FC371A" w:rsidP="004D41D2">
      <w:pPr>
        <w:widowControl/>
        <w:spacing w:line="360" w:lineRule="auto"/>
        <w:ind w:firstLineChars="210" w:firstLine="31680"/>
        <w:rPr>
          <w:rFonts w:ascii="宋体" w:cs="宋体"/>
          <w:color w:val="000000"/>
          <w:sz w:val="32"/>
          <w:szCs w:val="32"/>
        </w:rPr>
      </w:pPr>
      <w:r>
        <w:rPr>
          <w:rFonts w:ascii="宋体" w:hAnsi="宋体" w:cs="宋体" w:hint="eastAsia"/>
          <w:color w:val="000000"/>
          <w:sz w:val="32"/>
          <w:szCs w:val="32"/>
        </w:rPr>
        <w:t>按照县委县政府的工作任务要求，我站严格抓好各项工作任务，确保了各项工作目标落到实处，圆满完成了全年工作任务的整体绩效目标。在县委县政府年度绩效考核中保良争优；整体业务工作被评为年度先进单位。</w:t>
      </w:r>
    </w:p>
    <w:p w:rsidR="00FC371A" w:rsidRDefault="00FC371A" w:rsidP="004D41D2">
      <w:pPr>
        <w:widowControl/>
        <w:spacing w:line="360" w:lineRule="auto"/>
        <w:ind w:firstLineChars="210" w:firstLine="31680"/>
        <w:rPr>
          <w:rFonts w:ascii="宋体" w:cs="宋体"/>
          <w:b/>
          <w:bCs/>
          <w:color w:val="222222"/>
          <w:kern w:val="0"/>
          <w:sz w:val="32"/>
          <w:szCs w:val="32"/>
        </w:rPr>
      </w:pPr>
      <w:r>
        <w:rPr>
          <w:rFonts w:ascii="宋体" w:hAnsi="宋体" w:cs="宋体" w:hint="eastAsia"/>
          <w:b/>
          <w:bCs/>
          <w:color w:val="222222"/>
          <w:kern w:val="0"/>
          <w:sz w:val="32"/>
          <w:szCs w:val="32"/>
        </w:rPr>
        <w:t>六、部门整体支出绩效情况</w:t>
      </w:r>
    </w:p>
    <w:p w:rsidR="00FC371A" w:rsidRDefault="00FC371A" w:rsidP="004D41D2">
      <w:pPr>
        <w:widowControl/>
        <w:spacing w:line="360" w:lineRule="auto"/>
        <w:ind w:firstLineChars="210" w:firstLine="31680"/>
        <w:rPr>
          <w:rFonts w:ascii="宋体" w:cs="宋体"/>
          <w:color w:val="222222"/>
          <w:kern w:val="0"/>
          <w:sz w:val="32"/>
          <w:szCs w:val="32"/>
        </w:rPr>
      </w:pPr>
      <w:r>
        <w:rPr>
          <w:rFonts w:ascii="宋体" w:hAnsi="宋体" w:cs="宋体"/>
          <w:color w:val="222222"/>
          <w:kern w:val="0"/>
          <w:sz w:val="32"/>
          <w:szCs w:val="32"/>
        </w:rPr>
        <w:t>1</w:t>
      </w:r>
      <w:r>
        <w:rPr>
          <w:rFonts w:ascii="宋体" w:hAnsi="宋体" w:cs="宋体" w:hint="eastAsia"/>
          <w:color w:val="222222"/>
          <w:kern w:val="0"/>
          <w:sz w:val="32"/>
          <w:szCs w:val="32"/>
        </w:rPr>
        <w:t>、全县</w:t>
      </w:r>
      <w:r>
        <w:rPr>
          <w:rFonts w:ascii="宋体" w:hAnsi="宋体" w:cs="宋体"/>
          <w:color w:val="222222"/>
          <w:kern w:val="0"/>
          <w:sz w:val="32"/>
          <w:szCs w:val="32"/>
        </w:rPr>
        <w:t>19</w:t>
      </w:r>
      <w:r>
        <w:rPr>
          <w:rFonts w:ascii="宋体" w:hAnsi="宋体" w:cs="宋体" w:hint="eastAsia"/>
          <w:color w:val="222222"/>
          <w:kern w:val="0"/>
          <w:sz w:val="32"/>
          <w:szCs w:val="32"/>
        </w:rPr>
        <w:t>个镇街和</w:t>
      </w:r>
      <w:r>
        <w:rPr>
          <w:rFonts w:ascii="宋体" w:hAnsi="宋体" w:cs="宋体"/>
          <w:color w:val="222222"/>
          <w:kern w:val="0"/>
          <w:sz w:val="32"/>
          <w:szCs w:val="32"/>
        </w:rPr>
        <w:t>291</w:t>
      </w:r>
      <w:r>
        <w:rPr>
          <w:rFonts w:ascii="宋体" w:hAnsi="宋体" w:cs="宋体" w:hint="eastAsia"/>
          <w:color w:val="222222"/>
          <w:kern w:val="0"/>
          <w:sz w:val="32"/>
          <w:szCs w:val="32"/>
        </w:rPr>
        <w:t>个村居全面进行农村集体经济产权制度改革，增强了集体经济活力。</w:t>
      </w:r>
    </w:p>
    <w:p w:rsidR="00FC371A" w:rsidRDefault="00FC371A" w:rsidP="004D41D2">
      <w:pPr>
        <w:widowControl/>
        <w:spacing w:line="360" w:lineRule="auto"/>
        <w:ind w:firstLineChars="210" w:firstLine="31680"/>
        <w:rPr>
          <w:rFonts w:ascii="宋体" w:cs="宋体"/>
          <w:color w:val="222222"/>
          <w:kern w:val="0"/>
          <w:sz w:val="32"/>
          <w:szCs w:val="32"/>
        </w:rPr>
      </w:pPr>
      <w:r>
        <w:rPr>
          <w:rFonts w:ascii="宋体" w:hAnsi="宋体" w:cs="宋体"/>
          <w:color w:val="222222"/>
          <w:kern w:val="0"/>
          <w:sz w:val="32"/>
          <w:szCs w:val="32"/>
        </w:rPr>
        <w:t>2</w:t>
      </w:r>
      <w:r>
        <w:rPr>
          <w:rFonts w:ascii="宋体" w:hAnsi="宋体" w:cs="宋体" w:hint="eastAsia"/>
          <w:color w:val="222222"/>
          <w:kern w:val="0"/>
          <w:sz w:val="32"/>
          <w:szCs w:val="32"/>
        </w:rPr>
        <w:t>、全县</w:t>
      </w:r>
      <w:r>
        <w:rPr>
          <w:rFonts w:ascii="宋体" w:hAnsi="宋体" w:cs="宋体"/>
          <w:color w:val="222222"/>
          <w:kern w:val="0"/>
          <w:sz w:val="32"/>
          <w:szCs w:val="32"/>
        </w:rPr>
        <w:t>20</w:t>
      </w:r>
      <w:r>
        <w:rPr>
          <w:rFonts w:ascii="宋体" w:hAnsi="宋体" w:cs="宋体" w:hint="eastAsia"/>
          <w:color w:val="222222"/>
          <w:kern w:val="0"/>
          <w:sz w:val="32"/>
          <w:szCs w:val="32"/>
        </w:rPr>
        <w:t>万户农户、</w:t>
      </w:r>
      <w:r>
        <w:rPr>
          <w:rFonts w:ascii="宋体" w:hAnsi="宋体" w:cs="宋体"/>
          <w:color w:val="222222"/>
          <w:kern w:val="0"/>
          <w:sz w:val="32"/>
          <w:szCs w:val="32"/>
        </w:rPr>
        <w:t>110</w:t>
      </w:r>
      <w:r>
        <w:rPr>
          <w:rFonts w:ascii="宋体" w:hAnsi="宋体" w:cs="宋体" w:hint="eastAsia"/>
          <w:color w:val="222222"/>
          <w:kern w:val="0"/>
          <w:sz w:val="32"/>
          <w:szCs w:val="32"/>
        </w:rPr>
        <w:t>万亩土地承包信息的维护。</w:t>
      </w:r>
    </w:p>
    <w:p w:rsidR="00FC371A" w:rsidRDefault="00FC371A" w:rsidP="004D41D2">
      <w:pPr>
        <w:widowControl/>
        <w:spacing w:line="360" w:lineRule="auto"/>
        <w:ind w:firstLineChars="210" w:firstLine="31680"/>
        <w:rPr>
          <w:rFonts w:ascii="宋体" w:cs="宋体"/>
          <w:color w:val="222222"/>
          <w:kern w:val="0"/>
          <w:sz w:val="32"/>
          <w:szCs w:val="32"/>
        </w:rPr>
      </w:pPr>
      <w:r>
        <w:rPr>
          <w:rFonts w:ascii="宋体" w:hAnsi="宋体" w:cs="宋体"/>
          <w:color w:val="222222"/>
          <w:kern w:val="0"/>
          <w:sz w:val="32"/>
          <w:szCs w:val="32"/>
        </w:rPr>
        <w:t>3</w:t>
      </w:r>
      <w:r>
        <w:rPr>
          <w:rFonts w:ascii="宋体" w:hAnsi="宋体" w:cs="宋体" w:hint="eastAsia"/>
          <w:color w:val="222222"/>
          <w:kern w:val="0"/>
          <w:sz w:val="32"/>
          <w:szCs w:val="32"/>
        </w:rPr>
        <w:t>、加强农民负担监督管理，督促了各项惠民补贴发放到位。</w:t>
      </w:r>
    </w:p>
    <w:p w:rsidR="00FC371A" w:rsidRDefault="00FC371A" w:rsidP="004D41D2">
      <w:pPr>
        <w:widowControl/>
        <w:spacing w:line="360" w:lineRule="auto"/>
        <w:ind w:firstLineChars="210" w:firstLine="31680"/>
        <w:rPr>
          <w:rFonts w:ascii="宋体" w:cs="宋体"/>
          <w:color w:val="222222"/>
          <w:kern w:val="0"/>
          <w:sz w:val="32"/>
          <w:szCs w:val="32"/>
        </w:rPr>
      </w:pPr>
      <w:r>
        <w:rPr>
          <w:rFonts w:ascii="宋体" w:hAnsi="宋体" w:cs="宋体"/>
          <w:color w:val="222222"/>
          <w:kern w:val="0"/>
          <w:sz w:val="32"/>
          <w:szCs w:val="32"/>
        </w:rPr>
        <w:t>4</w:t>
      </w:r>
      <w:r>
        <w:rPr>
          <w:rFonts w:ascii="宋体" w:hAnsi="宋体" w:cs="宋体" w:hint="eastAsia"/>
          <w:color w:val="222222"/>
          <w:kern w:val="0"/>
          <w:sz w:val="32"/>
          <w:szCs w:val="32"/>
        </w:rPr>
        <w:t>、加快了农民合作社和家庭农场新型农业主体的发展，合作社申报认定了</w:t>
      </w:r>
      <w:r>
        <w:rPr>
          <w:rFonts w:ascii="宋体" w:hAnsi="宋体" w:cs="宋体"/>
          <w:color w:val="222222"/>
          <w:kern w:val="0"/>
          <w:sz w:val="32"/>
          <w:szCs w:val="32"/>
        </w:rPr>
        <w:t>38</w:t>
      </w:r>
      <w:r>
        <w:rPr>
          <w:rFonts w:ascii="宋体" w:hAnsi="宋体" w:cs="宋体" w:hint="eastAsia"/>
          <w:color w:val="222222"/>
          <w:kern w:val="0"/>
          <w:sz w:val="32"/>
          <w:szCs w:val="32"/>
        </w:rPr>
        <w:t>家县级以上示范社建设，家庭农场申报认定了</w:t>
      </w:r>
      <w:r>
        <w:rPr>
          <w:rFonts w:ascii="宋体" w:hAnsi="宋体" w:cs="宋体"/>
          <w:color w:val="222222"/>
          <w:kern w:val="0"/>
          <w:sz w:val="32"/>
          <w:szCs w:val="32"/>
        </w:rPr>
        <w:t>48</w:t>
      </w:r>
      <w:r>
        <w:rPr>
          <w:rFonts w:ascii="宋体" w:hAnsi="宋体" w:cs="宋体" w:hint="eastAsia"/>
          <w:color w:val="222222"/>
          <w:kern w:val="0"/>
          <w:sz w:val="32"/>
          <w:szCs w:val="32"/>
        </w:rPr>
        <w:t>家县级以上示范农场建设。</w:t>
      </w:r>
    </w:p>
    <w:p w:rsidR="00FC371A" w:rsidRDefault="00FC371A" w:rsidP="004D41D2">
      <w:pPr>
        <w:widowControl/>
        <w:spacing w:line="360" w:lineRule="auto"/>
        <w:ind w:firstLineChars="210" w:firstLine="31680"/>
        <w:rPr>
          <w:rFonts w:ascii="宋体" w:cs="宋体"/>
          <w:b/>
          <w:bCs/>
          <w:color w:val="222222"/>
          <w:kern w:val="0"/>
          <w:sz w:val="32"/>
          <w:szCs w:val="32"/>
        </w:rPr>
      </w:pPr>
      <w:r>
        <w:rPr>
          <w:rFonts w:ascii="宋体" w:hAnsi="宋体" w:cs="宋体" w:hint="eastAsia"/>
          <w:b/>
          <w:bCs/>
          <w:color w:val="222222"/>
          <w:kern w:val="0"/>
          <w:sz w:val="32"/>
          <w:szCs w:val="32"/>
        </w:rPr>
        <w:t>七、存在的主要问题</w:t>
      </w:r>
    </w:p>
    <w:p w:rsidR="00FC371A" w:rsidRDefault="00FC371A" w:rsidP="004D41D2">
      <w:pPr>
        <w:widowControl/>
        <w:spacing w:line="360" w:lineRule="auto"/>
        <w:ind w:firstLineChars="210" w:firstLine="31680"/>
        <w:rPr>
          <w:rFonts w:ascii="宋体" w:cs="宋体"/>
          <w:color w:val="222222"/>
          <w:kern w:val="0"/>
          <w:sz w:val="32"/>
          <w:szCs w:val="32"/>
        </w:rPr>
      </w:pPr>
      <w:r>
        <w:rPr>
          <w:rFonts w:ascii="宋体" w:hAnsi="宋体" w:cs="宋体" w:hint="eastAsia"/>
          <w:color w:val="222222"/>
          <w:kern w:val="0"/>
          <w:sz w:val="32"/>
          <w:szCs w:val="32"/>
        </w:rPr>
        <w:t>无</w:t>
      </w:r>
    </w:p>
    <w:p w:rsidR="00FC371A" w:rsidRDefault="00FC371A" w:rsidP="004D41D2">
      <w:pPr>
        <w:widowControl/>
        <w:spacing w:line="360" w:lineRule="auto"/>
        <w:ind w:firstLineChars="210" w:firstLine="31680"/>
        <w:rPr>
          <w:rFonts w:ascii="宋体" w:cs="宋体"/>
          <w:b/>
          <w:bCs/>
          <w:color w:val="000000"/>
          <w:sz w:val="32"/>
          <w:szCs w:val="32"/>
        </w:rPr>
      </w:pPr>
      <w:r>
        <w:rPr>
          <w:rFonts w:ascii="宋体" w:hAnsi="宋体" w:cs="宋体" w:hint="eastAsia"/>
          <w:b/>
          <w:bCs/>
          <w:color w:val="000000"/>
          <w:sz w:val="32"/>
          <w:szCs w:val="32"/>
        </w:rPr>
        <w:t>八、有关建议</w:t>
      </w:r>
    </w:p>
    <w:p w:rsidR="00FC371A" w:rsidRDefault="00FC371A">
      <w:pPr>
        <w:widowControl/>
        <w:spacing w:line="360" w:lineRule="auto"/>
        <w:ind w:firstLine="200"/>
        <w:rPr>
          <w:rFonts w:ascii="宋体" w:cs="宋体"/>
          <w:color w:val="000000"/>
          <w:sz w:val="32"/>
          <w:szCs w:val="32"/>
        </w:rPr>
      </w:pPr>
      <w:r>
        <w:rPr>
          <w:rFonts w:ascii="宋体" w:hAnsi="宋体" w:cs="宋体" w:hint="eastAsia"/>
          <w:color w:val="000000"/>
          <w:sz w:val="32"/>
          <w:szCs w:val="32"/>
        </w:rPr>
        <w:t>无</w:t>
      </w:r>
    </w:p>
    <w:p w:rsidR="00FC371A" w:rsidRDefault="00FC371A">
      <w:pPr>
        <w:widowControl/>
        <w:spacing w:line="360" w:lineRule="auto"/>
        <w:ind w:firstLine="200"/>
        <w:jc w:val="left"/>
        <w:rPr>
          <w:rFonts w:ascii="Times New Roman" w:eastAsia="黑体" w:hAnsi="Times New Roman" w:cs="Times New Roman"/>
          <w:color w:val="000000"/>
          <w:sz w:val="32"/>
          <w:szCs w:val="32"/>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p>
    <w:p w:rsidR="00FC371A" w:rsidRDefault="00FC371A">
      <w:pPr>
        <w:spacing w:line="560" w:lineRule="exact"/>
        <w:jc w:val="center"/>
        <w:rPr>
          <w:rFonts w:ascii="宋体" w:cs="宋体"/>
          <w:b/>
          <w:bCs/>
          <w:kern w:val="0"/>
          <w:sz w:val="36"/>
          <w:szCs w:val="36"/>
        </w:rPr>
      </w:pPr>
      <w:bookmarkStart w:id="0" w:name="_GoBack"/>
      <w:bookmarkEnd w:id="0"/>
      <w:r>
        <w:rPr>
          <w:rFonts w:ascii="宋体" w:hAnsi="宋体" w:cs="宋体" w:hint="eastAsia"/>
          <w:b/>
          <w:bCs/>
          <w:kern w:val="0"/>
          <w:sz w:val="36"/>
          <w:szCs w:val="36"/>
        </w:rPr>
        <w:t>部门整体支出绩效评价指标表</w:t>
      </w:r>
    </w:p>
    <w:p w:rsidR="00FC371A" w:rsidRDefault="00FC371A">
      <w:pPr>
        <w:spacing w:line="560" w:lineRule="exact"/>
        <w:jc w:val="center"/>
        <w:rPr>
          <w:rFonts w:ascii="Times New Roman" w:hAnsi="Times New Roman" w:cs="Times New Roman"/>
          <w:kern w:val="0"/>
          <w:sz w:val="24"/>
          <w:szCs w:val="24"/>
        </w:rPr>
      </w:pPr>
    </w:p>
    <w:tbl>
      <w:tblPr>
        <w:tblW w:w="10771" w:type="dxa"/>
        <w:jc w:val="center"/>
        <w:tblLayout w:type="fixed"/>
        <w:tblLook w:val="00A0"/>
      </w:tblPr>
      <w:tblGrid>
        <w:gridCol w:w="678"/>
        <w:gridCol w:w="516"/>
        <w:gridCol w:w="659"/>
        <w:gridCol w:w="516"/>
        <w:gridCol w:w="1074"/>
        <w:gridCol w:w="516"/>
        <w:gridCol w:w="2878"/>
        <w:gridCol w:w="3312"/>
        <w:gridCol w:w="622"/>
      </w:tblGrid>
      <w:tr w:rsidR="00FC371A">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三级</w:t>
            </w:r>
          </w:p>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得分</w:t>
            </w:r>
          </w:p>
        </w:tc>
      </w:tr>
      <w:tr w:rsidR="00FC371A">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1074"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在职人员控制率</w:t>
            </w:r>
          </w:p>
        </w:tc>
        <w:tc>
          <w:tcPr>
            <w:tcW w:w="516" w:type="dxa"/>
            <w:tcBorders>
              <w:top w:val="nil"/>
              <w:left w:val="nil"/>
              <w:bottom w:val="single" w:sz="4" w:space="0" w:color="auto"/>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nil"/>
              <w:right w:val="nil"/>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以</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为标准。在职人员控制率</w:t>
            </w:r>
            <w:r>
              <w:rPr>
                <w:rFonts w:ascii="宋体" w:hAnsi="宋体" w:cs="宋体" w:hint="eastAsia"/>
                <w:kern w:val="0"/>
                <w:sz w:val="20"/>
                <w:szCs w:val="20"/>
              </w:rPr>
              <w:t>≦</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分；每超过一个百分点扣</w:t>
            </w:r>
            <w:r>
              <w:rPr>
                <w:rFonts w:ascii="Times New Roman" w:eastAsia="仿宋_GB2312" w:hAnsi="Times New Roman" w:cs="Times New Roman"/>
                <w:kern w:val="0"/>
                <w:sz w:val="20"/>
                <w:szCs w:val="20"/>
              </w:rPr>
              <w:t>0.5</w:t>
            </w:r>
            <w:r>
              <w:rPr>
                <w:rFonts w:ascii="Times New Roman" w:eastAsia="仿宋_GB2312" w:hAnsi="Times New Roman" w:cs="仿宋_GB2312" w:hint="eastAsia"/>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在职人员控制率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（在职人员数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编制数）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，在职人员数：部门（单位）实际在职人数，以财政局确定的部门决算编制口径为准。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FC371A">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变动率</w:t>
            </w:r>
          </w:p>
        </w:tc>
        <w:tc>
          <w:tcPr>
            <w:tcW w:w="516" w:type="dxa"/>
            <w:tcBorders>
              <w:top w:val="nil"/>
              <w:left w:val="nil"/>
              <w:bottom w:val="single" w:sz="4" w:space="0" w:color="auto"/>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变动率</w:t>
            </w:r>
            <w:r>
              <w:rPr>
                <w:rFonts w:ascii="宋体" w:hAnsi="宋体" w:cs="宋体" w:hint="eastAsia"/>
                <w:kern w:val="0"/>
                <w:sz w:val="20"/>
                <w:szCs w:val="20"/>
              </w:rPr>
              <w:t>≦</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8</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，每超过一个百分点扣</w:t>
            </w:r>
            <w:r>
              <w:rPr>
                <w:rFonts w:ascii="Times New Roman" w:eastAsia="仿宋_GB2312" w:hAnsi="Times New Roman" w:cs="Times New Roman"/>
                <w:kern w:val="0"/>
                <w:sz w:val="20"/>
                <w:szCs w:val="20"/>
              </w:rPr>
              <w:t>0.8</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变动率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（本年度</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预算数</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FC371A">
        <w:trPr>
          <w:jc w:val="center"/>
        </w:trPr>
        <w:tc>
          <w:tcPr>
            <w:tcW w:w="678" w:type="dxa"/>
            <w:vMerge w:val="restart"/>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20</w:t>
            </w:r>
          </w:p>
        </w:tc>
        <w:tc>
          <w:tcPr>
            <w:tcW w:w="1074"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预算完成率</w:t>
            </w:r>
          </w:p>
        </w:tc>
        <w:tc>
          <w:tcPr>
            <w:tcW w:w="516" w:type="dxa"/>
            <w:tcBorders>
              <w:top w:val="nil"/>
              <w:left w:val="nil"/>
              <w:bottom w:val="single" w:sz="4" w:space="0" w:color="auto"/>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计满分，每低于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预算完成率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年末结余）</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FC371A">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p>
        </w:tc>
        <w:tc>
          <w:tcPr>
            <w:tcW w:w="516" w:type="dxa"/>
            <w:tcBorders>
              <w:top w:val="nil"/>
              <w:left w:val="nil"/>
              <w:bottom w:val="single" w:sz="4" w:space="0" w:color="auto"/>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0-10%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10-20%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20-30%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分；大于</w:t>
            </w:r>
            <w:r>
              <w:rPr>
                <w:rFonts w:ascii="Times New Roman" w:eastAsia="仿宋_GB2312" w:hAnsi="Times New Roman" w:cs="Times New Roman"/>
                <w:kern w:val="0"/>
                <w:sz w:val="20"/>
                <w:szCs w:val="20"/>
              </w:rPr>
              <w:t>30%</w:t>
            </w:r>
            <w:r>
              <w:rPr>
                <w:rFonts w:ascii="Times New Roman" w:eastAsia="仿宋_GB2312" w:hAnsi="Times New Roman" w:cs="仿宋_GB2312" w:hint="eastAsia"/>
                <w:kern w:val="0"/>
                <w:sz w:val="20"/>
                <w:szCs w:val="20"/>
              </w:rPr>
              <w:t>不得分。</w:t>
            </w:r>
          </w:p>
        </w:tc>
        <w:tc>
          <w:tcPr>
            <w:tcW w:w="331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FC371A">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楼堂馆所面积控制率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实际建设面积</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批准建设面积</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FC371A">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楼堂馆所投资预算控制率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实际投资金额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批准投资金额</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FC371A">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41</w:t>
            </w:r>
          </w:p>
        </w:tc>
        <w:tc>
          <w:tcPr>
            <w:tcW w:w="1074"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公用经费控制率</w:t>
            </w:r>
          </w:p>
        </w:tc>
        <w:tc>
          <w:tcPr>
            <w:tcW w:w="516" w:type="dxa"/>
            <w:tcBorders>
              <w:top w:val="nil"/>
              <w:left w:val="nil"/>
              <w:bottom w:val="single" w:sz="4" w:space="0" w:color="auto"/>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公用经费控制率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（实际支出公用经费总额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预算安排公用经费总额）</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FC371A">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控制率</w:t>
            </w:r>
          </w:p>
        </w:tc>
        <w:tc>
          <w:tcPr>
            <w:tcW w:w="516" w:type="dxa"/>
            <w:tcBorders>
              <w:top w:val="nil"/>
              <w:left w:val="nil"/>
              <w:bottom w:val="single" w:sz="4" w:space="0" w:color="auto"/>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实际支出数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预算安排数）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FC371A">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政府采购执行率</w:t>
            </w:r>
          </w:p>
        </w:tc>
        <w:tc>
          <w:tcPr>
            <w:tcW w:w="516" w:type="dxa"/>
            <w:tcBorders>
              <w:top w:val="nil"/>
              <w:left w:val="nil"/>
              <w:bottom w:val="single" w:sz="4" w:space="0" w:color="auto"/>
              <w:right w:val="single" w:sz="4" w:space="0" w:color="auto"/>
            </w:tcBorders>
            <w:vAlign w:val="center"/>
          </w:tcPr>
          <w:p w:rsidR="00FC371A" w:rsidRDefault="00FC371A">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计满分，每超过（降低）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政府采购执行率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（实际政府采购金额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政府采购预算数）</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FC371A">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FC371A" w:rsidRDefault="00FC371A">
            <w:pPr>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FC371A" w:rsidRDefault="00FC371A">
            <w:pPr>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管理制度健全性</w:t>
            </w:r>
          </w:p>
        </w:tc>
        <w:tc>
          <w:tcPr>
            <w:tcW w:w="516" w:type="dxa"/>
            <w:tcBorders>
              <w:top w:val="nil"/>
              <w:left w:val="nil"/>
              <w:bottom w:val="single" w:sz="4" w:space="0" w:color="auto"/>
              <w:right w:val="single" w:sz="4" w:space="0" w:color="auto"/>
            </w:tcBorders>
            <w:vAlign w:val="center"/>
          </w:tcPr>
          <w:p w:rsidR="00FC371A" w:rsidRDefault="00FC371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①有内部财务管理制度、会计核算制度等管理制度，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②有本部门厉行节约制度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③相关管理制度合法、合规、完整，</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分；④相关管理制度得到有效执行，</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FC371A">
        <w:trPr>
          <w:jc w:val="center"/>
        </w:trPr>
        <w:tc>
          <w:tcPr>
            <w:tcW w:w="678" w:type="dxa"/>
            <w:vMerge/>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资金使用合规性</w:t>
            </w:r>
          </w:p>
        </w:tc>
        <w:tc>
          <w:tcPr>
            <w:tcW w:w="516" w:type="dxa"/>
            <w:tcBorders>
              <w:top w:val="nil"/>
              <w:left w:val="nil"/>
              <w:bottom w:val="single" w:sz="4" w:space="0" w:color="auto"/>
              <w:right w:val="single" w:sz="4" w:space="0" w:color="auto"/>
            </w:tcBorders>
            <w:vAlign w:val="center"/>
          </w:tcPr>
          <w:p w:rsidR="00FC371A" w:rsidRDefault="00FC371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以上情况每出现一例不符合要求的扣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FC371A">
        <w:trPr>
          <w:jc w:val="center"/>
        </w:trPr>
        <w:tc>
          <w:tcPr>
            <w:tcW w:w="678" w:type="dxa"/>
            <w:vMerge/>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FC371A" w:rsidRDefault="00FC371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①按规定内容公开预决算信息，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分；②按规定时限公开预决算信息，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分；③基础数据信息和会计信息资料真实，</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分；④基础数据信息和会计信息资料完整，</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分；⑤基础数据信息和汇集信息资料准确，</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5</w:t>
            </w:r>
          </w:p>
        </w:tc>
      </w:tr>
      <w:tr w:rsidR="00FC371A">
        <w:trPr>
          <w:jc w:val="center"/>
        </w:trPr>
        <w:tc>
          <w:tcPr>
            <w:tcW w:w="678" w:type="dxa"/>
            <w:vMerge w:val="restart"/>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26</w:t>
            </w:r>
          </w:p>
        </w:tc>
        <w:tc>
          <w:tcPr>
            <w:tcW w:w="659" w:type="dxa"/>
            <w:tcBorders>
              <w:top w:val="nil"/>
              <w:left w:val="nil"/>
              <w:bottom w:val="single" w:sz="4" w:space="0" w:color="auto"/>
              <w:right w:val="single" w:sz="4" w:space="0" w:color="auto"/>
            </w:tcBorders>
            <w:vAlign w:val="center"/>
          </w:tcPr>
          <w:p w:rsidR="00FC371A" w:rsidRDefault="00FC371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职责履行</w:t>
            </w:r>
          </w:p>
        </w:tc>
        <w:tc>
          <w:tcPr>
            <w:tcW w:w="516" w:type="dxa"/>
            <w:tcBorders>
              <w:top w:val="nil"/>
              <w:left w:val="nil"/>
              <w:bottom w:val="single" w:sz="4" w:space="0" w:color="auto"/>
              <w:right w:val="single" w:sz="4" w:space="0" w:color="auto"/>
            </w:tcBorders>
            <w:vAlign w:val="center"/>
          </w:tcPr>
          <w:p w:rsidR="00FC371A" w:rsidRDefault="00FC371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1074" w:type="dxa"/>
            <w:tcBorders>
              <w:top w:val="nil"/>
              <w:left w:val="nil"/>
              <w:bottom w:val="nil"/>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FC371A" w:rsidRDefault="00FC371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根据绩效办</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年对各部门为民办实事和部门重点工程与重点工作考核分数折算。</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该项得分</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（绩效办对应部分考核得分</w:t>
            </w:r>
            <w:r>
              <w:rPr>
                <w:rFonts w:ascii="Times New Roman" w:eastAsia="仿宋_GB2312" w:hAnsi="Times New Roman" w:cs="Times New Roman"/>
                <w:kern w:val="0"/>
                <w:sz w:val="20"/>
                <w:szCs w:val="20"/>
              </w:rPr>
              <w:t>/500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*8</w:t>
            </w:r>
          </w:p>
        </w:tc>
        <w:tc>
          <w:tcPr>
            <w:tcW w:w="3312" w:type="dxa"/>
            <w:tcBorders>
              <w:top w:val="nil"/>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8</w:t>
            </w:r>
          </w:p>
        </w:tc>
      </w:tr>
      <w:tr w:rsidR="00FC371A">
        <w:trPr>
          <w:jc w:val="center"/>
        </w:trPr>
        <w:tc>
          <w:tcPr>
            <w:tcW w:w="678" w:type="dxa"/>
            <w:vMerge/>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FC371A" w:rsidRDefault="00FC371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FC371A" w:rsidRDefault="00FC371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FC371A" w:rsidRDefault="00FC371A">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p>
        </w:tc>
      </w:tr>
      <w:tr w:rsidR="00FC371A">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C371A" w:rsidRDefault="00FC371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社会效益</w:t>
            </w:r>
          </w:p>
        </w:tc>
        <w:tc>
          <w:tcPr>
            <w:tcW w:w="516" w:type="dxa"/>
            <w:vMerge/>
            <w:tcBorders>
              <w:top w:val="nil"/>
              <w:left w:val="single" w:sz="4" w:space="0" w:color="auto"/>
              <w:bottom w:val="nil"/>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622" w:type="dxa"/>
            <w:tcBorders>
              <w:top w:val="nil"/>
              <w:left w:val="nil"/>
              <w:bottom w:val="nil"/>
              <w:right w:val="single" w:sz="4" w:space="0" w:color="auto"/>
            </w:tcBorders>
            <w:vAlign w:val="center"/>
          </w:tcPr>
          <w:p w:rsidR="00FC371A" w:rsidRDefault="00FC371A">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FC371A">
        <w:trPr>
          <w:jc w:val="center"/>
        </w:trPr>
        <w:tc>
          <w:tcPr>
            <w:tcW w:w="678" w:type="dxa"/>
            <w:vMerge/>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FC371A" w:rsidRDefault="00FC371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12</w:t>
            </w:r>
          </w:p>
        </w:tc>
        <w:tc>
          <w:tcPr>
            <w:tcW w:w="1074" w:type="dxa"/>
            <w:tcBorders>
              <w:top w:val="nil"/>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FC371A" w:rsidRDefault="00FC371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促进部门改进文风会风，加强经费及资产管理，推动网上办事，提高行政效率，降低行政成本效果较好的计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分；一般</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分；无效果或者效果不明显</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FC371A" w:rsidRDefault="00FC371A">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3</w:t>
            </w:r>
          </w:p>
        </w:tc>
      </w:tr>
      <w:tr w:rsidR="00FC371A">
        <w:trPr>
          <w:jc w:val="center"/>
        </w:trPr>
        <w:tc>
          <w:tcPr>
            <w:tcW w:w="678" w:type="dxa"/>
            <w:vMerge/>
            <w:tcBorders>
              <w:top w:val="nil"/>
              <w:left w:val="single" w:sz="4" w:space="0" w:color="auto"/>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FC371A" w:rsidRDefault="00FC371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（含）以上计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t>80%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t>70%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-80%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低于</w:t>
            </w:r>
            <w:r>
              <w:rPr>
                <w:rFonts w:ascii="Times New Roman" w:eastAsia="仿宋_GB2312" w:hAnsi="Times New Roman" w:cs="Times New Roman"/>
                <w:kern w:val="0"/>
                <w:sz w:val="20"/>
                <w:szCs w:val="20"/>
              </w:rPr>
              <w:t>70%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FC371A" w:rsidRDefault="00FC371A">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 xml:space="preserve">　</w:t>
            </w:r>
            <w:r>
              <w:rPr>
                <w:rFonts w:ascii="Times New Roman" w:hAnsi="Times New Roman" w:cs="Times New Roman"/>
                <w:kern w:val="0"/>
                <w:sz w:val="24"/>
                <w:szCs w:val="24"/>
              </w:rPr>
              <w:t>6</w:t>
            </w:r>
          </w:p>
        </w:tc>
      </w:tr>
      <w:tr w:rsidR="00FC371A">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FC371A" w:rsidRDefault="00FC371A">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FC371A" w:rsidRDefault="00FC371A">
            <w:pPr>
              <w:widowControl/>
              <w:spacing w:line="280" w:lineRule="exact"/>
              <w:jc w:val="left"/>
              <w:rPr>
                <w:rFonts w:ascii="Times New Roman" w:eastAsia="仿宋_GB2312" w:hAnsi="Times New Roman" w:cs="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FC371A" w:rsidRDefault="00FC371A">
            <w:pPr>
              <w:widowControl/>
              <w:spacing w:line="300" w:lineRule="exact"/>
              <w:jc w:val="left"/>
              <w:rPr>
                <w:rFonts w:ascii="Times New Roman" w:hAnsi="Times New Roman" w:cs="Times New Roman"/>
                <w:kern w:val="0"/>
                <w:sz w:val="24"/>
                <w:szCs w:val="24"/>
              </w:rPr>
            </w:pPr>
            <w:r>
              <w:rPr>
                <w:rFonts w:ascii="Times New Roman" w:hAnsi="Times New Roman" w:cs="Times New Roman"/>
                <w:kern w:val="0"/>
                <w:sz w:val="24"/>
                <w:szCs w:val="24"/>
              </w:rPr>
              <w:t>97</w:t>
            </w:r>
          </w:p>
        </w:tc>
      </w:tr>
    </w:tbl>
    <w:p w:rsidR="00FC371A" w:rsidRDefault="00FC371A">
      <w:pPr>
        <w:spacing w:line="560" w:lineRule="exact"/>
        <w:jc w:val="center"/>
        <w:rPr>
          <w:rFonts w:ascii="宋体" w:cs="宋体"/>
          <w:b/>
          <w:bCs/>
          <w:kern w:val="0"/>
          <w:sz w:val="32"/>
          <w:szCs w:val="32"/>
        </w:rPr>
      </w:pPr>
      <w:r>
        <w:rPr>
          <w:rFonts w:ascii="Times New Roman" w:eastAsia="黑体" w:hAnsi="Times New Roman" w:cs="Times New Roman"/>
          <w:sz w:val="28"/>
          <w:szCs w:val="28"/>
        </w:rPr>
        <w:br w:type="page"/>
      </w:r>
      <w:r>
        <w:rPr>
          <w:rFonts w:ascii="宋体" w:hAnsi="宋体" w:cs="宋体" w:hint="eastAsia"/>
          <w:b/>
          <w:bCs/>
          <w:kern w:val="0"/>
          <w:sz w:val="36"/>
          <w:szCs w:val="36"/>
        </w:rPr>
        <w:t>部门整体支出绩效评价基础数据表</w:t>
      </w:r>
    </w:p>
    <w:p w:rsidR="00FC371A" w:rsidRDefault="00FC371A">
      <w:pPr>
        <w:widowControl/>
        <w:tabs>
          <w:tab w:val="left" w:pos="3611"/>
          <w:tab w:val="left" w:pos="4791"/>
          <w:tab w:val="left" w:pos="5951"/>
          <w:tab w:val="left" w:pos="7071"/>
          <w:tab w:val="left" w:pos="8191"/>
          <w:tab w:val="left" w:pos="9311"/>
        </w:tabs>
        <w:ind w:left="91"/>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填报单位：</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p>
    <w:tbl>
      <w:tblPr>
        <w:tblW w:w="10339" w:type="dxa"/>
        <w:jc w:val="center"/>
        <w:tblLayout w:type="fixed"/>
        <w:tblLook w:val="00A0"/>
      </w:tblPr>
      <w:tblGrid>
        <w:gridCol w:w="3550"/>
        <w:gridCol w:w="1190"/>
        <w:gridCol w:w="1170"/>
        <w:gridCol w:w="1130"/>
        <w:gridCol w:w="1465"/>
        <w:gridCol w:w="970"/>
        <w:gridCol w:w="864"/>
      </w:tblGrid>
      <w:tr w:rsidR="00FC371A">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FC371A" w:rsidRDefault="00FC371A">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FC371A" w:rsidRDefault="00FC371A">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2020</w:t>
            </w:r>
            <w:r>
              <w:rPr>
                <w:rFonts w:ascii="Times New Roman" w:eastAsia="仿宋_GB2312" w:hAnsi="Times New Roman" w:cs="仿宋_GB2312" w:hint="eastAsia"/>
                <w:b/>
                <w:bCs/>
                <w:kern w:val="0"/>
                <w:sz w:val="24"/>
                <w:szCs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FC371A" w:rsidRDefault="00FC371A">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控制率</w:t>
            </w:r>
          </w:p>
        </w:tc>
      </w:tr>
      <w:tr w:rsidR="00FC371A">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p>
        </w:tc>
        <w:tc>
          <w:tcPr>
            <w:tcW w:w="2360" w:type="dxa"/>
            <w:gridSpan w:val="2"/>
            <w:tcBorders>
              <w:top w:val="single" w:sz="4" w:space="0" w:color="auto"/>
              <w:left w:val="nil"/>
              <w:bottom w:val="single" w:sz="4" w:space="0" w:color="auto"/>
              <w:right w:val="single" w:sz="4" w:space="0" w:color="auto"/>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120</w:t>
            </w:r>
          </w:p>
        </w:tc>
        <w:tc>
          <w:tcPr>
            <w:tcW w:w="2595" w:type="dxa"/>
            <w:gridSpan w:val="2"/>
            <w:tcBorders>
              <w:top w:val="single" w:sz="4" w:space="0" w:color="auto"/>
              <w:left w:val="nil"/>
              <w:bottom w:val="single" w:sz="4" w:space="0" w:color="auto"/>
              <w:right w:val="single" w:sz="4" w:space="0" w:color="auto"/>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89</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auto"/>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74.17%</w:t>
            </w:r>
          </w:p>
        </w:tc>
      </w:tr>
      <w:tr w:rsidR="00FC371A">
        <w:trPr>
          <w:trHeight w:val="371"/>
          <w:jc w:val="center"/>
        </w:trPr>
        <w:tc>
          <w:tcPr>
            <w:tcW w:w="3550" w:type="dxa"/>
            <w:tcBorders>
              <w:top w:val="nil"/>
              <w:left w:val="single" w:sz="4" w:space="0" w:color="auto"/>
              <w:bottom w:val="single" w:sz="4" w:space="0" w:color="auto"/>
              <w:right w:val="single" w:sz="4" w:space="0" w:color="auto"/>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2019</w:t>
            </w:r>
            <w:r>
              <w:rPr>
                <w:rFonts w:ascii="Times New Roman" w:eastAsia="仿宋_GB2312" w:hAnsi="Times New Roman" w:cs="仿宋_GB2312" w:hint="eastAsia"/>
                <w:b/>
                <w:bCs/>
                <w:kern w:val="0"/>
                <w:sz w:val="24"/>
                <w:szCs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2020</w:t>
            </w:r>
            <w:r>
              <w:rPr>
                <w:rFonts w:ascii="Times New Roman" w:eastAsia="仿宋_GB2312" w:hAnsi="Times New Roman" w:cs="仿宋_GB2312" w:hint="eastAsia"/>
                <w:b/>
                <w:bCs/>
                <w:kern w:val="0"/>
                <w:sz w:val="24"/>
                <w:szCs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2020</w:t>
            </w:r>
            <w:r>
              <w:rPr>
                <w:rFonts w:ascii="Times New Roman" w:eastAsia="仿宋_GB2312" w:hAnsi="Times New Roman" w:cs="仿宋_GB2312" w:hint="eastAsia"/>
                <w:b/>
                <w:bCs/>
                <w:kern w:val="0"/>
                <w:sz w:val="24"/>
                <w:szCs w:val="24"/>
              </w:rPr>
              <w:t>年决算数</w:t>
            </w:r>
          </w:p>
        </w:tc>
      </w:tr>
      <w:tr w:rsidR="00FC371A">
        <w:trPr>
          <w:trHeight w:val="371"/>
          <w:jc w:val="center"/>
        </w:trPr>
        <w:tc>
          <w:tcPr>
            <w:tcW w:w="3550" w:type="dxa"/>
            <w:tcBorders>
              <w:top w:val="nil"/>
              <w:left w:val="single" w:sz="4" w:space="0" w:color="auto"/>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3</w:t>
            </w:r>
            <w:r>
              <w:rPr>
                <w:rFonts w:ascii="Times New Roman" w:eastAsia="仿宋_GB2312" w:hAnsi="Times New Roman" w:cs="仿宋_GB2312" w:hint="eastAsia"/>
                <w:kern w:val="0"/>
                <w:sz w:val="24"/>
                <w:szCs w:val="24"/>
              </w:rPr>
              <w:t>万元</w:t>
            </w:r>
          </w:p>
        </w:tc>
        <w:tc>
          <w:tcPr>
            <w:tcW w:w="2595"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5</w:t>
            </w:r>
            <w:r>
              <w:rPr>
                <w:rFonts w:ascii="Times New Roman" w:eastAsia="仿宋_GB2312" w:hAnsi="Times New Roman" w:cs="仿宋_GB2312" w:hint="eastAsia"/>
                <w:kern w:val="0"/>
                <w:sz w:val="24"/>
                <w:szCs w:val="24"/>
              </w:rPr>
              <w:t>万元</w:t>
            </w:r>
          </w:p>
        </w:tc>
        <w:tc>
          <w:tcPr>
            <w:tcW w:w="1834"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2.8</w:t>
            </w:r>
            <w:r>
              <w:rPr>
                <w:rFonts w:ascii="Times New Roman" w:eastAsia="仿宋_GB2312" w:hAnsi="Times New Roman" w:cs="仿宋_GB2312" w:hint="eastAsia"/>
                <w:kern w:val="0"/>
                <w:sz w:val="24"/>
                <w:szCs w:val="24"/>
              </w:rPr>
              <w:t>万元</w:t>
            </w:r>
          </w:p>
        </w:tc>
      </w:tr>
      <w:tr w:rsidR="00FC371A">
        <w:trPr>
          <w:trHeight w:val="391"/>
          <w:jc w:val="center"/>
        </w:trPr>
        <w:tc>
          <w:tcPr>
            <w:tcW w:w="3550" w:type="dxa"/>
            <w:tcBorders>
              <w:top w:val="nil"/>
              <w:left w:val="single" w:sz="4" w:space="0" w:color="auto"/>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c>
          <w:tcPr>
            <w:tcW w:w="1834"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FC371A">
        <w:trPr>
          <w:trHeight w:val="371"/>
          <w:jc w:val="center"/>
        </w:trPr>
        <w:tc>
          <w:tcPr>
            <w:tcW w:w="3550" w:type="dxa"/>
            <w:tcBorders>
              <w:top w:val="nil"/>
              <w:left w:val="single" w:sz="4" w:space="0" w:color="auto"/>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c>
          <w:tcPr>
            <w:tcW w:w="1834"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FC371A">
        <w:trPr>
          <w:trHeight w:val="371"/>
          <w:jc w:val="center"/>
        </w:trPr>
        <w:tc>
          <w:tcPr>
            <w:tcW w:w="3550" w:type="dxa"/>
            <w:tcBorders>
              <w:top w:val="nil"/>
              <w:left w:val="single" w:sz="4" w:space="0" w:color="auto"/>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c>
          <w:tcPr>
            <w:tcW w:w="1834"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FC371A">
        <w:trPr>
          <w:trHeight w:val="371"/>
          <w:jc w:val="center"/>
        </w:trPr>
        <w:tc>
          <w:tcPr>
            <w:tcW w:w="3550" w:type="dxa"/>
            <w:tcBorders>
              <w:top w:val="nil"/>
              <w:left w:val="single" w:sz="4" w:space="0" w:color="auto"/>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c>
          <w:tcPr>
            <w:tcW w:w="2595"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FC371A">
        <w:trPr>
          <w:trHeight w:val="371"/>
          <w:jc w:val="center"/>
        </w:trPr>
        <w:tc>
          <w:tcPr>
            <w:tcW w:w="3550" w:type="dxa"/>
            <w:tcBorders>
              <w:top w:val="nil"/>
              <w:left w:val="single" w:sz="4" w:space="0" w:color="auto"/>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3</w:t>
            </w:r>
            <w:r>
              <w:rPr>
                <w:rFonts w:ascii="Times New Roman" w:eastAsia="仿宋_GB2312" w:hAnsi="Times New Roman" w:cs="仿宋_GB2312" w:hint="eastAsia"/>
                <w:kern w:val="0"/>
                <w:sz w:val="24"/>
                <w:szCs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3</w:t>
            </w:r>
            <w:r>
              <w:rPr>
                <w:rFonts w:ascii="Times New Roman" w:eastAsia="仿宋_GB2312" w:hAnsi="Times New Roman" w:cs="仿宋_GB2312" w:hint="eastAsia"/>
                <w:kern w:val="0"/>
                <w:sz w:val="24"/>
                <w:szCs w:val="24"/>
              </w:rPr>
              <w:t>万元</w:t>
            </w:r>
          </w:p>
        </w:tc>
        <w:tc>
          <w:tcPr>
            <w:tcW w:w="2595"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r>
              <w:rPr>
                <w:rFonts w:ascii="Times New Roman" w:eastAsia="仿宋_GB2312" w:hAnsi="Times New Roman" w:cs="仿宋_GB2312" w:hint="eastAsia"/>
                <w:kern w:val="0"/>
                <w:sz w:val="24"/>
                <w:szCs w:val="24"/>
              </w:rPr>
              <w:t xml:space="preserve">万元　</w:t>
            </w:r>
          </w:p>
        </w:tc>
        <w:tc>
          <w:tcPr>
            <w:tcW w:w="1834"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2.8</w:t>
            </w:r>
            <w:r>
              <w:rPr>
                <w:rFonts w:ascii="Times New Roman" w:eastAsia="仿宋_GB2312" w:hAnsi="Times New Roman" w:cs="仿宋_GB2312" w:hint="eastAsia"/>
                <w:kern w:val="0"/>
                <w:sz w:val="24"/>
                <w:szCs w:val="24"/>
              </w:rPr>
              <w:t>万元</w:t>
            </w:r>
          </w:p>
        </w:tc>
      </w:tr>
      <w:tr w:rsidR="00FC371A">
        <w:trPr>
          <w:trHeight w:val="391"/>
          <w:jc w:val="center"/>
        </w:trPr>
        <w:tc>
          <w:tcPr>
            <w:tcW w:w="3550" w:type="dxa"/>
            <w:tcBorders>
              <w:top w:val="nil"/>
              <w:left w:val="single" w:sz="4" w:space="0" w:color="auto"/>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1618.85</w:t>
            </w:r>
            <w:r>
              <w:rPr>
                <w:rFonts w:ascii="Times New Roman" w:eastAsia="仿宋_GB2312" w:hAnsi="Times New Roman" w:cs="仿宋_GB2312" w:hint="eastAsia"/>
                <w:kern w:val="0"/>
                <w:sz w:val="24"/>
                <w:szCs w:val="24"/>
              </w:rPr>
              <w:t xml:space="preserve">万元　</w:t>
            </w:r>
          </w:p>
        </w:tc>
        <w:tc>
          <w:tcPr>
            <w:tcW w:w="2595"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718.43</w:t>
            </w:r>
            <w:r>
              <w:rPr>
                <w:rFonts w:ascii="Times New Roman" w:eastAsia="仿宋_GB2312" w:hAnsi="Times New Roman" w:cs="仿宋_GB2312" w:hint="eastAsia"/>
                <w:kern w:val="0"/>
                <w:sz w:val="24"/>
                <w:szCs w:val="24"/>
              </w:rPr>
              <w:t>万元</w:t>
            </w:r>
          </w:p>
        </w:tc>
        <w:tc>
          <w:tcPr>
            <w:tcW w:w="1834"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844.25</w:t>
            </w:r>
            <w:r>
              <w:rPr>
                <w:rFonts w:ascii="Times New Roman" w:eastAsia="仿宋_GB2312" w:hAnsi="Times New Roman" w:cs="仿宋_GB2312" w:hint="eastAsia"/>
                <w:kern w:val="0"/>
                <w:sz w:val="24"/>
                <w:szCs w:val="24"/>
              </w:rPr>
              <w:t xml:space="preserve">万元　</w:t>
            </w:r>
          </w:p>
        </w:tc>
      </w:tr>
      <w:tr w:rsidR="00FC371A">
        <w:trPr>
          <w:trHeight w:val="371"/>
          <w:jc w:val="center"/>
        </w:trPr>
        <w:tc>
          <w:tcPr>
            <w:tcW w:w="3550" w:type="dxa"/>
            <w:tcBorders>
              <w:top w:val="nil"/>
              <w:left w:val="single" w:sz="4" w:space="0" w:color="auto"/>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1618.85</w:t>
            </w:r>
            <w:r>
              <w:rPr>
                <w:rFonts w:ascii="Times New Roman" w:eastAsia="仿宋_GB2312" w:hAnsi="Times New Roman" w:cs="仿宋_GB2312" w:hint="eastAsia"/>
                <w:kern w:val="0"/>
                <w:sz w:val="24"/>
                <w:szCs w:val="24"/>
              </w:rPr>
              <w:t xml:space="preserve">万元　</w:t>
            </w:r>
          </w:p>
        </w:tc>
        <w:tc>
          <w:tcPr>
            <w:tcW w:w="2595"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718.43</w:t>
            </w:r>
            <w:r>
              <w:rPr>
                <w:rFonts w:ascii="Times New Roman" w:eastAsia="仿宋_GB2312" w:hAnsi="Times New Roman" w:cs="仿宋_GB2312" w:hint="eastAsia"/>
                <w:kern w:val="0"/>
                <w:sz w:val="24"/>
                <w:szCs w:val="24"/>
              </w:rPr>
              <w:t>万元</w:t>
            </w:r>
          </w:p>
        </w:tc>
        <w:tc>
          <w:tcPr>
            <w:tcW w:w="1834"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844.25</w:t>
            </w:r>
            <w:r>
              <w:rPr>
                <w:rFonts w:ascii="Times New Roman" w:eastAsia="仿宋_GB2312" w:hAnsi="Times New Roman" w:cs="仿宋_GB2312" w:hint="eastAsia"/>
                <w:kern w:val="0"/>
                <w:sz w:val="24"/>
                <w:szCs w:val="24"/>
              </w:rPr>
              <w:t xml:space="preserve">万元　</w:t>
            </w:r>
          </w:p>
        </w:tc>
      </w:tr>
      <w:tr w:rsidR="00FC371A">
        <w:trPr>
          <w:trHeight w:val="371"/>
          <w:jc w:val="center"/>
        </w:trPr>
        <w:tc>
          <w:tcPr>
            <w:tcW w:w="3550" w:type="dxa"/>
            <w:tcBorders>
              <w:top w:val="nil"/>
              <w:left w:val="single" w:sz="4" w:space="0" w:color="auto"/>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FC371A">
        <w:trPr>
          <w:trHeight w:val="371"/>
          <w:jc w:val="center"/>
        </w:trPr>
        <w:tc>
          <w:tcPr>
            <w:tcW w:w="3550" w:type="dxa"/>
            <w:tcBorders>
              <w:top w:val="nil"/>
              <w:left w:val="single" w:sz="4" w:space="0" w:color="auto"/>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2360"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FC371A">
        <w:trPr>
          <w:trHeight w:val="371"/>
          <w:jc w:val="center"/>
        </w:trPr>
        <w:tc>
          <w:tcPr>
            <w:tcW w:w="3550" w:type="dxa"/>
            <w:tcBorders>
              <w:top w:val="nil"/>
              <w:left w:val="single" w:sz="4" w:space="0" w:color="auto"/>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13</w:t>
            </w:r>
          </w:p>
        </w:tc>
        <w:tc>
          <w:tcPr>
            <w:tcW w:w="2595"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11</w:t>
            </w: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12.71</w:t>
            </w:r>
          </w:p>
        </w:tc>
      </w:tr>
      <w:tr w:rsidR="00FC371A">
        <w:trPr>
          <w:trHeight w:val="391"/>
          <w:jc w:val="center"/>
        </w:trPr>
        <w:tc>
          <w:tcPr>
            <w:tcW w:w="3550" w:type="dxa"/>
            <w:tcBorders>
              <w:top w:val="nil"/>
              <w:left w:val="single" w:sz="4" w:space="0" w:color="auto"/>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1</w:t>
            </w:r>
          </w:p>
        </w:tc>
        <w:tc>
          <w:tcPr>
            <w:tcW w:w="2595"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1</w:t>
            </w:r>
          </w:p>
        </w:tc>
        <w:tc>
          <w:tcPr>
            <w:tcW w:w="1834"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0.85</w:t>
            </w:r>
          </w:p>
        </w:tc>
      </w:tr>
      <w:tr w:rsidR="00FC371A">
        <w:trPr>
          <w:trHeight w:val="371"/>
          <w:jc w:val="center"/>
        </w:trPr>
        <w:tc>
          <w:tcPr>
            <w:tcW w:w="3550" w:type="dxa"/>
            <w:tcBorders>
              <w:top w:val="nil"/>
              <w:left w:val="single" w:sz="4" w:space="0" w:color="auto"/>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2</w:t>
            </w:r>
          </w:p>
        </w:tc>
        <w:tc>
          <w:tcPr>
            <w:tcW w:w="2595"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4</w:t>
            </w:r>
          </w:p>
        </w:tc>
        <w:tc>
          <w:tcPr>
            <w:tcW w:w="1834"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4.16</w:t>
            </w:r>
            <w:r>
              <w:rPr>
                <w:rFonts w:ascii="Times New Roman" w:eastAsia="仿宋_GB2312" w:hAnsi="Times New Roman" w:cs="仿宋_GB2312" w:hint="eastAsia"/>
                <w:kern w:val="0"/>
                <w:sz w:val="24"/>
                <w:szCs w:val="24"/>
              </w:rPr>
              <w:t xml:space="preserve">　</w:t>
            </w:r>
          </w:p>
        </w:tc>
      </w:tr>
      <w:tr w:rsidR="00FC371A">
        <w:trPr>
          <w:trHeight w:val="371"/>
          <w:jc w:val="center"/>
        </w:trPr>
        <w:tc>
          <w:tcPr>
            <w:tcW w:w="3550" w:type="dxa"/>
            <w:tcBorders>
              <w:top w:val="nil"/>
              <w:left w:val="single" w:sz="4" w:space="0" w:color="auto"/>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1</w:t>
            </w:r>
          </w:p>
        </w:tc>
        <w:tc>
          <w:tcPr>
            <w:tcW w:w="2595"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1</w:t>
            </w:r>
          </w:p>
        </w:tc>
        <w:tc>
          <w:tcPr>
            <w:tcW w:w="1834"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0.9</w:t>
            </w:r>
          </w:p>
        </w:tc>
      </w:tr>
      <w:tr w:rsidR="00FC371A">
        <w:trPr>
          <w:trHeight w:val="371"/>
          <w:jc w:val="center"/>
        </w:trPr>
        <w:tc>
          <w:tcPr>
            <w:tcW w:w="3550" w:type="dxa"/>
            <w:tcBorders>
              <w:top w:val="nil"/>
              <w:left w:val="single" w:sz="4" w:space="0" w:color="auto"/>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c>
          <w:tcPr>
            <w:tcW w:w="1834"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r>
      <w:tr w:rsidR="00FC371A">
        <w:trPr>
          <w:trHeight w:val="371"/>
          <w:jc w:val="center"/>
        </w:trPr>
        <w:tc>
          <w:tcPr>
            <w:tcW w:w="3550" w:type="dxa"/>
            <w:tcBorders>
              <w:top w:val="nil"/>
              <w:left w:val="single" w:sz="4" w:space="0" w:color="auto"/>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部门整体支出预算调整</w:t>
            </w:r>
          </w:p>
        </w:tc>
        <w:tc>
          <w:tcPr>
            <w:tcW w:w="2360"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1656.23</w:t>
            </w:r>
            <w:r>
              <w:rPr>
                <w:rFonts w:ascii="Times New Roman" w:eastAsia="仿宋_GB2312" w:hAnsi="Times New Roman" w:cs="仿宋_GB2312" w:hint="eastAsia"/>
                <w:kern w:val="0"/>
                <w:sz w:val="24"/>
                <w:szCs w:val="24"/>
              </w:rPr>
              <w:t xml:space="preserve">万元　</w:t>
            </w:r>
          </w:p>
        </w:tc>
        <w:tc>
          <w:tcPr>
            <w:tcW w:w="1834" w:type="dxa"/>
            <w:gridSpan w:val="2"/>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1923.36</w:t>
            </w:r>
            <w:r>
              <w:rPr>
                <w:rFonts w:ascii="Times New Roman" w:eastAsia="仿宋_GB2312" w:hAnsi="Times New Roman" w:cs="仿宋_GB2312" w:hint="eastAsia"/>
                <w:kern w:val="0"/>
                <w:sz w:val="24"/>
                <w:szCs w:val="24"/>
              </w:rPr>
              <w:t>万元</w:t>
            </w:r>
          </w:p>
        </w:tc>
      </w:tr>
      <w:tr w:rsidR="00FC371A">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楼堂馆所控制情况</w:t>
            </w:r>
            <w:r>
              <w:rPr>
                <w:rFonts w:ascii="Times New Roman" w:eastAsia="仿宋_GB2312" w:hAnsi="Times New Roman" w:cs="Times New Roman"/>
                <w:kern w:val="0"/>
                <w:sz w:val="24"/>
                <w:szCs w:val="24"/>
              </w:rPr>
              <w:br/>
            </w:r>
            <w:r>
              <w:rPr>
                <w:rFonts w:ascii="Times New Roman" w:eastAsia="仿宋_GB2312" w:hAnsi="Times New Roman" w:cs="仿宋_GB2312" w:hint="eastAsia"/>
                <w:kern w:val="0"/>
                <w:sz w:val="24"/>
                <w:szCs w:val="24"/>
              </w:rPr>
              <w:t>（</w:t>
            </w:r>
            <w:r>
              <w:rPr>
                <w:rFonts w:ascii="Times New Roman" w:eastAsia="仿宋_GB2312" w:hAnsi="Times New Roman" w:cs="Times New Roman"/>
                <w:kern w:val="0"/>
                <w:sz w:val="24"/>
                <w:szCs w:val="24"/>
              </w:rPr>
              <w:t>2020</w:t>
            </w:r>
            <w:r>
              <w:rPr>
                <w:rFonts w:ascii="Times New Roman" w:eastAsia="仿宋_GB2312" w:hAnsi="Times New Roman" w:cs="仿宋_GB2312" w:hint="eastAsia"/>
                <w:kern w:val="0"/>
                <w:sz w:val="24"/>
                <w:szCs w:val="24"/>
              </w:rPr>
              <w:t>年完工项目）</w:t>
            </w:r>
          </w:p>
        </w:tc>
        <w:tc>
          <w:tcPr>
            <w:tcW w:w="1190" w:type="dxa"/>
            <w:tcBorders>
              <w:top w:val="nil"/>
              <w:left w:val="nil"/>
              <w:bottom w:val="single" w:sz="4" w:space="0" w:color="auto"/>
              <w:right w:val="single" w:sz="4" w:space="0" w:color="auto"/>
            </w:tcBorders>
            <w:vAlign w:val="center"/>
          </w:tcPr>
          <w:p w:rsidR="00FC371A" w:rsidRDefault="00FC371A">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批复规模</w:t>
            </w:r>
            <w:r>
              <w:rPr>
                <w:rFonts w:ascii="Times New Roman" w:eastAsia="仿宋_GB2312" w:hAnsi="Times New Roman" w:cs="Times New Roman"/>
                <w:b/>
                <w:bCs/>
                <w:kern w:val="0"/>
                <w:sz w:val="24"/>
                <w:szCs w:val="24"/>
              </w:rPr>
              <w:br/>
            </w:r>
            <w:r>
              <w:rPr>
                <w:rFonts w:ascii="Times New Roman" w:eastAsia="仿宋_GB2312" w:hAnsi="Times New Roman" w:cs="仿宋_GB2312" w:hint="eastAsia"/>
                <w:b/>
                <w:bCs/>
                <w:kern w:val="0"/>
                <w:sz w:val="24"/>
                <w:szCs w:val="24"/>
              </w:rPr>
              <w:t>（</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70" w:type="dxa"/>
            <w:tcBorders>
              <w:top w:val="nil"/>
              <w:left w:val="nil"/>
              <w:bottom w:val="single" w:sz="4" w:space="0" w:color="auto"/>
              <w:right w:val="single" w:sz="4" w:space="0" w:color="auto"/>
            </w:tcBorders>
            <w:vAlign w:val="center"/>
          </w:tcPr>
          <w:p w:rsidR="00FC371A" w:rsidRDefault="00FC371A">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实际规模（</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30" w:type="dxa"/>
            <w:tcBorders>
              <w:top w:val="nil"/>
              <w:left w:val="nil"/>
              <w:bottom w:val="single" w:sz="4" w:space="0" w:color="auto"/>
              <w:right w:val="single" w:sz="4" w:space="0" w:color="auto"/>
            </w:tcBorders>
            <w:vAlign w:val="center"/>
          </w:tcPr>
          <w:p w:rsidR="00FC371A" w:rsidRDefault="00FC371A">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规模控制率</w:t>
            </w:r>
          </w:p>
        </w:tc>
        <w:tc>
          <w:tcPr>
            <w:tcW w:w="1465" w:type="dxa"/>
            <w:tcBorders>
              <w:top w:val="nil"/>
              <w:left w:val="nil"/>
              <w:bottom w:val="single" w:sz="4" w:space="0" w:color="auto"/>
              <w:right w:val="single" w:sz="4" w:space="0" w:color="auto"/>
            </w:tcBorders>
            <w:vAlign w:val="center"/>
          </w:tcPr>
          <w:p w:rsidR="00FC371A" w:rsidRDefault="00FC371A">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预算投资（万元）</w:t>
            </w:r>
          </w:p>
        </w:tc>
        <w:tc>
          <w:tcPr>
            <w:tcW w:w="970" w:type="dxa"/>
            <w:tcBorders>
              <w:top w:val="nil"/>
              <w:left w:val="nil"/>
              <w:bottom w:val="single" w:sz="4" w:space="0" w:color="auto"/>
              <w:right w:val="single" w:sz="4" w:space="0" w:color="auto"/>
            </w:tcBorders>
            <w:vAlign w:val="center"/>
          </w:tcPr>
          <w:p w:rsidR="00FC371A" w:rsidRDefault="00FC371A">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实际投资（万元）</w:t>
            </w:r>
          </w:p>
        </w:tc>
        <w:tc>
          <w:tcPr>
            <w:tcW w:w="864" w:type="dxa"/>
            <w:tcBorders>
              <w:top w:val="nil"/>
              <w:left w:val="nil"/>
              <w:bottom w:val="single" w:sz="4" w:space="0" w:color="auto"/>
              <w:right w:val="single" w:sz="4" w:space="0" w:color="auto"/>
            </w:tcBorders>
            <w:vAlign w:val="center"/>
          </w:tcPr>
          <w:p w:rsidR="00FC371A" w:rsidRDefault="00FC371A">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投资概算控制率</w:t>
            </w:r>
          </w:p>
        </w:tc>
      </w:tr>
      <w:tr w:rsidR="00FC371A">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p>
        </w:tc>
        <w:tc>
          <w:tcPr>
            <w:tcW w:w="1190" w:type="dxa"/>
            <w:tcBorders>
              <w:top w:val="nil"/>
              <w:left w:val="nil"/>
              <w:bottom w:val="single" w:sz="4" w:space="0" w:color="auto"/>
              <w:right w:val="single" w:sz="4" w:space="0" w:color="auto"/>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w:t>
            </w:r>
            <w:r>
              <w:rPr>
                <w:rFonts w:ascii="Times New Roman" w:eastAsia="仿宋_GB2312" w:hAnsi="Times New Roman" w:cs="仿宋_GB2312" w:hint="eastAsia"/>
                <w:kern w:val="0"/>
                <w:sz w:val="24"/>
                <w:szCs w:val="24"/>
              </w:rPr>
              <w:t xml:space="preserve">　</w:t>
            </w:r>
          </w:p>
        </w:tc>
        <w:tc>
          <w:tcPr>
            <w:tcW w:w="1170" w:type="dxa"/>
            <w:tcBorders>
              <w:top w:val="nil"/>
              <w:left w:val="nil"/>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c>
          <w:tcPr>
            <w:tcW w:w="1130" w:type="dxa"/>
            <w:tcBorders>
              <w:top w:val="nil"/>
              <w:left w:val="nil"/>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c>
          <w:tcPr>
            <w:tcW w:w="1465" w:type="dxa"/>
            <w:tcBorders>
              <w:top w:val="nil"/>
              <w:left w:val="nil"/>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c>
          <w:tcPr>
            <w:tcW w:w="970" w:type="dxa"/>
            <w:tcBorders>
              <w:top w:val="nil"/>
              <w:left w:val="nil"/>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c>
          <w:tcPr>
            <w:tcW w:w="864" w:type="dxa"/>
            <w:tcBorders>
              <w:top w:val="nil"/>
              <w:left w:val="nil"/>
              <w:bottom w:val="single" w:sz="4" w:space="0" w:color="auto"/>
              <w:right w:val="single" w:sz="4" w:space="0" w:color="auto"/>
            </w:tcBorders>
            <w:vAlign w:val="center"/>
          </w:tcPr>
          <w:p w:rsidR="00FC371A" w:rsidRDefault="00FC371A">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Times New Roman"/>
                <w:kern w:val="0"/>
                <w:sz w:val="24"/>
                <w:szCs w:val="24"/>
              </w:rPr>
              <w:t>0</w:t>
            </w:r>
          </w:p>
        </w:tc>
      </w:tr>
      <w:tr w:rsidR="00FC371A">
        <w:trPr>
          <w:trHeight w:val="371"/>
          <w:jc w:val="center"/>
        </w:trPr>
        <w:tc>
          <w:tcPr>
            <w:tcW w:w="3550" w:type="dxa"/>
            <w:tcBorders>
              <w:top w:val="nil"/>
              <w:left w:val="single" w:sz="4" w:space="0" w:color="auto"/>
              <w:bottom w:val="single" w:sz="4" w:space="0" w:color="auto"/>
              <w:right w:val="single" w:sz="4" w:space="0" w:color="auto"/>
            </w:tcBorders>
            <w:vAlign w:val="center"/>
          </w:tcPr>
          <w:p w:rsidR="00FC371A" w:rsidRDefault="00FC371A">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FC371A" w:rsidRDefault="00FC371A">
            <w:pPr>
              <w:widowControl/>
              <w:jc w:val="center"/>
              <w:rPr>
                <w:rFonts w:ascii="宋体" w:cs="宋体"/>
                <w:kern w:val="0"/>
                <w:sz w:val="24"/>
                <w:szCs w:val="24"/>
              </w:rPr>
            </w:pPr>
            <w:r>
              <w:rPr>
                <w:rFonts w:ascii="宋体" w:hAnsi="宋体" w:cs="宋体" w:hint="eastAsia"/>
                <w:kern w:val="0"/>
                <w:sz w:val="24"/>
                <w:szCs w:val="24"/>
              </w:rPr>
              <w:t xml:space="preserve">　</w:t>
            </w:r>
            <w:r>
              <w:rPr>
                <w:rFonts w:ascii="宋体" w:hAnsi="宋体" w:cs="宋体" w:hint="eastAsia"/>
                <w:sz w:val="24"/>
                <w:szCs w:val="24"/>
              </w:rPr>
              <w:t>澧县农村经营服务站财务管理制度</w:t>
            </w:r>
          </w:p>
        </w:tc>
      </w:tr>
    </w:tbl>
    <w:p w:rsidR="00FC371A" w:rsidRDefault="00FC371A">
      <w:pPr>
        <w:widowControl/>
        <w:jc w:val="left"/>
        <w:rPr>
          <w:rFonts w:ascii="Times New Roman" w:hAnsi="Times New Roman" w:cs="Times New Roman"/>
        </w:rPr>
      </w:pPr>
      <w:r>
        <w:rPr>
          <w:rFonts w:ascii="Times New Roman" w:eastAsia="仿宋_GB2312" w:hAnsi="Times New Roman" w:cs="仿宋_GB2312" w:hint="eastAsia"/>
          <w:kern w:val="0"/>
          <w:sz w:val="22"/>
          <w:szCs w:val="22"/>
        </w:rPr>
        <w:t>说明：</w:t>
      </w:r>
      <w:r>
        <w:rPr>
          <w:rFonts w:ascii="Times New Roman" w:eastAsia="仿宋_GB2312" w:hAnsi="Times New Roman" w:cs="Times New Roman"/>
          <w:kern w:val="0"/>
          <w:sz w:val="22"/>
          <w:szCs w:val="22"/>
        </w:rPr>
        <w:t>“</w:t>
      </w:r>
      <w:r>
        <w:rPr>
          <w:rFonts w:ascii="Times New Roman" w:eastAsia="仿宋_GB2312" w:hAnsi="Times New Roman" w:cs="仿宋_GB2312" w:hint="eastAsia"/>
          <w:kern w:val="0"/>
          <w:sz w:val="22"/>
          <w:szCs w:val="22"/>
        </w:rPr>
        <w:t>项目支出</w:t>
      </w:r>
      <w:r>
        <w:rPr>
          <w:rFonts w:ascii="Times New Roman" w:eastAsia="仿宋_GB2312" w:hAnsi="Times New Roman" w:cs="Times New Roman"/>
          <w:kern w:val="0"/>
          <w:sz w:val="22"/>
          <w:szCs w:val="22"/>
        </w:rPr>
        <w:t>”</w:t>
      </w:r>
      <w:r>
        <w:rPr>
          <w:rFonts w:ascii="Times New Roman" w:eastAsia="仿宋_GB2312" w:hAnsi="Times New Roman" w:cs="仿宋_GB2312" w:hint="eastAsia"/>
          <w:kern w:val="0"/>
          <w:sz w:val="22"/>
          <w:szCs w:val="22"/>
        </w:rPr>
        <w:t>需要填报除专项资金和基本支出以外的所有项目情况，包括业务工作项目、运行维护项目等；</w:t>
      </w:r>
      <w:r>
        <w:rPr>
          <w:rFonts w:ascii="Times New Roman" w:eastAsia="仿宋_GB2312" w:hAnsi="Times New Roman" w:cs="Times New Roman"/>
          <w:kern w:val="0"/>
          <w:sz w:val="22"/>
          <w:szCs w:val="22"/>
        </w:rPr>
        <w:t>“</w:t>
      </w:r>
      <w:r>
        <w:rPr>
          <w:rFonts w:ascii="Times New Roman" w:eastAsia="仿宋_GB2312" w:hAnsi="Times New Roman" w:cs="仿宋_GB2312" w:hint="eastAsia"/>
          <w:kern w:val="0"/>
          <w:sz w:val="22"/>
          <w:szCs w:val="22"/>
        </w:rPr>
        <w:t>公用经费</w:t>
      </w:r>
      <w:r>
        <w:rPr>
          <w:rFonts w:ascii="Times New Roman" w:eastAsia="仿宋_GB2312" w:hAnsi="Times New Roman" w:cs="Times New Roman"/>
          <w:kern w:val="0"/>
          <w:sz w:val="22"/>
          <w:szCs w:val="22"/>
        </w:rPr>
        <w:t>”</w:t>
      </w:r>
      <w:r>
        <w:rPr>
          <w:rFonts w:ascii="Times New Roman" w:eastAsia="仿宋_GB2312" w:hAnsi="Times New Roman" w:cs="仿宋_GB2312" w:hint="eastAsia"/>
          <w:kern w:val="0"/>
          <w:sz w:val="22"/>
          <w:szCs w:val="22"/>
        </w:rPr>
        <w:t>填报基本支出中的一般商品和服务支出。</w:t>
      </w:r>
    </w:p>
    <w:p w:rsidR="00FC371A" w:rsidRDefault="00FC371A">
      <w:pPr>
        <w:widowControl/>
        <w:spacing w:line="560" w:lineRule="exact"/>
        <w:rPr>
          <w:rFonts w:ascii="Times New Roman" w:eastAsia="黑体" w:hAnsi="Times New Roman" w:cs="Times New Roman"/>
          <w:color w:val="000000"/>
          <w:sz w:val="32"/>
          <w:szCs w:val="32"/>
        </w:rPr>
      </w:pPr>
    </w:p>
    <w:sectPr w:rsidR="00FC371A" w:rsidSect="00900945">
      <w:headerReference w:type="default" r:id="rId6"/>
      <w:footerReference w:type="default" r:id="rId7"/>
      <w:pgSz w:w="11906" w:h="16838"/>
      <w:pgMar w:top="1361"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71A" w:rsidRDefault="00FC371A" w:rsidP="00900945">
      <w:pPr>
        <w:rPr>
          <w:rFonts w:cs="Times New Roman"/>
        </w:rPr>
      </w:pPr>
      <w:r>
        <w:rPr>
          <w:rFonts w:cs="Times New Roman"/>
        </w:rPr>
        <w:separator/>
      </w:r>
    </w:p>
  </w:endnote>
  <w:endnote w:type="continuationSeparator" w:id="0">
    <w:p w:rsidR="00FC371A" w:rsidRDefault="00FC371A" w:rsidP="0090094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71A" w:rsidRDefault="00FC371A">
    <w:pPr>
      <w:pStyle w:val="Footer"/>
      <w:jc w:val="right"/>
      <w:rPr>
        <w:rFonts w:cs="Times New Roman"/>
      </w:rPr>
    </w:pPr>
    <w:fldSimple w:instr=" PAGE   \* MERGEFORMAT ">
      <w:r w:rsidRPr="004D41D2">
        <w:rPr>
          <w:noProof/>
          <w:lang w:val="zh-CN"/>
        </w:rPr>
        <w:t>1</w:t>
      </w:r>
    </w:fldSimple>
  </w:p>
  <w:p w:rsidR="00FC371A" w:rsidRDefault="00FC371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71A" w:rsidRDefault="00FC371A" w:rsidP="00900945">
      <w:pPr>
        <w:rPr>
          <w:rFonts w:cs="Times New Roman"/>
        </w:rPr>
      </w:pPr>
      <w:r>
        <w:rPr>
          <w:rFonts w:cs="Times New Roman"/>
        </w:rPr>
        <w:separator/>
      </w:r>
    </w:p>
  </w:footnote>
  <w:footnote w:type="continuationSeparator" w:id="0">
    <w:p w:rsidR="00FC371A" w:rsidRDefault="00FC371A" w:rsidP="0090094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71A" w:rsidRDefault="00FC371A">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4AB"/>
    <w:rsid w:val="000023BE"/>
    <w:rsid w:val="0000298E"/>
    <w:rsid w:val="00002AE4"/>
    <w:rsid w:val="00031747"/>
    <w:rsid w:val="0003456A"/>
    <w:rsid w:val="00037035"/>
    <w:rsid w:val="000465BD"/>
    <w:rsid w:val="000469BA"/>
    <w:rsid w:val="000516DC"/>
    <w:rsid w:val="00053F71"/>
    <w:rsid w:val="000552F3"/>
    <w:rsid w:val="0006358B"/>
    <w:rsid w:val="00070B5F"/>
    <w:rsid w:val="000744A2"/>
    <w:rsid w:val="000747B8"/>
    <w:rsid w:val="00074F2B"/>
    <w:rsid w:val="00075715"/>
    <w:rsid w:val="00075BCC"/>
    <w:rsid w:val="00083406"/>
    <w:rsid w:val="00085A99"/>
    <w:rsid w:val="00087EA5"/>
    <w:rsid w:val="00091B80"/>
    <w:rsid w:val="00092609"/>
    <w:rsid w:val="0009524C"/>
    <w:rsid w:val="000A6E3A"/>
    <w:rsid w:val="000B1FC2"/>
    <w:rsid w:val="000D6179"/>
    <w:rsid w:val="000E240C"/>
    <w:rsid w:val="000F106D"/>
    <w:rsid w:val="000F21D6"/>
    <w:rsid w:val="000F61BE"/>
    <w:rsid w:val="000F73AE"/>
    <w:rsid w:val="001010C6"/>
    <w:rsid w:val="001062E8"/>
    <w:rsid w:val="00112EB7"/>
    <w:rsid w:val="00114AFB"/>
    <w:rsid w:val="001167EB"/>
    <w:rsid w:val="00121B82"/>
    <w:rsid w:val="00122D73"/>
    <w:rsid w:val="0013478D"/>
    <w:rsid w:val="00137882"/>
    <w:rsid w:val="001415B7"/>
    <w:rsid w:val="00145A6A"/>
    <w:rsid w:val="0014663A"/>
    <w:rsid w:val="00150DC8"/>
    <w:rsid w:val="001536DE"/>
    <w:rsid w:val="00160267"/>
    <w:rsid w:val="0016425E"/>
    <w:rsid w:val="00167BE7"/>
    <w:rsid w:val="001759E6"/>
    <w:rsid w:val="00176FEC"/>
    <w:rsid w:val="00180DA0"/>
    <w:rsid w:val="00181657"/>
    <w:rsid w:val="00182289"/>
    <w:rsid w:val="00190E24"/>
    <w:rsid w:val="00191FD7"/>
    <w:rsid w:val="0019209D"/>
    <w:rsid w:val="00197BA7"/>
    <w:rsid w:val="001A5697"/>
    <w:rsid w:val="001A64A0"/>
    <w:rsid w:val="001B3A48"/>
    <w:rsid w:val="001B465B"/>
    <w:rsid w:val="001C15DF"/>
    <w:rsid w:val="001C7486"/>
    <w:rsid w:val="001D65E5"/>
    <w:rsid w:val="001D6602"/>
    <w:rsid w:val="001E4F39"/>
    <w:rsid w:val="001E5B80"/>
    <w:rsid w:val="001E6BFE"/>
    <w:rsid w:val="001F6D73"/>
    <w:rsid w:val="001F6D93"/>
    <w:rsid w:val="001F766E"/>
    <w:rsid w:val="00205440"/>
    <w:rsid w:val="002102DB"/>
    <w:rsid w:val="00210645"/>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741F8"/>
    <w:rsid w:val="00286A75"/>
    <w:rsid w:val="00291511"/>
    <w:rsid w:val="00292E06"/>
    <w:rsid w:val="002A1611"/>
    <w:rsid w:val="002A2224"/>
    <w:rsid w:val="002A336C"/>
    <w:rsid w:val="002A3ED2"/>
    <w:rsid w:val="002A4788"/>
    <w:rsid w:val="002B1E16"/>
    <w:rsid w:val="002B2BEF"/>
    <w:rsid w:val="002B778F"/>
    <w:rsid w:val="002C064D"/>
    <w:rsid w:val="002C4D8C"/>
    <w:rsid w:val="002D6D4A"/>
    <w:rsid w:val="002E1DF4"/>
    <w:rsid w:val="002F751C"/>
    <w:rsid w:val="002F7643"/>
    <w:rsid w:val="003006CC"/>
    <w:rsid w:val="00303890"/>
    <w:rsid w:val="00305374"/>
    <w:rsid w:val="003053A5"/>
    <w:rsid w:val="0031038E"/>
    <w:rsid w:val="003134F7"/>
    <w:rsid w:val="00313CA6"/>
    <w:rsid w:val="00313DBB"/>
    <w:rsid w:val="00317AB2"/>
    <w:rsid w:val="00324952"/>
    <w:rsid w:val="00332598"/>
    <w:rsid w:val="003339A9"/>
    <w:rsid w:val="00334476"/>
    <w:rsid w:val="00337CE8"/>
    <w:rsid w:val="00341012"/>
    <w:rsid w:val="00342BE8"/>
    <w:rsid w:val="00344BD5"/>
    <w:rsid w:val="00344CA7"/>
    <w:rsid w:val="00345B18"/>
    <w:rsid w:val="00346169"/>
    <w:rsid w:val="003478B2"/>
    <w:rsid w:val="00351E0E"/>
    <w:rsid w:val="003601B0"/>
    <w:rsid w:val="00362473"/>
    <w:rsid w:val="00362E31"/>
    <w:rsid w:val="00367EE9"/>
    <w:rsid w:val="00372621"/>
    <w:rsid w:val="00374987"/>
    <w:rsid w:val="0038212B"/>
    <w:rsid w:val="00383377"/>
    <w:rsid w:val="00383891"/>
    <w:rsid w:val="00383992"/>
    <w:rsid w:val="00385F60"/>
    <w:rsid w:val="00392B58"/>
    <w:rsid w:val="00394ABB"/>
    <w:rsid w:val="003A4ACA"/>
    <w:rsid w:val="003A7FDD"/>
    <w:rsid w:val="003B23EB"/>
    <w:rsid w:val="003B2F4F"/>
    <w:rsid w:val="003B7FA2"/>
    <w:rsid w:val="003D4854"/>
    <w:rsid w:val="003E3CB2"/>
    <w:rsid w:val="003E52E4"/>
    <w:rsid w:val="00404BE5"/>
    <w:rsid w:val="00410365"/>
    <w:rsid w:val="00410AE1"/>
    <w:rsid w:val="00410FF6"/>
    <w:rsid w:val="00411330"/>
    <w:rsid w:val="00412456"/>
    <w:rsid w:val="004133CF"/>
    <w:rsid w:val="00415D60"/>
    <w:rsid w:val="00417BC1"/>
    <w:rsid w:val="0042330A"/>
    <w:rsid w:val="00427D9D"/>
    <w:rsid w:val="00431F52"/>
    <w:rsid w:val="00434B10"/>
    <w:rsid w:val="004413F0"/>
    <w:rsid w:val="00446CFB"/>
    <w:rsid w:val="004506ED"/>
    <w:rsid w:val="004527DA"/>
    <w:rsid w:val="004561C6"/>
    <w:rsid w:val="004621CC"/>
    <w:rsid w:val="00463B57"/>
    <w:rsid w:val="00473D54"/>
    <w:rsid w:val="00477B78"/>
    <w:rsid w:val="00481926"/>
    <w:rsid w:val="00483F92"/>
    <w:rsid w:val="00484A81"/>
    <w:rsid w:val="00485E96"/>
    <w:rsid w:val="004948B2"/>
    <w:rsid w:val="00496F6D"/>
    <w:rsid w:val="004A0757"/>
    <w:rsid w:val="004A4232"/>
    <w:rsid w:val="004B09F8"/>
    <w:rsid w:val="004B4B8D"/>
    <w:rsid w:val="004C2AEE"/>
    <w:rsid w:val="004D41D2"/>
    <w:rsid w:val="004D5F90"/>
    <w:rsid w:val="004E1AF5"/>
    <w:rsid w:val="004E2593"/>
    <w:rsid w:val="004E394D"/>
    <w:rsid w:val="004E6707"/>
    <w:rsid w:val="004E6E44"/>
    <w:rsid w:val="004F40BB"/>
    <w:rsid w:val="004F4E0C"/>
    <w:rsid w:val="004F53C1"/>
    <w:rsid w:val="00505F55"/>
    <w:rsid w:val="00507BC7"/>
    <w:rsid w:val="00510B86"/>
    <w:rsid w:val="00511D10"/>
    <w:rsid w:val="00536A21"/>
    <w:rsid w:val="005377C3"/>
    <w:rsid w:val="005438D0"/>
    <w:rsid w:val="0054486C"/>
    <w:rsid w:val="005473E0"/>
    <w:rsid w:val="0055022D"/>
    <w:rsid w:val="00550C9A"/>
    <w:rsid w:val="005538CD"/>
    <w:rsid w:val="00553BA4"/>
    <w:rsid w:val="00561913"/>
    <w:rsid w:val="00561AB2"/>
    <w:rsid w:val="005773E0"/>
    <w:rsid w:val="0057789D"/>
    <w:rsid w:val="005845A5"/>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5F55F5"/>
    <w:rsid w:val="006024A8"/>
    <w:rsid w:val="00604076"/>
    <w:rsid w:val="00604B35"/>
    <w:rsid w:val="0061181B"/>
    <w:rsid w:val="0061768E"/>
    <w:rsid w:val="00620930"/>
    <w:rsid w:val="0062279B"/>
    <w:rsid w:val="00640E29"/>
    <w:rsid w:val="006412C9"/>
    <w:rsid w:val="00655F15"/>
    <w:rsid w:val="00661AED"/>
    <w:rsid w:val="0066304C"/>
    <w:rsid w:val="00664139"/>
    <w:rsid w:val="006667A2"/>
    <w:rsid w:val="00666EBB"/>
    <w:rsid w:val="00671561"/>
    <w:rsid w:val="00672718"/>
    <w:rsid w:val="006769A7"/>
    <w:rsid w:val="00676BCC"/>
    <w:rsid w:val="0067774C"/>
    <w:rsid w:val="00682EDF"/>
    <w:rsid w:val="006858E7"/>
    <w:rsid w:val="00686123"/>
    <w:rsid w:val="00687554"/>
    <w:rsid w:val="00692460"/>
    <w:rsid w:val="00693448"/>
    <w:rsid w:val="00695008"/>
    <w:rsid w:val="006A3A89"/>
    <w:rsid w:val="006A5BE5"/>
    <w:rsid w:val="006A6376"/>
    <w:rsid w:val="006A6FDC"/>
    <w:rsid w:val="006B06F1"/>
    <w:rsid w:val="006B1DF4"/>
    <w:rsid w:val="006C3E4B"/>
    <w:rsid w:val="006C5D54"/>
    <w:rsid w:val="006C6956"/>
    <w:rsid w:val="006D0B0B"/>
    <w:rsid w:val="006D0B89"/>
    <w:rsid w:val="006D27E5"/>
    <w:rsid w:val="006E3188"/>
    <w:rsid w:val="006E4E54"/>
    <w:rsid w:val="006F1419"/>
    <w:rsid w:val="00700CD4"/>
    <w:rsid w:val="00701DF4"/>
    <w:rsid w:val="00703913"/>
    <w:rsid w:val="00704174"/>
    <w:rsid w:val="00704536"/>
    <w:rsid w:val="0071201B"/>
    <w:rsid w:val="00723417"/>
    <w:rsid w:val="0073058B"/>
    <w:rsid w:val="007349D4"/>
    <w:rsid w:val="00737891"/>
    <w:rsid w:val="00754120"/>
    <w:rsid w:val="00756B93"/>
    <w:rsid w:val="007605F7"/>
    <w:rsid w:val="0076124E"/>
    <w:rsid w:val="00767ED7"/>
    <w:rsid w:val="007707CC"/>
    <w:rsid w:val="00770932"/>
    <w:rsid w:val="0077217D"/>
    <w:rsid w:val="00784182"/>
    <w:rsid w:val="00786728"/>
    <w:rsid w:val="007906F2"/>
    <w:rsid w:val="00793BCC"/>
    <w:rsid w:val="007974AB"/>
    <w:rsid w:val="007A0A4C"/>
    <w:rsid w:val="007B039C"/>
    <w:rsid w:val="007B13FA"/>
    <w:rsid w:val="007B46F9"/>
    <w:rsid w:val="007B4DD3"/>
    <w:rsid w:val="007B4F12"/>
    <w:rsid w:val="007B57E2"/>
    <w:rsid w:val="007B6F8C"/>
    <w:rsid w:val="007C0768"/>
    <w:rsid w:val="007C536F"/>
    <w:rsid w:val="007D16E0"/>
    <w:rsid w:val="007D44AF"/>
    <w:rsid w:val="007D5CA1"/>
    <w:rsid w:val="007D637D"/>
    <w:rsid w:val="007E3B70"/>
    <w:rsid w:val="007E4F7A"/>
    <w:rsid w:val="007E62EA"/>
    <w:rsid w:val="007F05A2"/>
    <w:rsid w:val="007F1ED1"/>
    <w:rsid w:val="007F4017"/>
    <w:rsid w:val="007F7875"/>
    <w:rsid w:val="00800AE0"/>
    <w:rsid w:val="00807065"/>
    <w:rsid w:val="00813F8C"/>
    <w:rsid w:val="00827E67"/>
    <w:rsid w:val="00832102"/>
    <w:rsid w:val="00833FA8"/>
    <w:rsid w:val="0084564C"/>
    <w:rsid w:val="00851F1E"/>
    <w:rsid w:val="00857AC3"/>
    <w:rsid w:val="008662AB"/>
    <w:rsid w:val="00867DE4"/>
    <w:rsid w:val="008846BD"/>
    <w:rsid w:val="00885497"/>
    <w:rsid w:val="008862A7"/>
    <w:rsid w:val="00892869"/>
    <w:rsid w:val="008B03AA"/>
    <w:rsid w:val="008B1FF5"/>
    <w:rsid w:val="008B33CC"/>
    <w:rsid w:val="008B3530"/>
    <w:rsid w:val="008D36D8"/>
    <w:rsid w:val="008D614F"/>
    <w:rsid w:val="008D7CE8"/>
    <w:rsid w:val="008E2A46"/>
    <w:rsid w:val="008E6AF7"/>
    <w:rsid w:val="008E7DED"/>
    <w:rsid w:val="008F0E86"/>
    <w:rsid w:val="00900945"/>
    <w:rsid w:val="0090366D"/>
    <w:rsid w:val="00905011"/>
    <w:rsid w:val="00911DD8"/>
    <w:rsid w:val="00917770"/>
    <w:rsid w:val="00921D22"/>
    <w:rsid w:val="00921EF0"/>
    <w:rsid w:val="00935009"/>
    <w:rsid w:val="0094137E"/>
    <w:rsid w:val="00943B87"/>
    <w:rsid w:val="009442C5"/>
    <w:rsid w:val="0094685F"/>
    <w:rsid w:val="00956048"/>
    <w:rsid w:val="00961BF1"/>
    <w:rsid w:val="0096338E"/>
    <w:rsid w:val="009709F2"/>
    <w:rsid w:val="0097377E"/>
    <w:rsid w:val="0097487E"/>
    <w:rsid w:val="00977060"/>
    <w:rsid w:val="00980482"/>
    <w:rsid w:val="00982EC6"/>
    <w:rsid w:val="0098378E"/>
    <w:rsid w:val="00986F29"/>
    <w:rsid w:val="009901AD"/>
    <w:rsid w:val="00991EA4"/>
    <w:rsid w:val="009943A8"/>
    <w:rsid w:val="009947D3"/>
    <w:rsid w:val="009965AB"/>
    <w:rsid w:val="0099700D"/>
    <w:rsid w:val="009A1867"/>
    <w:rsid w:val="009A55AE"/>
    <w:rsid w:val="009B48E3"/>
    <w:rsid w:val="009B5011"/>
    <w:rsid w:val="009B5851"/>
    <w:rsid w:val="009B5E92"/>
    <w:rsid w:val="009C406D"/>
    <w:rsid w:val="009C43B8"/>
    <w:rsid w:val="009C5DDA"/>
    <w:rsid w:val="009D22E7"/>
    <w:rsid w:val="009D2EAA"/>
    <w:rsid w:val="009D6DA7"/>
    <w:rsid w:val="009E02A8"/>
    <w:rsid w:val="009E265C"/>
    <w:rsid w:val="009E5A22"/>
    <w:rsid w:val="009F404C"/>
    <w:rsid w:val="00A00330"/>
    <w:rsid w:val="00A031DE"/>
    <w:rsid w:val="00A0559E"/>
    <w:rsid w:val="00A14698"/>
    <w:rsid w:val="00A15119"/>
    <w:rsid w:val="00A219F9"/>
    <w:rsid w:val="00A31FCC"/>
    <w:rsid w:val="00A36DBC"/>
    <w:rsid w:val="00A413AD"/>
    <w:rsid w:val="00A42F44"/>
    <w:rsid w:val="00A430F4"/>
    <w:rsid w:val="00A43B0D"/>
    <w:rsid w:val="00A44A41"/>
    <w:rsid w:val="00A50EDE"/>
    <w:rsid w:val="00A5183A"/>
    <w:rsid w:val="00A53396"/>
    <w:rsid w:val="00A54774"/>
    <w:rsid w:val="00A57284"/>
    <w:rsid w:val="00A6379F"/>
    <w:rsid w:val="00A6409C"/>
    <w:rsid w:val="00A66B32"/>
    <w:rsid w:val="00A72168"/>
    <w:rsid w:val="00A747A4"/>
    <w:rsid w:val="00A76E82"/>
    <w:rsid w:val="00A82971"/>
    <w:rsid w:val="00A830C6"/>
    <w:rsid w:val="00A949AD"/>
    <w:rsid w:val="00AB11DB"/>
    <w:rsid w:val="00AC2C79"/>
    <w:rsid w:val="00AC3596"/>
    <w:rsid w:val="00AD0292"/>
    <w:rsid w:val="00AD09F4"/>
    <w:rsid w:val="00AD797A"/>
    <w:rsid w:val="00AE4204"/>
    <w:rsid w:val="00AE777B"/>
    <w:rsid w:val="00AF1354"/>
    <w:rsid w:val="00AF52F9"/>
    <w:rsid w:val="00B04987"/>
    <w:rsid w:val="00B067B2"/>
    <w:rsid w:val="00B07A1C"/>
    <w:rsid w:val="00B12151"/>
    <w:rsid w:val="00B13F7B"/>
    <w:rsid w:val="00B1669E"/>
    <w:rsid w:val="00B21F2B"/>
    <w:rsid w:val="00B23A19"/>
    <w:rsid w:val="00B3064B"/>
    <w:rsid w:val="00B30E1F"/>
    <w:rsid w:val="00B32BBE"/>
    <w:rsid w:val="00B32F56"/>
    <w:rsid w:val="00B4144A"/>
    <w:rsid w:val="00B41834"/>
    <w:rsid w:val="00B5069E"/>
    <w:rsid w:val="00B54FA2"/>
    <w:rsid w:val="00B559AE"/>
    <w:rsid w:val="00B55B7A"/>
    <w:rsid w:val="00B561F2"/>
    <w:rsid w:val="00B576D4"/>
    <w:rsid w:val="00B605B4"/>
    <w:rsid w:val="00B65994"/>
    <w:rsid w:val="00B718B5"/>
    <w:rsid w:val="00B7695F"/>
    <w:rsid w:val="00B80C73"/>
    <w:rsid w:val="00B824FB"/>
    <w:rsid w:val="00B8579B"/>
    <w:rsid w:val="00B85D54"/>
    <w:rsid w:val="00B86E61"/>
    <w:rsid w:val="00B90483"/>
    <w:rsid w:val="00B90FCE"/>
    <w:rsid w:val="00B9269A"/>
    <w:rsid w:val="00B937BC"/>
    <w:rsid w:val="00B93DBC"/>
    <w:rsid w:val="00BA21E0"/>
    <w:rsid w:val="00BA3557"/>
    <w:rsid w:val="00BB02A3"/>
    <w:rsid w:val="00BB7153"/>
    <w:rsid w:val="00BC1EF1"/>
    <w:rsid w:val="00BD1277"/>
    <w:rsid w:val="00BD3176"/>
    <w:rsid w:val="00BD600A"/>
    <w:rsid w:val="00BE2E9A"/>
    <w:rsid w:val="00BF20DB"/>
    <w:rsid w:val="00BF73DD"/>
    <w:rsid w:val="00C0088E"/>
    <w:rsid w:val="00C02189"/>
    <w:rsid w:val="00C20029"/>
    <w:rsid w:val="00C30FDC"/>
    <w:rsid w:val="00C319C9"/>
    <w:rsid w:val="00C33895"/>
    <w:rsid w:val="00C3680C"/>
    <w:rsid w:val="00C408E7"/>
    <w:rsid w:val="00C44C07"/>
    <w:rsid w:val="00C4612E"/>
    <w:rsid w:val="00C52D21"/>
    <w:rsid w:val="00C54E49"/>
    <w:rsid w:val="00C5586C"/>
    <w:rsid w:val="00C55BE0"/>
    <w:rsid w:val="00C573B5"/>
    <w:rsid w:val="00C60E03"/>
    <w:rsid w:val="00C61235"/>
    <w:rsid w:val="00C62F43"/>
    <w:rsid w:val="00C63B42"/>
    <w:rsid w:val="00C72093"/>
    <w:rsid w:val="00C72DCE"/>
    <w:rsid w:val="00C935BF"/>
    <w:rsid w:val="00CA0A79"/>
    <w:rsid w:val="00CA163D"/>
    <w:rsid w:val="00CA33BA"/>
    <w:rsid w:val="00CB5102"/>
    <w:rsid w:val="00CC0774"/>
    <w:rsid w:val="00CC3862"/>
    <w:rsid w:val="00CC4ADD"/>
    <w:rsid w:val="00CD2BBD"/>
    <w:rsid w:val="00CD35A0"/>
    <w:rsid w:val="00CE087F"/>
    <w:rsid w:val="00CE0DAB"/>
    <w:rsid w:val="00CE1BFB"/>
    <w:rsid w:val="00CF75DD"/>
    <w:rsid w:val="00CF7E02"/>
    <w:rsid w:val="00D05ACC"/>
    <w:rsid w:val="00D14DCC"/>
    <w:rsid w:val="00D17436"/>
    <w:rsid w:val="00D204FD"/>
    <w:rsid w:val="00D251C2"/>
    <w:rsid w:val="00D258CC"/>
    <w:rsid w:val="00D332DD"/>
    <w:rsid w:val="00D33649"/>
    <w:rsid w:val="00D4312A"/>
    <w:rsid w:val="00D4564B"/>
    <w:rsid w:val="00D464D3"/>
    <w:rsid w:val="00D52EEC"/>
    <w:rsid w:val="00D55FCF"/>
    <w:rsid w:val="00D60B6C"/>
    <w:rsid w:val="00D62E84"/>
    <w:rsid w:val="00D65095"/>
    <w:rsid w:val="00D67221"/>
    <w:rsid w:val="00D74FF7"/>
    <w:rsid w:val="00D809C7"/>
    <w:rsid w:val="00D82BC5"/>
    <w:rsid w:val="00D903B2"/>
    <w:rsid w:val="00D90851"/>
    <w:rsid w:val="00D90B0C"/>
    <w:rsid w:val="00D91D71"/>
    <w:rsid w:val="00D927CA"/>
    <w:rsid w:val="00D97B4E"/>
    <w:rsid w:val="00DA1E2C"/>
    <w:rsid w:val="00DB4F67"/>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4FBD"/>
    <w:rsid w:val="00E35604"/>
    <w:rsid w:val="00E40FD3"/>
    <w:rsid w:val="00E46D74"/>
    <w:rsid w:val="00E510E7"/>
    <w:rsid w:val="00E54080"/>
    <w:rsid w:val="00E543AD"/>
    <w:rsid w:val="00E545C5"/>
    <w:rsid w:val="00E55CDD"/>
    <w:rsid w:val="00E5799B"/>
    <w:rsid w:val="00E63F09"/>
    <w:rsid w:val="00E67C16"/>
    <w:rsid w:val="00E72030"/>
    <w:rsid w:val="00E774DF"/>
    <w:rsid w:val="00E7796F"/>
    <w:rsid w:val="00E80074"/>
    <w:rsid w:val="00E8237C"/>
    <w:rsid w:val="00E848A7"/>
    <w:rsid w:val="00E85548"/>
    <w:rsid w:val="00E94326"/>
    <w:rsid w:val="00E94979"/>
    <w:rsid w:val="00E95A56"/>
    <w:rsid w:val="00EA01AD"/>
    <w:rsid w:val="00EA380B"/>
    <w:rsid w:val="00EB0525"/>
    <w:rsid w:val="00EB0AF9"/>
    <w:rsid w:val="00EB20C3"/>
    <w:rsid w:val="00EC133C"/>
    <w:rsid w:val="00EC2A45"/>
    <w:rsid w:val="00ED459B"/>
    <w:rsid w:val="00ED57CB"/>
    <w:rsid w:val="00F0324A"/>
    <w:rsid w:val="00F033A8"/>
    <w:rsid w:val="00F07FD8"/>
    <w:rsid w:val="00F15C5B"/>
    <w:rsid w:val="00F1779F"/>
    <w:rsid w:val="00F204D5"/>
    <w:rsid w:val="00F31077"/>
    <w:rsid w:val="00F317EF"/>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3BC4"/>
    <w:rsid w:val="00FB5CB5"/>
    <w:rsid w:val="00FC371A"/>
    <w:rsid w:val="00FC3A09"/>
    <w:rsid w:val="00FD03F6"/>
    <w:rsid w:val="00FD1260"/>
    <w:rsid w:val="00FD1EE1"/>
    <w:rsid w:val="00FD4154"/>
    <w:rsid w:val="00FD47E3"/>
    <w:rsid w:val="00FE15F4"/>
    <w:rsid w:val="00FE1BCE"/>
    <w:rsid w:val="00FF2FCA"/>
    <w:rsid w:val="00FF5CAC"/>
    <w:rsid w:val="0B5B5A73"/>
    <w:rsid w:val="17203872"/>
    <w:rsid w:val="20C51591"/>
    <w:rsid w:val="2CEB52F8"/>
    <w:rsid w:val="57E714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locked="1" w:uiPriority="0"/>
    <w:lsdException w:name="HTML Cite" w:locked="1" w:uiPriority="0"/>
    <w:lsdException w:name="HTML Code" w:locked="1"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945"/>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900945"/>
    <w:pPr>
      <w:widowControl/>
      <w:spacing w:before="100" w:beforeAutospacing="1" w:after="100" w:afterAutospacing="1"/>
      <w:jc w:val="left"/>
      <w:outlineLvl w:val="0"/>
    </w:pPr>
    <w:rPr>
      <w:rFonts w:ascii="宋体" w:hAnsi="宋体" w:cs="宋体"/>
      <w:kern w:val="36"/>
      <w:sz w:val="48"/>
      <w:szCs w:val="48"/>
    </w:rPr>
  </w:style>
  <w:style w:type="paragraph" w:styleId="Heading2">
    <w:name w:val="heading 2"/>
    <w:basedOn w:val="Normal"/>
    <w:next w:val="Normal"/>
    <w:link w:val="Heading2Char"/>
    <w:uiPriority w:val="99"/>
    <w:qFormat/>
    <w:rsid w:val="00900945"/>
    <w:pPr>
      <w:widowControl/>
      <w:spacing w:before="100" w:beforeAutospacing="1" w:after="100" w:afterAutospacing="1"/>
      <w:jc w:val="left"/>
      <w:outlineLvl w:val="1"/>
    </w:pPr>
    <w:rPr>
      <w:rFonts w:ascii="宋体" w:hAnsi="宋体" w:cs="宋体"/>
      <w:kern w:val="0"/>
      <w:sz w:val="36"/>
      <w:szCs w:val="36"/>
    </w:rPr>
  </w:style>
  <w:style w:type="paragraph" w:styleId="Heading3">
    <w:name w:val="heading 3"/>
    <w:basedOn w:val="Normal"/>
    <w:next w:val="Normal"/>
    <w:link w:val="Heading3Char"/>
    <w:uiPriority w:val="99"/>
    <w:qFormat/>
    <w:rsid w:val="00900945"/>
    <w:pPr>
      <w:widowControl/>
      <w:spacing w:before="100" w:beforeAutospacing="1" w:after="100" w:afterAutospacing="1"/>
      <w:jc w:val="left"/>
      <w:outlineLvl w:val="2"/>
    </w:pPr>
    <w:rPr>
      <w:rFonts w:ascii="宋体" w:hAnsi="宋体" w:cs="宋体"/>
      <w:kern w:val="0"/>
      <w:sz w:val="27"/>
      <w:szCs w:val="27"/>
    </w:rPr>
  </w:style>
  <w:style w:type="paragraph" w:styleId="Heading4">
    <w:name w:val="heading 4"/>
    <w:basedOn w:val="Normal"/>
    <w:next w:val="Normal"/>
    <w:link w:val="Heading4Char"/>
    <w:uiPriority w:val="99"/>
    <w:qFormat/>
    <w:rsid w:val="00900945"/>
    <w:pPr>
      <w:widowControl/>
      <w:spacing w:before="100" w:beforeAutospacing="1" w:after="100" w:afterAutospacing="1"/>
      <w:jc w:val="left"/>
      <w:outlineLvl w:val="3"/>
    </w:pPr>
    <w:rPr>
      <w:rFonts w:ascii="宋体" w:hAnsi="宋体" w:cs="宋体"/>
      <w:kern w:val="0"/>
      <w:sz w:val="24"/>
      <w:szCs w:val="24"/>
    </w:rPr>
  </w:style>
  <w:style w:type="paragraph" w:styleId="Heading5">
    <w:name w:val="heading 5"/>
    <w:basedOn w:val="Normal"/>
    <w:next w:val="Normal"/>
    <w:link w:val="Heading5Char"/>
    <w:uiPriority w:val="99"/>
    <w:qFormat/>
    <w:rsid w:val="00900945"/>
    <w:pPr>
      <w:widowControl/>
      <w:spacing w:before="100" w:beforeAutospacing="1" w:after="100" w:afterAutospacing="1"/>
      <w:jc w:val="left"/>
      <w:outlineLvl w:val="4"/>
    </w:pPr>
    <w:rPr>
      <w:rFonts w:ascii="宋体" w:hAnsi="宋体" w:cs="宋体"/>
      <w:kern w:val="0"/>
      <w:sz w:val="20"/>
      <w:szCs w:val="20"/>
    </w:rPr>
  </w:style>
  <w:style w:type="paragraph" w:styleId="Heading6">
    <w:name w:val="heading 6"/>
    <w:basedOn w:val="Normal"/>
    <w:next w:val="Normal"/>
    <w:link w:val="Heading6Char"/>
    <w:uiPriority w:val="99"/>
    <w:qFormat/>
    <w:rsid w:val="00900945"/>
    <w:pPr>
      <w:widowControl/>
      <w:spacing w:before="100" w:beforeAutospacing="1" w:after="100" w:afterAutospacing="1"/>
      <w:jc w:val="left"/>
      <w:outlineLvl w:val="5"/>
    </w:pPr>
    <w:rPr>
      <w:rFonts w:ascii="宋体" w:hAnsi="宋体" w:cs="宋体"/>
      <w:kern w:val="0"/>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0945"/>
    <w:rPr>
      <w:rFonts w:ascii="宋体" w:eastAsia="宋体" w:hAnsi="宋体" w:cs="宋体"/>
      <w:kern w:val="36"/>
      <w:sz w:val="48"/>
      <w:szCs w:val="48"/>
    </w:rPr>
  </w:style>
  <w:style w:type="character" w:customStyle="1" w:styleId="Heading2Char">
    <w:name w:val="Heading 2 Char"/>
    <w:basedOn w:val="DefaultParagraphFont"/>
    <w:link w:val="Heading2"/>
    <w:uiPriority w:val="99"/>
    <w:locked/>
    <w:rsid w:val="00900945"/>
    <w:rPr>
      <w:rFonts w:ascii="宋体" w:eastAsia="宋体" w:hAnsi="宋体" w:cs="宋体"/>
      <w:kern w:val="0"/>
      <w:sz w:val="36"/>
      <w:szCs w:val="36"/>
    </w:rPr>
  </w:style>
  <w:style w:type="character" w:customStyle="1" w:styleId="Heading3Char">
    <w:name w:val="Heading 3 Char"/>
    <w:basedOn w:val="DefaultParagraphFont"/>
    <w:link w:val="Heading3"/>
    <w:uiPriority w:val="99"/>
    <w:locked/>
    <w:rsid w:val="00900945"/>
    <w:rPr>
      <w:rFonts w:ascii="宋体" w:eastAsia="宋体" w:hAnsi="宋体" w:cs="宋体"/>
      <w:kern w:val="0"/>
      <w:sz w:val="27"/>
      <w:szCs w:val="27"/>
    </w:rPr>
  </w:style>
  <w:style w:type="character" w:customStyle="1" w:styleId="Heading4Char">
    <w:name w:val="Heading 4 Char"/>
    <w:basedOn w:val="DefaultParagraphFont"/>
    <w:link w:val="Heading4"/>
    <w:uiPriority w:val="99"/>
    <w:locked/>
    <w:rsid w:val="00900945"/>
    <w:rPr>
      <w:rFonts w:ascii="宋体" w:eastAsia="宋体" w:hAnsi="宋体" w:cs="宋体"/>
      <w:kern w:val="0"/>
      <w:sz w:val="24"/>
      <w:szCs w:val="24"/>
    </w:rPr>
  </w:style>
  <w:style w:type="character" w:customStyle="1" w:styleId="Heading5Char">
    <w:name w:val="Heading 5 Char"/>
    <w:basedOn w:val="DefaultParagraphFont"/>
    <w:link w:val="Heading5"/>
    <w:uiPriority w:val="99"/>
    <w:locked/>
    <w:rsid w:val="00900945"/>
    <w:rPr>
      <w:rFonts w:ascii="宋体" w:eastAsia="宋体" w:hAnsi="宋体" w:cs="宋体"/>
      <w:kern w:val="0"/>
      <w:sz w:val="20"/>
      <w:szCs w:val="20"/>
    </w:rPr>
  </w:style>
  <w:style w:type="character" w:customStyle="1" w:styleId="Heading6Char">
    <w:name w:val="Heading 6 Char"/>
    <w:basedOn w:val="DefaultParagraphFont"/>
    <w:link w:val="Heading6"/>
    <w:uiPriority w:val="99"/>
    <w:locked/>
    <w:rsid w:val="00900945"/>
    <w:rPr>
      <w:rFonts w:ascii="宋体" w:eastAsia="宋体" w:hAnsi="宋体" w:cs="宋体"/>
      <w:kern w:val="0"/>
      <w:sz w:val="15"/>
      <w:szCs w:val="15"/>
    </w:rPr>
  </w:style>
  <w:style w:type="paragraph" w:styleId="HTMLAddress">
    <w:name w:val="HTML Address"/>
    <w:basedOn w:val="Normal"/>
    <w:link w:val="HTMLAddressChar"/>
    <w:uiPriority w:val="99"/>
    <w:semiHidden/>
    <w:rsid w:val="00900945"/>
    <w:pPr>
      <w:widowControl/>
      <w:jc w:val="left"/>
    </w:pPr>
    <w:rPr>
      <w:rFonts w:ascii="宋体" w:hAnsi="宋体" w:cs="宋体"/>
      <w:kern w:val="0"/>
      <w:sz w:val="24"/>
      <w:szCs w:val="24"/>
    </w:rPr>
  </w:style>
  <w:style w:type="character" w:customStyle="1" w:styleId="HTMLAddressChar">
    <w:name w:val="HTML Address Char"/>
    <w:basedOn w:val="DefaultParagraphFont"/>
    <w:link w:val="HTMLAddress"/>
    <w:uiPriority w:val="99"/>
    <w:semiHidden/>
    <w:locked/>
    <w:rsid w:val="00900945"/>
    <w:rPr>
      <w:rFonts w:ascii="宋体" w:eastAsia="宋体" w:hAnsi="宋体" w:cs="宋体"/>
      <w:kern w:val="0"/>
      <w:sz w:val="24"/>
      <w:szCs w:val="24"/>
    </w:rPr>
  </w:style>
  <w:style w:type="paragraph" w:styleId="Footer">
    <w:name w:val="footer"/>
    <w:basedOn w:val="Normal"/>
    <w:link w:val="FooterChar"/>
    <w:uiPriority w:val="99"/>
    <w:rsid w:val="0090094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00945"/>
    <w:rPr>
      <w:sz w:val="18"/>
      <w:szCs w:val="18"/>
    </w:rPr>
  </w:style>
  <w:style w:type="paragraph" w:styleId="Header">
    <w:name w:val="header"/>
    <w:basedOn w:val="Normal"/>
    <w:link w:val="HeaderChar"/>
    <w:uiPriority w:val="99"/>
    <w:semiHidden/>
    <w:rsid w:val="0090094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00945"/>
    <w:rPr>
      <w:sz w:val="18"/>
      <w:szCs w:val="18"/>
    </w:rPr>
  </w:style>
  <w:style w:type="paragraph" w:styleId="NormalWeb">
    <w:name w:val="Normal (Web)"/>
    <w:basedOn w:val="Normal"/>
    <w:uiPriority w:val="99"/>
    <w:rsid w:val="00900945"/>
    <w:pPr>
      <w:widowControl/>
      <w:spacing w:before="100" w:beforeAutospacing="1" w:after="100" w:afterAutospacing="1"/>
      <w:jc w:val="left"/>
    </w:pPr>
    <w:rPr>
      <w:rFonts w:ascii="宋体" w:hAnsi="宋体" w:cs="宋体"/>
      <w:kern w:val="0"/>
      <w:sz w:val="24"/>
      <w:szCs w:val="24"/>
    </w:rPr>
  </w:style>
  <w:style w:type="character" w:styleId="FollowedHyperlink">
    <w:name w:val="FollowedHyperlink"/>
    <w:basedOn w:val="DefaultParagraphFont"/>
    <w:uiPriority w:val="99"/>
    <w:semiHidden/>
    <w:rsid w:val="00900945"/>
    <w:rPr>
      <w:color w:val="auto"/>
      <w:u w:val="none"/>
    </w:rPr>
  </w:style>
  <w:style w:type="character" w:styleId="Emphasis">
    <w:name w:val="Emphasis"/>
    <w:basedOn w:val="DefaultParagraphFont"/>
    <w:uiPriority w:val="99"/>
    <w:qFormat/>
    <w:rsid w:val="00900945"/>
  </w:style>
  <w:style w:type="character" w:styleId="Hyperlink">
    <w:name w:val="Hyperlink"/>
    <w:basedOn w:val="DefaultParagraphFont"/>
    <w:uiPriority w:val="99"/>
    <w:semiHidden/>
    <w:rsid w:val="00900945"/>
    <w:rPr>
      <w:color w:val="auto"/>
      <w:u w:val="none"/>
    </w:rPr>
  </w:style>
  <w:style w:type="character" w:styleId="HTMLCode">
    <w:name w:val="HTML Code"/>
    <w:basedOn w:val="DefaultParagraphFont"/>
    <w:uiPriority w:val="99"/>
    <w:semiHidden/>
    <w:rsid w:val="00900945"/>
    <w:rPr>
      <w:rFonts w:ascii="宋体" w:eastAsia="宋体" w:hAnsi="宋体" w:cs="宋体"/>
      <w:sz w:val="24"/>
      <w:szCs w:val="24"/>
    </w:rPr>
  </w:style>
  <w:style w:type="character" w:styleId="HTMLCite">
    <w:name w:val="HTML Cite"/>
    <w:basedOn w:val="DefaultParagraphFont"/>
    <w:uiPriority w:val="99"/>
    <w:semiHidden/>
    <w:rsid w:val="00900945"/>
  </w:style>
  <w:style w:type="paragraph" w:customStyle="1" w:styleId="fb">
    <w:name w:val="fb"/>
    <w:basedOn w:val="Normal"/>
    <w:uiPriority w:val="99"/>
    <w:rsid w:val="00900945"/>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Normal"/>
    <w:uiPriority w:val="99"/>
    <w:rsid w:val="00900945"/>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Normal"/>
    <w:uiPriority w:val="99"/>
    <w:rsid w:val="00900945"/>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Normal"/>
    <w:uiPriority w:val="99"/>
    <w:rsid w:val="00900945"/>
    <w:pPr>
      <w:widowControl/>
      <w:spacing w:before="100" w:beforeAutospacing="1" w:after="100" w:afterAutospacing="1"/>
      <w:jc w:val="left"/>
    </w:pPr>
    <w:rPr>
      <w:rFonts w:ascii="宋体" w:hAnsi="宋体" w:cs="宋体"/>
      <w:kern w:val="0"/>
    </w:rPr>
  </w:style>
  <w:style w:type="paragraph" w:customStyle="1" w:styleId="line">
    <w:name w:val="line"/>
    <w:basedOn w:val="Normal"/>
    <w:uiPriority w:val="99"/>
    <w:rsid w:val="00900945"/>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Normal"/>
    <w:uiPriority w:val="99"/>
    <w:rsid w:val="00900945"/>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Normal"/>
    <w:uiPriority w:val="99"/>
    <w:rsid w:val="00900945"/>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nav">
    <w:name w:val="nav"/>
    <w:basedOn w:val="Normal"/>
    <w:uiPriority w:val="99"/>
    <w:rsid w:val="00900945"/>
    <w:pPr>
      <w:widowControl/>
      <w:spacing w:before="100" w:beforeAutospacing="1" w:after="100" w:afterAutospacing="1" w:line="495" w:lineRule="atLeast"/>
      <w:jc w:val="left"/>
    </w:pPr>
    <w:rPr>
      <w:rFonts w:ascii="宋体" w:hAnsi="宋体" w:cs="宋体"/>
      <w:color w:val="FFFFFF"/>
      <w:kern w:val="0"/>
    </w:rPr>
  </w:style>
  <w:style w:type="paragraph" w:customStyle="1" w:styleId="topinput">
    <w:name w:val="topinput"/>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vm">
    <w:name w:val="vm"/>
    <w:basedOn w:val="Normal"/>
    <w:uiPriority w:val="99"/>
    <w:rsid w:val="00900945"/>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Normal"/>
    <w:uiPriority w:val="99"/>
    <w:rsid w:val="00900945"/>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
    <w:name w:val="页眉1"/>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10">
    <w:name w:val="页脚1"/>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Normal"/>
    <w:uiPriority w:val="99"/>
    <w:rsid w:val="00900945"/>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Normal"/>
    <w:uiPriority w:val="99"/>
    <w:rsid w:val="0090094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Normal"/>
    <w:uiPriority w:val="99"/>
    <w:rsid w:val="00900945"/>
    <w:pPr>
      <w:widowControl/>
      <w:spacing w:before="150" w:after="100" w:afterAutospacing="1"/>
      <w:jc w:val="left"/>
    </w:pPr>
    <w:rPr>
      <w:rFonts w:ascii="宋体" w:hAnsi="宋体" w:cs="宋体"/>
      <w:kern w:val="0"/>
      <w:sz w:val="24"/>
      <w:szCs w:val="24"/>
    </w:rPr>
  </w:style>
  <w:style w:type="paragraph" w:customStyle="1" w:styleId="newstitle">
    <w:name w:val="newstitle"/>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Normal"/>
    <w:uiPriority w:val="99"/>
    <w:rsid w:val="00900945"/>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Normal"/>
    <w:uiPriority w:val="99"/>
    <w:rsid w:val="00900945"/>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Normal"/>
    <w:uiPriority w:val="99"/>
    <w:rsid w:val="00900945"/>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Normal"/>
    <w:uiPriority w:val="99"/>
    <w:rsid w:val="00900945"/>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Normal"/>
    <w:uiPriority w:val="99"/>
    <w:rsid w:val="00900945"/>
    <w:pPr>
      <w:widowControl/>
      <w:pBdr>
        <w:bottom w:val="single" w:sz="12" w:space="0" w:color="CC0000"/>
      </w:pBdr>
      <w:spacing w:before="100" w:beforeAutospacing="1" w:after="100" w:afterAutospacing="1" w:line="525" w:lineRule="atLeast"/>
      <w:jc w:val="center"/>
    </w:pPr>
    <w:rPr>
      <w:rFonts w:ascii="宋体" w:hAnsi="宋体" w:cs="宋体"/>
      <w:color w:val="AD0606"/>
      <w:kern w:val="0"/>
    </w:rPr>
  </w:style>
  <w:style w:type="paragraph" w:customStyle="1" w:styleId="newslistblack">
    <w:name w:val="newslist_black"/>
    <w:basedOn w:val="Normal"/>
    <w:uiPriority w:val="99"/>
    <w:rsid w:val="00900945"/>
    <w:pPr>
      <w:widowControl/>
      <w:spacing w:before="100" w:beforeAutospacing="1" w:after="100" w:afterAutospacing="1" w:line="525" w:lineRule="atLeast"/>
      <w:jc w:val="center"/>
    </w:pPr>
    <w:rPr>
      <w:rFonts w:ascii="宋体" w:hAnsi="宋体" w:cs="宋体"/>
      <w:kern w:val="0"/>
    </w:rPr>
  </w:style>
  <w:style w:type="paragraph" w:customStyle="1" w:styleId="zwgk">
    <w:name w:val="zwgk"/>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Normal"/>
    <w:uiPriority w:val="99"/>
    <w:rsid w:val="00900945"/>
    <w:pPr>
      <w:widowControl/>
      <w:spacing w:before="135" w:after="100" w:afterAutospacing="1"/>
      <w:jc w:val="left"/>
    </w:pPr>
    <w:rPr>
      <w:rFonts w:ascii="宋体" w:hAnsi="宋体" w:cs="宋体"/>
      <w:kern w:val="0"/>
      <w:sz w:val="24"/>
      <w:szCs w:val="24"/>
    </w:rPr>
  </w:style>
  <w:style w:type="paragraph" w:customStyle="1" w:styleId="marleft20">
    <w:name w:val="marleft20"/>
    <w:basedOn w:val="Normal"/>
    <w:uiPriority w:val="99"/>
    <w:rsid w:val="00900945"/>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Normal"/>
    <w:uiPriority w:val="99"/>
    <w:rsid w:val="00900945"/>
    <w:pPr>
      <w:widowControl/>
      <w:spacing w:before="100" w:beforeAutospacing="1" w:after="100" w:afterAutospacing="1" w:line="495" w:lineRule="atLeast"/>
      <w:jc w:val="left"/>
    </w:pPr>
    <w:rPr>
      <w:rFonts w:ascii="宋体" w:hAnsi="宋体" w:cs="宋体"/>
      <w:b/>
      <w:bCs/>
      <w:color w:val="CC0000"/>
      <w:kern w:val="0"/>
    </w:rPr>
  </w:style>
  <w:style w:type="paragraph" w:customStyle="1" w:styleId="zwgknavspan">
    <w:name w:val="zwgk_nav_span"/>
    <w:basedOn w:val="Normal"/>
    <w:uiPriority w:val="99"/>
    <w:rsid w:val="00900945"/>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Normal"/>
    <w:uiPriority w:val="99"/>
    <w:rsid w:val="00900945"/>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Normal"/>
    <w:uiPriority w:val="99"/>
    <w:rsid w:val="00900945"/>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Normal"/>
    <w:uiPriority w:val="99"/>
    <w:rsid w:val="00900945"/>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Normal"/>
    <w:uiPriority w:val="99"/>
    <w:rsid w:val="00900945"/>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Normal"/>
    <w:uiPriority w:val="99"/>
    <w:rsid w:val="00900945"/>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Normal"/>
    <w:uiPriority w:val="99"/>
    <w:rsid w:val="00900945"/>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Normal"/>
    <w:uiPriority w:val="99"/>
    <w:rsid w:val="00900945"/>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Normal"/>
    <w:uiPriority w:val="99"/>
    <w:rsid w:val="00900945"/>
    <w:pPr>
      <w:widowControl/>
      <w:spacing w:before="100" w:beforeAutospacing="1" w:after="100" w:afterAutospacing="1" w:line="465" w:lineRule="atLeast"/>
      <w:jc w:val="left"/>
    </w:pPr>
    <w:rPr>
      <w:rFonts w:ascii="宋体" w:hAnsi="宋体" w:cs="宋体"/>
      <w:b/>
      <w:bCs/>
      <w:color w:val="CC0000"/>
      <w:kern w:val="0"/>
    </w:rPr>
  </w:style>
  <w:style w:type="paragraph" w:customStyle="1" w:styleId="linkline">
    <w:name w:val="link_line"/>
    <w:basedOn w:val="Normal"/>
    <w:uiPriority w:val="99"/>
    <w:rsid w:val="00900945"/>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Normal"/>
    <w:uiPriority w:val="99"/>
    <w:rsid w:val="00900945"/>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Normal"/>
    <w:uiPriority w:val="99"/>
    <w:rsid w:val="00900945"/>
    <w:pPr>
      <w:widowControl/>
      <w:spacing w:before="100" w:beforeAutospacing="1" w:after="100" w:afterAutospacing="1" w:line="450" w:lineRule="atLeast"/>
      <w:jc w:val="left"/>
    </w:pPr>
    <w:rPr>
      <w:rFonts w:ascii="宋体" w:hAnsi="宋体" w:cs="宋体"/>
      <w:kern w:val="0"/>
    </w:rPr>
  </w:style>
  <w:style w:type="paragraph" w:customStyle="1" w:styleId="tabmore">
    <w:name w:val="tabmore"/>
    <w:basedOn w:val="Normal"/>
    <w:uiPriority w:val="99"/>
    <w:rsid w:val="00900945"/>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Normal"/>
    <w:uiPriority w:val="99"/>
    <w:rsid w:val="00900945"/>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Normal"/>
    <w:uiPriority w:val="99"/>
    <w:rsid w:val="00900945"/>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Normal"/>
    <w:uiPriority w:val="99"/>
    <w:rsid w:val="00900945"/>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Normal"/>
    <w:uiPriority w:val="99"/>
    <w:rsid w:val="00900945"/>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DefaultParagraphFont"/>
    <w:uiPriority w:val="99"/>
    <w:rsid w:val="00900945"/>
  </w:style>
  <w:style w:type="paragraph" w:customStyle="1" w:styleId="navmenu1">
    <w:name w:val="navmenu1"/>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Normal"/>
    <w:uiPriority w:val="99"/>
    <w:rsid w:val="00900945"/>
    <w:pPr>
      <w:widowControl/>
      <w:spacing w:line="660" w:lineRule="atLeast"/>
      <w:jc w:val="left"/>
    </w:pPr>
    <w:rPr>
      <w:rFonts w:ascii="宋体" w:hAnsi="宋体" w:cs="宋体"/>
      <w:kern w:val="0"/>
      <w:sz w:val="24"/>
      <w:szCs w:val="24"/>
    </w:rPr>
  </w:style>
  <w:style w:type="paragraph" w:customStyle="1" w:styleId="leftline1">
    <w:name w:val="leftline1"/>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Normal"/>
    <w:uiPriority w:val="99"/>
    <w:rsid w:val="00900945"/>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Normal"/>
    <w:uiPriority w:val="99"/>
    <w:rsid w:val="00900945"/>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Normal"/>
    <w:uiPriority w:val="99"/>
    <w:rsid w:val="00900945"/>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Normal"/>
    <w:uiPriority w:val="99"/>
    <w:rsid w:val="00900945"/>
    <w:pPr>
      <w:widowControl/>
      <w:jc w:val="left"/>
    </w:pPr>
    <w:rPr>
      <w:rFonts w:ascii="宋体" w:hAnsi="宋体" w:cs="宋体"/>
      <w:kern w:val="0"/>
      <w:sz w:val="24"/>
      <w:szCs w:val="24"/>
    </w:rPr>
  </w:style>
  <w:style w:type="paragraph" w:customStyle="1" w:styleId="smooth-box1">
    <w:name w:val="smooth-box1"/>
    <w:basedOn w:val="Normal"/>
    <w:uiPriority w:val="99"/>
    <w:rsid w:val="00900945"/>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Normal"/>
    <w:uiPriority w:val="99"/>
    <w:rsid w:val="00900945"/>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DefaultParagraphFont"/>
    <w:uiPriority w:val="99"/>
    <w:rsid w:val="00900945"/>
    <w:rPr>
      <w:shd w:val="clear" w:color="auto" w:fill="auto"/>
    </w:rPr>
  </w:style>
  <w:style w:type="paragraph" w:customStyle="1" w:styleId="tipscontrol-btn1">
    <w:name w:val="tipscontrol-btn1"/>
    <w:basedOn w:val="Normal"/>
    <w:uiPriority w:val="99"/>
    <w:rsid w:val="00900945"/>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Normal"/>
    <w:uiPriority w:val="99"/>
    <w:rsid w:val="00900945"/>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900945"/>
    <w:pPr>
      <w:ind w:firstLineChars="200" w:firstLine="420"/>
    </w:pPr>
  </w:style>
  <w:style w:type="paragraph" w:customStyle="1" w:styleId="reader-word-layer">
    <w:name w:val="reader-word-layer"/>
    <w:basedOn w:val="Normal"/>
    <w:uiPriority w:val="99"/>
    <w:rsid w:val="00900945"/>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rsid w:val="00900945"/>
    <w:pPr>
      <w:widowControl w:val="0"/>
      <w:autoSpaceDE w:val="0"/>
      <w:autoSpaceDN w:val="0"/>
      <w:adjustRightInd w:val="0"/>
    </w:pPr>
    <w:rPr>
      <w:rFonts w:ascii="黑体" w:eastAsia="黑体" w:hAnsi="Calibri"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168</TotalTime>
  <Pages>9</Pages>
  <Words>761</Words>
  <Characters>4339</Characters>
  <Application>Microsoft Office Outlook</Application>
  <DocSecurity>0</DocSecurity>
  <Lines>0</Lines>
  <Paragraphs>0</Paragraphs>
  <ScaleCrop>false</ScaleCrop>
  <Company>Micorosoft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subject/>
  <dc:creator>ASUS</dc:creator>
  <cp:keywords/>
  <dc:description/>
  <cp:lastModifiedBy>lxcx</cp:lastModifiedBy>
  <cp:revision>229</cp:revision>
  <cp:lastPrinted>2018-04-16T00:45:00Z</cp:lastPrinted>
  <dcterms:created xsi:type="dcterms:W3CDTF">2015-10-07T02:35:00Z</dcterms:created>
  <dcterms:modified xsi:type="dcterms:W3CDTF">2021-09-18T07:51:00Z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A1B13775CFEE4581BEEAF97B3B65FE5C</vt:lpwstr>
  </property>
</Properties>
</file>