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cs="Times New Roman"/>
        </w:rPr>
      </w:pPr>
      <w:r>
        <w:rPr>
          <w:rFonts w:hint="eastAsia" w:ascii="Times New Roman" w:hAnsi="Times New Roman" w:eastAsia="仿宋_GB2312" w:cs="仿宋_GB2312"/>
          <w:b w:val="0"/>
          <w:bCs w:val="0"/>
        </w:rPr>
        <w:t>附件</w:t>
      </w:r>
      <w:r>
        <w:rPr>
          <w:rFonts w:hint="eastAsia" w:ascii="Times New Roman" w:hAnsi="Times New Roman" w:eastAsia="仿宋_GB2312" w:cs="Times New Roman"/>
          <w:b w:val="0"/>
          <w:bCs w:val="0"/>
        </w:rPr>
        <w:t>3</w:t>
      </w:r>
      <w:r>
        <w:rPr>
          <w:rFonts w:hint="eastAsia" w:ascii="Times New Roman" w:hAnsi="Times New Roman" w:eastAsia="仿宋_GB2312" w:cs="仿宋_GB2312"/>
          <w:b w:val="0"/>
          <w:bCs w:val="0"/>
        </w:rPr>
        <w:t>：</w:t>
      </w:r>
    </w:p>
    <w:p>
      <w:pPr>
        <w:pStyle w:val="2"/>
        <w:adjustRightInd w:val="0"/>
        <w:snapToGrid w:val="0"/>
        <w:spacing w:before="0" w:after="0" w:line="600" w:lineRule="exact"/>
        <w:jc w:val="center"/>
        <w:rPr>
          <w:rFonts w:ascii="Times New Roman" w:hAnsi="Times New Roman" w:cs="Times New Roman"/>
          <w:sz w:val="44"/>
          <w:szCs w:val="44"/>
        </w:rPr>
      </w:pPr>
    </w:p>
    <w:p>
      <w:pPr>
        <w:pStyle w:val="2"/>
        <w:adjustRightInd w:val="0"/>
        <w:snapToGrid w:val="0"/>
        <w:spacing w:before="0" w:after="0" w:line="600" w:lineRule="exact"/>
        <w:jc w:val="center"/>
        <w:rPr>
          <w:rFonts w:ascii="宋体" w:cs="Times New Roman"/>
          <w:sz w:val="44"/>
          <w:szCs w:val="44"/>
        </w:rPr>
      </w:pPr>
      <w:r>
        <w:rPr>
          <w:rFonts w:ascii="宋体" w:hAnsi="宋体" w:cs="宋体"/>
          <w:sz w:val="44"/>
          <w:szCs w:val="44"/>
        </w:rPr>
        <w:t>20</w:t>
      </w:r>
      <w:r>
        <w:rPr>
          <w:rFonts w:hint="eastAsia" w:ascii="宋体" w:hAnsi="宋体" w:cs="宋体"/>
          <w:sz w:val="44"/>
          <w:szCs w:val="44"/>
        </w:rPr>
        <w:t>20年度澧县洈水灌区“水利工程维护费”</w:t>
      </w:r>
    </w:p>
    <w:p>
      <w:pPr>
        <w:pStyle w:val="2"/>
        <w:adjustRightInd w:val="0"/>
        <w:snapToGrid w:val="0"/>
        <w:spacing w:before="0" w:after="0" w:line="600" w:lineRule="exact"/>
        <w:jc w:val="center"/>
        <w:rPr>
          <w:rFonts w:ascii="宋体" w:cs="Times New Roman"/>
          <w:sz w:val="44"/>
          <w:szCs w:val="44"/>
        </w:rPr>
      </w:pPr>
      <w:r>
        <w:rPr>
          <w:rFonts w:hint="eastAsia" w:ascii="宋体" w:hAnsi="宋体" w:cs="宋体"/>
          <w:sz w:val="44"/>
          <w:szCs w:val="44"/>
        </w:rPr>
        <w:t>专项资金项目支出绩效报告</w:t>
      </w:r>
    </w:p>
    <w:p>
      <w:pPr>
        <w:rPr>
          <w:rFonts w:ascii="宋体"/>
          <w:sz w:val="44"/>
          <w:szCs w:val="44"/>
        </w:rPr>
      </w:pPr>
    </w:p>
    <w:p>
      <w:pPr>
        <w:spacing w:line="600" w:lineRule="exact"/>
        <w:ind w:firstLine="640" w:firstLineChars="200"/>
        <w:rPr>
          <w:rFonts w:eastAsia="黑体"/>
          <w:sz w:val="32"/>
          <w:szCs w:val="32"/>
        </w:rPr>
      </w:pPr>
      <w:r>
        <w:rPr>
          <w:rFonts w:hint="eastAsia" w:eastAsia="黑体" w:cs="黑体"/>
          <w:sz w:val="32"/>
          <w:szCs w:val="32"/>
        </w:rPr>
        <w:t>一、项目概况</w:t>
      </w:r>
    </w:p>
    <w:p>
      <w:pPr>
        <w:spacing w:line="600" w:lineRule="exact"/>
        <w:ind w:firstLine="640" w:firstLineChars="200"/>
        <w:rPr>
          <w:rFonts w:eastAsia="仿宋_GB2312"/>
          <w:sz w:val="32"/>
          <w:szCs w:val="32"/>
        </w:rPr>
      </w:pPr>
      <w:r>
        <w:rPr>
          <w:rFonts w:hint="eastAsia" w:eastAsia="仿宋_GB2312" w:cs="仿宋_GB2312"/>
          <w:sz w:val="32"/>
          <w:szCs w:val="32"/>
        </w:rPr>
        <w:t>（一）项目单位基本情况。</w:t>
      </w:r>
    </w:p>
    <w:p>
      <w:pPr>
        <w:ind w:firstLine="640" w:firstLineChars="200"/>
        <w:rPr>
          <w:rFonts w:eastAsia="仿宋_GB2312"/>
          <w:sz w:val="32"/>
          <w:szCs w:val="32"/>
        </w:rPr>
      </w:pPr>
      <w:r>
        <w:rPr>
          <w:rFonts w:hint="eastAsia" w:eastAsia="仿宋_GB2312" w:cs="仿宋_GB2312"/>
          <w:sz w:val="32"/>
          <w:szCs w:val="32"/>
        </w:rPr>
        <w:t>澧县洈水灌区管理处成立于</w:t>
      </w:r>
      <w:r>
        <w:rPr>
          <w:rFonts w:eastAsia="仿宋_GB2312"/>
          <w:sz w:val="32"/>
          <w:szCs w:val="32"/>
        </w:rPr>
        <w:t>1974</w:t>
      </w:r>
      <w:r>
        <w:rPr>
          <w:rFonts w:hint="eastAsia" w:eastAsia="仿宋_GB2312" w:cs="仿宋_GB2312"/>
          <w:sz w:val="32"/>
          <w:szCs w:val="32"/>
        </w:rPr>
        <w:t>年</w:t>
      </w:r>
      <w:r>
        <w:rPr>
          <w:rFonts w:eastAsia="仿宋_GB2312"/>
          <w:sz w:val="32"/>
          <w:szCs w:val="32"/>
        </w:rPr>
        <w:t>10</w:t>
      </w:r>
      <w:r>
        <w:rPr>
          <w:rFonts w:hint="eastAsia" w:eastAsia="仿宋_GB2312" w:cs="仿宋_GB2312"/>
          <w:sz w:val="32"/>
          <w:szCs w:val="32"/>
        </w:rPr>
        <w:t>月，是从湖北荆州市洈水水库引水灌溉的跨省水利工程。</w:t>
      </w:r>
      <w:r>
        <w:rPr>
          <w:rFonts w:eastAsia="仿宋_GB2312"/>
          <w:sz w:val="32"/>
          <w:szCs w:val="32"/>
        </w:rPr>
        <w:t>1975</w:t>
      </w:r>
      <w:r>
        <w:rPr>
          <w:rFonts w:hint="eastAsia" w:eastAsia="仿宋_GB2312" w:cs="仿宋_GB2312"/>
          <w:sz w:val="32"/>
          <w:szCs w:val="32"/>
        </w:rPr>
        <w:t>年元月建成通水，设计灌溉面积</w:t>
      </w:r>
      <w:r>
        <w:rPr>
          <w:rFonts w:eastAsia="仿宋_GB2312"/>
          <w:sz w:val="32"/>
          <w:szCs w:val="32"/>
        </w:rPr>
        <w:t>15.32</w:t>
      </w:r>
      <w:r>
        <w:rPr>
          <w:rFonts w:hint="eastAsia" w:eastAsia="仿宋_GB2312" w:cs="仿宋_GB2312"/>
          <w:sz w:val="32"/>
          <w:szCs w:val="32"/>
        </w:rPr>
        <w:t>万亩，可灌溉湖北省松滋市洈水镇，湖南省澧县金罗、盐井、复兴、梦溪、如东等</w:t>
      </w:r>
      <w:r>
        <w:rPr>
          <w:rFonts w:eastAsia="仿宋_GB2312"/>
          <w:sz w:val="32"/>
          <w:szCs w:val="32"/>
        </w:rPr>
        <w:t>6</w:t>
      </w:r>
      <w:r>
        <w:rPr>
          <w:rFonts w:hint="eastAsia" w:eastAsia="仿宋_GB2312" w:cs="仿宋_GB2312"/>
          <w:sz w:val="32"/>
          <w:szCs w:val="32"/>
        </w:rPr>
        <w:t>个乡，为澧县涔北地区工农业发展作出了巨大贡献。根据上级相关规定和灌区的具体情况，本单位依法履行以下职能与职责：</w:t>
      </w:r>
    </w:p>
    <w:p>
      <w:pPr>
        <w:ind w:firstLine="570"/>
        <w:jc w:val="left"/>
        <w:rPr>
          <w:rFonts w:eastAsia="仿宋_GB2312"/>
          <w:sz w:val="32"/>
          <w:szCs w:val="32"/>
        </w:rPr>
      </w:pPr>
      <w:r>
        <w:rPr>
          <w:rFonts w:eastAsia="仿宋_GB2312"/>
          <w:sz w:val="32"/>
          <w:szCs w:val="32"/>
        </w:rPr>
        <w:t>1</w:t>
      </w:r>
      <w:r>
        <w:rPr>
          <w:rFonts w:hint="eastAsia" w:eastAsia="仿宋_GB2312" w:cs="仿宋_GB2312"/>
          <w:sz w:val="32"/>
          <w:szCs w:val="32"/>
        </w:rPr>
        <w:t>、负责管理灌区内主要工程设施的日常运行管理与维护。包括主干渠</w:t>
      </w:r>
      <w:r>
        <w:rPr>
          <w:rFonts w:eastAsia="仿宋_GB2312"/>
          <w:sz w:val="32"/>
          <w:szCs w:val="32"/>
        </w:rPr>
        <w:t>1</w:t>
      </w:r>
      <w:r>
        <w:rPr>
          <w:rFonts w:hint="eastAsia" w:eastAsia="仿宋_GB2312" w:cs="仿宋_GB2312"/>
          <w:sz w:val="32"/>
          <w:szCs w:val="32"/>
        </w:rPr>
        <w:t>条长</w:t>
      </w:r>
      <w:r>
        <w:rPr>
          <w:rFonts w:eastAsia="仿宋_GB2312"/>
          <w:sz w:val="32"/>
          <w:szCs w:val="32"/>
        </w:rPr>
        <w:t>63.131</w:t>
      </w:r>
      <w:r>
        <w:rPr>
          <w:rFonts w:hint="eastAsia" w:eastAsia="仿宋_GB2312" w:cs="仿宋_GB2312"/>
          <w:sz w:val="32"/>
          <w:szCs w:val="32"/>
        </w:rPr>
        <w:t>公里，分干渠</w:t>
      </w:r>
      <w:r>
        <w:rPr>
          <w:rFonts w:eastAsia="仿宋_GB2312"/>
          <w:sz w:val="32"/>
          <w:szCs w:val="32"/>
        </w:rPr>
        <w:t>2</w:t>
      </w:r>
      <w:r>
        <w:rPr>
          <w:rFonts w:hint="eastAsia" w:eastAsia="仿宋_GB2312" w:cs="仿宋_GB2312"/>
          <w:sz w:val="32"/>
          <w:szCs w:val="32"/>
        </w:rPr>
        <w:t>条长</w:t>
      </w:r>
      <w:r>
        <w:rPr>
          <w:rFonts w:eastAsia="仿宋_GB2312"/>
          <w:sz w:val="32"/>
          <w:szCs w:val="32"/>
        </w:rPr>
        <w:t>27.714</w:t>
      </w:r>
      <w:r>
        <w:rPr>
          <w:rFonts w:hint="eastAsia" w:eastAsia="仿宋_GB2312" w:cs="仿宋_GB2312"/>
          <w:sz w:val="32"/>
          <w:szCs w:val="32"/>
        </w:rPr>
        <w:t>公里，支渠</w:t>
      </w:r>
      <w:r>
        <w:rPr>
          <w:rFonts w:eastAsia="仿宋_GB2312"/>
          <w:sz w:val="32"/>
          <w:szCs w:val="32"/>
        </w:rPr>
        <w:t>43</w:t>
      </w:r>
      <w:r>
        <w:rPr>
          <w:rFonts w:hint="eastAsia" w:eastAsia="仿宋_GB2312" w:cs="仿宋_GB2312"/>
          <w:sz w:val="32"/>
          <w:szCs w:val="32"/>
        </w:rPr>
        <w:t>条长</w:t>
      </w:r>
      <w:r>
        <w:rPr>
          <w:rFonts w:eastAsia="仿宋_GB2312"/>
          <w:sz w:val="32"/>
          <w:szCs w:val="32"/>
        </w:rPr>
        <w:t>137.302</w:t>
      </w:r>
      <w:r>
        <w:rPr>
          <w:rFonts w:hint="eastAsia" w:eastAsia="仿宋_GB2312" w:cs="仿宋_GB2312"/>
          <w:sz w:val="32"/>
          <w:szCs w:val="32"/>
        </w:rPr>
        <w:t>公里及灌区内水工建筑物</w:t>
      </w:r>
      <w:r>
        <w:rPr>
          <w:rFonts w:eastAsia="仿宋_GB2312"/>
          <w:sz w:val="32"/>
          <w:szCs w:val="32"/>
        </w:rPr>
        <w:t>1472</w:t>
      </w:r>
      <w:r>
        <w:rPr>
          <w:rFonts w:hint="eastAsia" w:eastAsia="仿宋_GB2312" w:cs="仿宋_GB2312"/>
          <w:sz w:val="32"/>
          <w:szCs w:val="32"/>
        </w:rPr>
        <w:t>座；</w:t>
      </w:r>
    </w:p>
    <w:p>
      <w:pPr>
        <w:ind w:firstLine="570"/>
        <w:jc w:val="left"/>
        <w:rPr>
          <w:rFonts w:eastAsia="仿宋_GB2312"/>
          <w:sz w:val="32"/>
          <w:szCs w:val="32"/>
        </w:rPr>
      </w:pPr>
      <w:r>
        <w:rPr>
          <w:rFonts w:eastAsia="仿宋_GB2312"/>
          <w:sz w:val="32"/>
          <w:szCs w:val="32"/>
        </w:rPr>
        <w:t>2</w:t>
      </w:r>
      <w:r>
        <w:rPr>
          <w:rFonts w:hint="eastAsia" w:eastAsia="仿宋_GB2312" w:cs="仿宋_GB2312"/>
          <w:sz w:val="32"/>
          <w:szCs w:val="32"/>
        </w:rPr>
        <w:t>、根据《中华人民共和国水法》、《中华人民共和国防洪法》、《中华人民共和国水土保持法》、《中华人民共和国行政处罚法》、《水行政处罚实施办法》等相关法律、法规及规定严厉打击破坏水利设施的违法行为，妥善处理灌区内一般水违法事件，坚决保障灌溉工作的顺利进行；</w:t>
      </w:r>
    </w:p>
    <w:p>
      <w:pPr>
        <w:ind w:firstLine="570"/>
        <w:jc w:val="left"/>
        <w:rPr>
          <w:rFonts w:eastAsia="仿宋_GB2312"/>
          <w:sz w:val="32"/>
          <w:szCs w:val="32"/>
        </w:rPr>
      </w:pPr>
      <w:r>
        <w:rPr>
          <w:rFonts w:eastAsia="仿宋_GB2312"/>
          <w:sz w:val="32"/>
          <w:szCs w:val="32"/>
        </w:rPr>
        <w:t>3</w:t>
      </w:r>
      <w:r>
        <w:rPr>
          <w:rFonts w:hint="eastAsia" w:eastAsia="仿宋_GB2312" w:cs="仿宋_GB2312"/>
          <w:sz w:val="32"/>
          <w:szCs w:val="32"/>
        </w:rPr>
        <w:t>、及时了解灌区旱情，适时引水灌溉，保证灌区农作物旱涝保收。</w:t>
      </w:r>
    </w:p>
    <w:p>
      <w:pPr>
        <w:ind w:firstLine="570"/>
        <w:jc w:val="left"/>
        <w:rPr>
          <w:rFonts w:eastAsia="仿宋_GB2312"/>
          <w:sz w:val="32"/>
          <w:szCs w:val="32"/>
        </w:rPr>
      </w:pPr>
      <w:r>
        <w:rPr>
          <w:rFonts w:eastAsia="仿宋_GB2312"/>
          <w:sz w:val="32"/>
          <w:szCs w:val="32"/>
        </w:rPr>
        <w:t>4</w:t>
      </w:r>
      <w:r>
        <w:rPr>
          <w:rFonts w:hint="eastAsia" w:eastAsia="仿宋_GB2312" w:cs="仿宋_GB2312"/>
          <w:sz w:val="32"/>
          <w:szCs w:val="32"/>
        </w:rPr>
        <w:t>、积极向上级汇报灌区情况，争取项目资金，对干渠以及附属建筑物更新改造，改善灌溉条件，提高水的利用率，节约水资源。</w:t>
      </w:r>
    </w:p>
    <w:p>
      <w:pPr>
        <w:ind w:firstLine="570"/>
        <w:jc w:val="left"/>
        <w:rPr>
          <w:rFonts w:eastAsia="仿宋_GB2312"/>
          <w:sz w:val="32"/>
          <w:szCs w:val="32"/>
        </w:rPr>
      </w:pPr>
      <w:r>
        <w:rPr>
          <w:rFonts w:eastAsia="仿宋_GB2312"/>
          <w:sz w:val="32"/>
          <w:szCs w:val="32"/>
        </w:rPr>
        <w:t>5</w:t>
      </w:r>
      <w:r>
        <w:rPr>
          <w:rFonts w:hint="eastAsia" w:eastAsia="仿宋_GB2312" w:cs="仿宋_GB2312"/>
          <w:sz w:val="32"/>
          <w:szCs w:val="32"/>
        </w:rPr>
        <w:t>、积极承办上级部门交办的其他工作任务。</w:t>
      </w:r>
    </w:p>
    <w:p>
      <w:pPr>
        <w:ind w:firstLine="320" w:firstLineChars="100"/>
        <w:jc w:val="left"/>
        <w:rPr>
          <w:rFonts w:eastAsia="仿宋_GB2312"/>
          <w:sz w:val="32"/>
          <w:szCs w:val="32"/>
        </w:rPr>
      </w:pPr>
      <w:r>
        <w:rPr>
          <w:rFonts w:hint="eastAsia" w:eastAsia="仿宋_GB2312" w:cs="仿宋_GB2312"/>
          <w:sz w:val="32"/>
          <w:szCs w:val="32"/>
        </w:rPr>
        <w:t>（二）项目基本情况简介，包括项目基本性质、用途和主要内容、涉及范围等。</w:t>
      </w:r>
    </w:p>
    <w:p>
      <w:pPr>
        <w:ind w:firstLine="630"/>
        <w:rPr>
          <w:rFonts w:eastAsia="仿宋_GB2312"/>
          <w:sz w:val="32"/>
          <w:szCs w:val="32"/>
        </w:rPr>
      </w:pPr>
      <w:r>
        <w:rPr>
          <w:rFonts w:hint="eastAsia" w:eastAsia="仿宋_GB2312" w:cs="仿宋_GB2312"/>
          <w:sz w:val="32"/>
          <w:szCs w:val="32"/>
        </w:rPr>
        <w:t>根据澧县财政局《预算支出绩效目标管理工作规程》（澧财发〔</w:t>
      </w:r>
      <w:r>
        <w:rPr>
          <w:rFonts w:eastAsia="仿宋_GB2312"/>
          <w:sz w:val="32"/>
          <w:szCs w:val="32"/>
        </w:rPr>
        <w:t>2013</w:t>
      </w:r>
      <w:r>
        <w:rPr>
          <w:rFonts w:hint="eastAsia" w:eastAsia="仿宋_GB2312" w:cs="仿宋_GB2312"/>
          <w:sz w:val="32"/>
          <w:szCs w:val="32"/>
        </w:rPr>
        <w:t>〕</w:t>
      </w:r>
      <w:r>
        <w:rPr>
          <w:rFonts w:eastAsia="仿宋_GB2312"/>
          <w:sz w:val="32"/>
          <w:szCs w:val="32"/>
        </w:rPr>
        <w:t>14</w:t>
      </w:r>
      <w:r>
        <w:rPr>
          <w:rFonts w:hint="eastAsia" w:eastAsia="仿宋_GB2312" w:cs="仿宋_GB2312"/>
          <w:sz w:val="32"/>
          <w:szCs w:val="32"/>
        </w:rPr>
        <w:t>号）及《关于做好</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年县级预算绩效目标申报工作的通知》要求，我单位确定“水利工程维护”为</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年度绩效目标申报项目。该项目属于延续性项目，主要用于本年度灌区内主要工程设施的日常维护管理与安全运行，根据灌区旱情，适时引水灌溉，保证灌区农作物丰产丰收。</w:t>
      </w:r>
    </w:p>
    <w:p>
      <w:pPr>
        <w:spacing w:line="600" w:lineRule="exact"/>
        <w:ind w:firstLine="640" w:firstLineChars="200"/>
        <w:rPr>
          <w:rFonts w:eastAsia="黑体"/>
          <w:sz w:val="32"/>
          <w:szCs w:val="32"/>
        </w:rPr>
      </w:pPr>
      <w:r>
        <w:rPr>
          <w:rFonts w:hint="eastAsia" w:eastAsia="黑体" w:cs="黑体"/>
          <w:sz w:val="32"/>
          <w:szCs w:val="32"/>
        </w:rPr>
        <w:t>二、项目绩效目标</w:t>
      </w:r>
    </w:p>
    <w:p>
      <w:pPr>
        <w:spacing w:line="600" w:lineRule="exact"/>
        <w:ind w:firstLine="640" w:firstLineChars="200"/>
        <w:rPr>
          <w:rFonts w:eastAsia="仿宋_GB2312"/>
          <w:sz w:val="32"/>
          <w:szCs w:val="32"/>
        </w:rPr>
      </w:pPr>
      <w:r>
        <w:rPr>
          <w:rFonts w:hint="eastAsia" w:eastAsia="仿宋_GB2312" w:cs="仿宋_GB2312"/>
          <w:sz w:val="32"/>
          <w:szCs w:val="32"/>
        </w:rPr>
        <w:t>（一）项目绩效总目标。</w:t>
      </w:r>
    </w:p>
    <w:p>
      <w:pPr>
        <w:spacing w:line="600" w:lineRule="exact"/>
        <w:ind w:firstLine="640" w:firstLineChars="200"/>
        <w:rPr>
          <w:rFonts w:eastAsia="仿宋_GB2312"/>
          <w:sz w:val="32"/>
          <w:szCs w:val="32"/>
        </w:rPr>
      </w:pPr>
      <w:r>
        <w:rPr>
          <w:rFonts w:hint="eastAsia" w:eastAsia="仿宋_GB2312" w:cs="仿宋_GB2312"/>
          <w:sz w:val="32"/>
          <w:szCs w:val="32"/>
        </w:rPr>
        <w:t>搞好灌区骨干渠道及附属建筑物设施的日常维护管理与安全正常运行，根据灌区旱情，适时引水灌溉，保证灌区农作物丰产丰收，促进灌区经济发展，提高灌区人民的生活水平。</w:t>
      </w:r>
    </w:p>
    <w:p>
      <w:pPr>
        <w:ind w:firstLine="570"/>
        <w:jc w:val="left"/>
        <w:rPr>
          <w:rFonts w:eastAsia="仿宋_GB2312"/>
          <w:sz w:val="32"/>
          <w:szCs w:val="32"/>
        </w:rPr>
      </w:pPr>
      <w:r>
        <w:rPr>
          <w:rFonts w:hint="eastAsia" w:eastAsia="仿宋_GB2312" w:cs="仿宋_GB2312"/>
          <w:sz w:val="32"/>
          <w:szCs w:val="32"/>
        </w:rPr>
        <w:t>（二）</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年绩效目标。</w:t>
      </w:r>
    </w:p>
    <w:p>
      <w:pPr>
        <w:ind w:firstLine="570"/>
        <w:jc w:val="left"/>
        <w:rPr>
          <w:rFonts w:eastAsia="仿宋_GB2312"/>
          <w:sz w:val="32"/>
          <w:szCs w:val="32"/>
        </w:rPr>
      </w:pPr>
      <w:r>
        <w:rPr>
          <w:rFonts w:hint="eastAsia" w:eastAsia="仿宋_GB2312" w:cs="仿宋_GB2312"/>
          <w:sz w:val="32"/>
          <w:szCs w:val="32"/>
        </w:rPr>
        <w:t>负责管理灌区内主要工程设施的日常运行管理与维护，包括主干渠</w:t>
      </w:r>
      <w:r>
        <w:rPr>
          <w:rFonts w:eastAsia="仿宋_GB2312"/>
          <w:sz w:val="32"/>
          <w:szCs w:val="32"/>
        </w:rPr>
        <w:t>1</w:t>
      </w:r>
      <w:r>
        <w:rPr>
          <w:rFonts w:hint="eastAsia" w:eastAsia="仿宋_GB2312" w:cs="仿宋_GB2312"/>
          <w:sz w:val="32"/>
          <w:szCs w:val="32"/>
        </w:rPr>
        <w:t>条长</w:t>
      </w:r>
      <w:r>
        <w:rPr>
          <w:rFonts w:eastAsia="仿宋_GB2312"/>
          <w:sz w:val="32"/>
          <w:szCs w:val="32"/>
        </w:rPr>
        <w:t>63.131</w:t>
      </w:r>
      <w:r>
        <w:rPr>
          <w:rFonts w:hint="eastAsia" w:eastAsia="仿宋_GB2312" w:cs="仿宋_GB2312"/>
          <w:sz w:val="32"/>
          <w:szCs w:val="32"/>
        </w:rPr>
        <w:t>公里，分干渠</w:t>
      </w:r>
      <w:r>
        <w:rPr>
          <w:rFonts w:eastAsia="仿宋_GB2312"/>
          <w:sz w:val="32"/>
          <w:szCs w:val="32"/>
        </w:rPr>
        <w:t>2</w:t>
      </w:r>
      <w:r>
        <w:rPr>
          <w:rFonts w:hint="eastAsia" w:eastAsia="仿宋_GB2312" w:cs="仿宋_GB2312"/>
          <w:sz w:val="32"/>
          <w:szCs w:val="32"/>
        </w:rPr>
        <w:t>条长</w:t>
      </w:r>
      <w:r>
        <w:rPr>
          <w:rFonts w:eastAsia="仿宋_GB2312"/>
          <w:sz w:val="32"/>
          <w:szCs w:val="32"/>
        </w:rPr>
        <w:t>27.714</w:t>
      </w:r>
      <w:r>
        <w:rPr>
          <w:rFonts w:hint="eastAsia" w:eastAsia="仿宋_GB2312" w:cs="仿宋_GB2312"/>
          <w:sz w:val="32"/>
          <w:szCs w:val="32"/>
        </w:rPr>
        <w:t>公里，支渠</w:t>
      </w:r>
      <w:r>
        <w:rPr>
          <w:rFonts w:eastAsia="仿宋_GB2312"/>
          <w:sz w:val="32"/>
          <w:szCs w:val="32"/>
        </w:rPr>
        <w:t>43</w:t>
      </w:r>
      <w:r>
        <w:rPr>
          <w:rFonts w:hint="eastAsia" w:eastAsia="仿宋_GB2312" w:cs="仿宋_GB2312"/>
          <w:sz w:val="32"/>
          <w:szCs w:val="32"/>
        </w:rPr>
        <w:t>条长</w:t>
      </w:r>
      <w:r>
        <w:rPr>
          <w:rFonts w:eastAsia="仿宋_GB2312"/>
          <w:sz w:val="32"/>
          <w:szCs w:val="32"/>
        </w:rPr>
        <w:t>137.302</w:t>
      </w:r>
      <w:r>
        <w:rPr>
          <w:rFonts w:hint="eastAsia" w:eastAsia="仿宋_GB2312" w:cs="仿宋_GB2312"/>
          <w:sz w:val="32"/>
          <w:szCs w:val="32"/>
        </w:rPr>
        <w:t>公里及灌区内水工建筑物</w:t>
      </w:r>
      <w:r>
        <w:rPr>
          <w:rFonts w:eastAsia="仿宋_GB2312"/>
          <w:sz w:val="32"/>
          <w:szCs w:val="32"/>
        </w:rPr>
        <w:t>1472</w:t>
      </w:r>
      <w:r>
        <w:rPr>
          <w:rFonts w:hint="eastAsia" w:eastAsia="仿宋_GB2312" w:cs="仿宋_GB2312"/>
          <w:sz w:val="32"/>
          <w:szCs w:val="32"/>
        </w:rPr>
        <w:t>座。根据灌区旱情，适时引水灌溉，保证灌区农作物丰产丰收。</w:t>
      </w:r>
    </w:p>
    <w:p>
      <w:pPr>
        <w:spacing w:line="600" w:lineRule="exact"/>
        <w:ind w:firstLine="640" w:firstLineChars="200"/>
        <w:rPr>
          <w:rFonts w:eastAsia="黑体"/>
          <w:sz w:val="32"/>
          <w:szCs w:val="32"/>
        </w:rPr>
      </w:pPr>
      <w:r>
        <w:rPr>
          <w:rFonts w:hint="eastAsia" w:eastAsia="黑体" w:cs="黑体"/>
          <w:sz w:val="32"/>
          <w:szCs w:val="32"/>
        </w:rPr>
        <w:t>三、项目资金使用及管理情况</w:t>
      </w:r>
    </w:p>
    <w:p>
      <w:pPr>
        <w:ind w:firstLine="630"/>
        <w:rPr>
          <w:rFonts w:eastAsia="仿宋_GB2312"/>
          <w:sz w:val="32"/>
          <w:szCs w:val="32"/>
        </w:rPr>
      </w:pPr>
      <w:r>
        <w:rPr>
          <w:rFonts w:hint="eastAsia" w:eastAsia="仿宋_GB2312" w:cs="仿宋_GB2312"/>
          <w:sz w:val="32"/>
          <w:szCs w:val="32"/>
        </w:rPr>
        <w:t>（一）项目资金（包括财政资金、自筹资金）安排落实、总投入等情况。</w:t>
      </w:r>
    </w:p>
    <w:p>
      <w:pPr>
        <w:ind w:firstLine="630"/>
        <w:rPr>
          <w:rFonts w:eastAsia="仿宋_GB2312"/>
          <w:sz w:val="32"/>
          <w:szCs w:val="32"/>
        </w:rPr>
      </w:pPr>
      <w:r>
        <w:rPr>
          <w:rFonts w:hint="eastAsia" w:eastAsia="仿宋_GB2312" w:cs="仿宋_GB2312"/>
          <w:sz w:val="32"/>
          <w:szCs w:val="32"/>
        </w:rPr>
        <w:t>水利工程维护费由县财政局安排，属财政非部门预算的专项资金，总投入</w:t>
      </w:r>
      <w:r>
        <w:rPr>
          <w:rFonts w:eastAsia="仿宋_GB2312"/>
          <w:sz w:val="32"/>
          <w:szCs w:val="32"/>
        </w:rPr>
        <w:t>14.5</w:t>
      </w:r>
      <w:r>
        <w:rPr>
          <w:rFonts w:hint="eastAsia" w:eastAsia="仿宋_GB2312" w:cs="仿宋_GB2312"/>
          <w:sz w:val="32"/>
          <w:szCs w:val="32"/>
        </w:rPr>
        <w:t>万元。</w:t>
      </w:r>
    </w:p>
    <w:p>
      <w:pPr>
        <w:spacing w:line="600" w:lineRule="exact"/>
        <w:ind w:firstLine="640" w:firstLineChars="200"/>
        <w:rPr>
          <w:rFonts w:eastAsia="仿宋_GB2312"/>
          <w:sz w:val="32"/>
          <w:szCs w:val="32"/>
        </w:rPr>
      </w:pPr>
      <w:r>
        <w:rPr>
          <w:rFonts w:hint="eastAsia" w:eastAsia="仿宋_GB2312" w:cs="仿宋_GB2312"/>
          <w:sz w:val="32"/>
          <w:szCs w:val="32"/>
        </w:rPr>
        <w:t>（二）项目资金（主要指财政资金）实际使用情况。</w:t>
      </w:r>
    </w:p>
    <w:p>
      <w:pPr>
        <w:ind w:firstLine="630"/>
        <w:rPr>
          <w:rFonts w:eastAsia="仿宋_GB2312"/>
          <w:sz w:val="32"/>
          <w:szCs w:val="32"/>
        </w:rPr>
      </w:pPr>
      <w:r>
        <w:rPr>
          <w:rFonts w:hint="eastAsia" w:eastAsia="仿宋_GB2312" w:cs="仿宋_GB2312"/>
          <w:sz w:val="32"/>
          <w:szCs w:val="32"/>
        </w:rPr>
        <w:t>该资金由县财政专项预算，</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年度实际使用工程维护资金</w:t>
      </w:r>
      <w:r>
        <w:rPr>
          <w:rFonts w:eastAsia="仿宋_GB2312"/>
          <w:sz w:val="32"/>
          <w:szCs w:val="32"/>
        </w:rPr>
        <w:t>14.5</w:t>
      </w:r>
      <w:r>
        <w:rPr>
          <w:rFonts w:hint="eastAsia" w:eastAsia="仿宋_GB2312" w:cs="仿宋_GB2312"/>
          <w:sz w:val="32"/>
          <w:szCs w:val="32"/>
        </w:rPr>
        <w:t>万元。</w:t>
      </w:r>
    </w:p>
    <w:p>
      <w:pPr>
        <w:spacing w:line="600" w:lineRule="exact"/>
        <w:ind w:firstLine="640" w:firstLineChars="200"/>
        <w:rPr>
          <w:rFonts w:eastAsia="仿宋_GB2312"/>
          <w:sz w:val="32"/>
          <w:szCs w:val="32"/>
        </w:rPr>
      </w:pPr>
      <w:r>
        <w:rPr>
          <w:rFonts w:hint="eastAsia" w:eastAsia="仿宋_GB2312" w:cs="仿宋_GB2312"/>
          <w:sz w:val="32"/>
          <w:szCs w:val="32"/>
        </w:rPr>
        <w:t>（三）项目资金管理情况，主要包括管理制度、办法的制定及执行情况。</w:t>
      </w:r>
    </w:p>
    <w:p>
      <w:pPr>
        <w:ind w:firstLine="640" w:firstLineChars="200"/>
        <w:rPr>
          <w:rFonts w:eastAsia="仿宋_GB2312"/>
          <w:sz w:val="32"/>
          <w:szCs w:val="32"/>
        </w:rPr>
      </w:pPr>
      <w:r>
        <w:rPr>
          <w:rFonts w:hint="eastAsia" w:eastAsia="仿宋_GB2312" w:cs="仿宋_GB2312"/>
          <w:sz w:val="32"/>
          <w:szCs w:val="32"/>
        </w:rPr>
        <w:t>为了更好地搞好灌溉，保证灌区人民丰产丰收，澧县洈水灌区管理处制定了相关管理制度：工程维护管理制度、工程维护验收管理办法；并制定了工程维护计划和措施。在执行过程中，严格按照计划及办法执行。</w:t>
      </w:r>
    </w:p>
    <w:p>
      <w:pPr>
        <w:spacing w:line="600" w:lineRule="exact"/>
        <w:ind w:firstLine="640" w:firstLineChars="200"/>
        <w:rPr>
          <w:rFonts w:eastAsia="黑体"/>
          <w:sz w:val="32"/>
          <w:szCs w:val="32"/>
        </w:rPr>
      </w:pPr>
      <w:r>
        <w:rPr>
          <w:rFonts w:hint="eastAsia" w:eastAsia="黑体" w:cs="黑体"/>
          <w:sz w:val="32"/>
          <w:szCs w:val="32"/>
        </w:rPr>
        <w:t>四、项目组织实施情况</w:t>
      </w:r>
    </w:p>
    <w:p>
      <w:pPr>
        <w:spacing w:line="600" w:lineRule="exact"/>
        <w:ind w:firstLine="640" w:firstLineChars="200"/>
        <w:rPr>
          <w:rFonts w:eastAsia="仿宋_GB2312"/>
          <w:sz w:val="32"/>
          <w:szCs w:val="32"/>
        </w:rPr>
      </w:pPr>
      <w:r>
        <w:rPr>
          <w:rFonts w:hint="eastAsia" w:eastAsia="仿宋_GB2312" w:cs="仿宋_GB2312"/>
          <w:sz w:val="32"/>
          <w:szCs w:val="32"/>
        </w:rPr>
        <w:t>（一）项目组织情况，主要包括项目招投标、调整、竣工验收等情况。</w:t>
      </w:r>
    </w:p>
    <w:p>
      <w:pPr>
        <w:spacing w:line="600" w:lineRule="exact"/>
        <w:ind w:firstLine="640" w:firstLineChars="200"/>
        <w:rPr>
          <w:rFonts w:eastAsia="仿宋_GB2312"/>
          <w:sz w:val="32"/>
          <w:szCs w:val="32"/>
        </w:rPr>
      </w:pPr>
      <w:r>
        <w:rPr>
          <w:rFonts w:hint="eastAsia" w:eastAsia="仿宋_GB2312" w:cs="仿宋_GB2312"/>
          <w:sz w:val="32"/>
          <w:szCs w:val="32"/>
        </w:rPr>
        <w:t>澧县洈水灌区管理处水利工程维护费由县财政预算，由管理处组织实施，年初由各站所摸底，查找渠道的情况，再由管理处制定工程维护计划，采取分段承包到人的有效方法，加大力度搞好渠道养护，工程完工后由灌区管理处组织验收，共投入资金</w:t>
      </w:r>
      <w:r>
        <w:rPr>
          <w:rFonts w:eastAsia="仿宋_GB2312"/>
          <w:sz w:val="32"/>
          <w:szCs w:val="32"/>
        </w:rPr>
        <w:t>14.5</w:t>
      </w:r>
      <w:r>
        <w:rPr>
          <w:rFonts w:hint="eastAsia" w:eastAsia="仿宋_GB2312" w:cs="仿宋_GB2312"/>
          <w:sz w:val="32"/>
          <w:szCs w:val="32"/>
        </w:rPr>
        <w:t>万元，管护效果明显增强。</w:t>
      </w:r>
    </w:p>
    <w:p>
      <w:pPr>
        <w:spacing w:line="600" w:lineRule="exact"/>
        <w:ind w:firstLine="640" w:firstLineChars="200"/>
        <w:rPr>
          <w:rFonts w:eastAsia="仿宋_GB2312"/>
          <w:sz w:val="32"/>
          <w:szCs w:val="32"/>
        </w:rPr>
      </w:pPr>
      <w:r>
        <w:rPr>
          <w:rFonts w:hint="eastAsia" w:eastAsia="仿宋_GB2312" w:cs="仿宋_GB2312"/>
          <w:sz w:val="32"/>
          <w:szCs w:val="32"/>
        </w:rPr>
        <w:t>（二）项目管理情况，主要包括项目管理制度建设、日常检查监督管理等情况。</w:t>
      </w:r>
    </w:p>
    <w:p>
      <w:pPr>
        <w:spacing w:line="600" w:lineRule="exact"/>
        <w:ind w:firstLine="640" w:firstLineChars="200"/>
        <w:rPr>
          <w:rFonts w:eastAsia="仿宋_GB2312"/>
          <w:sz w:val="32"/>
          <w:szCs w:val="32"/>
        </w:rPr>
      </w:pPr>
      <w:r>
        <w:rPr>
          <w:rFonts w:hint="eastAsia" w:eastAsia="仿宋_GB2312" w:cs="仿宋_GB2312"/>
          <w:sz w:val="32"/>
          <w:szCs w:val="32"/>
        </w:rPr>
        <w:t>澧县洈水灌区管理处制定了相关管理制度：工程维护管理制度、工程维护验收管理办法；并制定了工程维护计划和措施，日常检查由各所站跟踪。</w:t>
      </w:r>
    </w:p>
    <w:p>
      <w:pPr>
        <w:ind w:firstLine="630"/>
        <w:rPr>
          <w:rFonts w:eastAsia="黑体"/>
          <w:sz w:val="32"/>
          <w:szCs w:val="32"/>
        </w:rPr>
      </w:pPr>
      <w:r>
        <w:rPr>
          <w:rFonts w:hint="eastAsia" w:eastAsia="黑体" w:cs="黑体"/>
          <w:sz w:val="32"/>
          <w:szCs w:val="32"/>
        </w:rPr>
        <w:t>五、项目绩效情况</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、项目的经济性：</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年度灌区水利设施维护资金</w:t>
      </w:r>
      <w:r>
        <w:rPr>
          <w:rFonts w:eastAsia="仿宋_GB2312"/>
          <w:sz w:val="32"/>
          <w:szCs w:val="32"/>
        </w:rPr>
        <w:t>14.5</w:t>
      </w:r>
      <w:r>
        <w:rPr>
          <w:rFonts w:hint="eastAsia" w:eastAsia="仿宋_GB2312" w:cs="仿宋_GB2312"/>
          <w:sz w:val="32"/>
          <w:szCs w:val="32"/>
        </w:rPr>
        <w:t>万元。澧县洈水灌区管理处</w:t>
      </w:r>
      <w:r>
        <w:rPr>
          <w:rFonts w:eastAsia="仿宋_GB2312"/>
          <w:sz w:val="32"/>
          <w:szCs w:val="32"/>
        </w:rPr>
        <w:t>20</w:t>
      </w:r>
      <w:r>
        <w:rPr>
          <w:rFonts w:hint="eastAsia" w:eastAsia="仿宋_GB2312"/>
          <w:sz w:val="32"/>
          <w:szCs w:val="32"/>
        </w:rPr>
        <w:t>20</w:t>
      </w:r>
      <w:r>
        <w:rPr>
          <w:rFonts w:hint="eastAsia" w:eastAsia="仿宋_GB2312" w:cs="仿宋_GB2312"/>
          <w:sz w:val="32"/>
          <w:szCs w:val="32"/>
        </w:rPr>
        <w:t>年度工程维护计划较多，在实际施工过程中，采取最经济合理的方案，控制在预算之内。</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、项目的效率性：管理处制定工程维护计划，采取分段承包到人的有效方法，加大力度搞好渠道养护，保障了灌溉的需要。</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、项目的有效性：经验收澧县洈水渠道年度维护计划承包段内清淤扫障达标，保障了灌溉的畅通。</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、项目的可持续性：科学运用考核结果，形成良性循环和长效动力机制，该项目属可持续性项目，搞好灌区水利设施维护，需要政府、财政在资金和政策上的支持，也需要乡镇和灌区老百姓的支持与协作。</w:t>
      </w:r>
    </w:p>
    <w:p>
      <w:pPr>
        <w:spacing w:line="600" w:lineRule="exact"/>
        <w:ind w:firstLine="640" w:firstLineChars="200"/>
        <w:rPr>
          <w:rFonts w:hint="eastAsia" w:eastAsia="黑体" w:cs="黑体"/>
          <w:sz w:val="32"/>
          <w:szCs w:val="32"/>
        </w:rPr>
      </w:pPr>
      <w:r>
        <w:rPr>
          <w:rFonts w:hint="eastAsia" w:eastAsia="黑体" w:cs="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w:t>
      </w:r>
      <w:r>
        <w:rPr>
          <w:rFonts w:hint="eastAsia" w:eastAsia="仿宋_GB2312" w:cs="仿宋_GB2312"/>
          <w:sz w:val="32"/>
          <w:szCs w:val="32"/>
        </w:rPr>
        <w:t>年度澧县洈水灌区“水利工程维护费”专项资金绩效评分从投入、过程、产出、效果四个方面进行细化评分：综合评价得分</w:t>
      </w:r>
      <w:r>
        <w:rPr>
          <w:rFonts w:eastAsia="仿宋_GB2312"/>
          <w:sz w:val="32"/>
          <w:szCs w:val="32"/>
        </w:rPr>
        <w:t>96</w:t>
      </w:r>
      <w:r>
        <w:rPr>
          <w:rFonts w:hint="eastAsia" w:eastAsia="仿宋_GB2312" w:cs="仿宋_GB2312"/>
          <w:sz w:val="32"/>
          <w:szCs w:val="32"/>
        </w:rPr>
        <w:t>分。</w:t>
      </w:r>
    </w:p>
    <w:p>
      <w:pPr>
        <w:spacing w:line="600" w:lineRule="exact"/>
        <w:ind w:firstLine="630"/>
        <w:rPr>
          <w:rFonts w:eastAsia="黑体"/>
          <w:sz w:val="32"/>
          <w:szCs w:val="32"/>
        </w:rPr>
      </w:pPr>
      <w:r>
        <w:rPr>
          <w:rFonts w:hint="eastAsia" w:eastAsia="黑体" w:cs="黑体"/>
          <w:sz w:val="32"/>
          <w:szCs w:val="32"/>
        </w:rPr>
        <w:t>七、其他需要说明的问题</w:t>
      </w:r>
      <w:bookmarkStart w:id="0" w:name="_GoBack"/>
      <w:bookmarkEnd w:id="0"/>
    </w:p>
    <w:p>
      <w:pPr>
        <w:spacing w:line="600" w:lineRule="exact"/>
        <w:ind w:firstLine="640" w:firstLineChars="200"/>
        <w:rPr>
          <w:rFonts w:eastAsia="仿宋_GB2312"/>
          <w:sz w:val="32"/>
          <w:szCs w:val="32"/>
        </w:rPr>
      </w:pPr>
      <w:r>
        <w:rPr>
          <w:rFonts w:hint="eastAsia" w:eastAsia="仿宋_GB2312" w:cs="仿宋_GB2312"/>
          <w:sz w:val="32"/>
          <w:szCs w:val="32"/>
        </w:rPr>
        <w:t>（一）后续工作计划。</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澧县洈水灌区管理处灌区水利设施维护项目属于延续性项目，后一年年初由各站所继续摸底，查找渠道的情况，再由管理处制定新的工程维护计划，采取分段承包到人的有效方法，按照紧急情况分时段施工，加大力度搞好渠道维修养护。</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、积极向上级汇报灌区情况，争取项目资金，对干渠以及附属建筑物更新改造，改善灌溉条件，提高水的利用率，节约水资源。</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根据《中华人民共和国水法》、《中华人民共和国防洪法》、《中华人民共和国水土保持法》、《中华人民共和国行政处罚法》、《水行政处罚实施办法》等相关法律、法规及规定严厉打击破坏水利设施的违法行为，妥善处理灌区内一般水违法事件，坚决保障灌溉工作的顺利进行。</w:t>
      </w:r>
    </w:p>
    <w:p>
      <w:pPr>
        <w:spacing w:line="600" w:lineRule="exact"/>
        <w:ind w:firstLine="640" w:firstLineChars="200"/>
        <w:rPr>
          <w:rFonts w:eastAsia="仿宋_GB2312"/>
          <w:sz w:val="32"/>
          <w:szCs w:val="32"/>
        </w:rPr>
      </w:pPr>
      <w:r>
        <w:rPr>
          <w:rFonts w:hint="eastAsia" w:eastAsia="仿宋_GB2312" w:cs="仿宋_GB2312"/>
          <w:sz w:val="32"/>
          <w:szCs w:val="32"/>
        </w:rPr>
        <w:t>（二）主要经验做法、存在的问题和建议。</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、认真学习和贯彻执行《中华人民共和国水法》、《中华人民共和国水土保持法》等相关法律法规，严格管理</w:t>
      </w:r>
      <w:r>
        <w:rPr>
          <w:rFonts w:eastAsia="仿宋_GB2312"/>
          <w:sz w:val="32"/>
          <w:szCs w:val="32"/>
        </w:rPr>
        <w:t>63</w:t>
      </w:r>
      <w:r>
        <w:rPr>
          <w:rFonts w:hint="eastAsia" w:eastAsia="仿宋_GB2312" w:cs="仿宋_GB2312"/>
          <w:sz w:val="32"/>
          <w:szCs w:val="32"/>
        </w:rPr>
        <w:t>公里干渠以及附属建筑物。</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、采取分段承包到人的有效方法，加大力度搞好渠道养护，管护效果明显增强。</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、洈水干渠从湖北省松滋市洈水镇起，至澧县如东乡杨家垱村止，全长</w:t>
      </w:r>
      <w:r>
        <w:rPr>
          <w:rFonts w:eastAsia="仿宋_GB2312"/>
          <w:sz w:val="32"/>
          <w:szCs w:val="32"/>
        </w:rPr>
        <w:t>63.13</w:t>
      </w:r>
      <w:r>
        <w:rPr>
          <w:rFonts w:hint="eastAsia" w:eastAsia="仿宋_GB2312" w:cs="仿宋_GB2312"/>
          <w:sz w:val="32"/>
          <w:szCs w:val="32"/>
        </w:rPr>
        <w:t>公里，其中湖北洈水境内</w:t>
      </w:r>
      <w:r>
        <w:rPr>
          <w:rFonts w:eastAsia="仿宋_GB2312"/>
          <w:sz w:val="32"/>
          <w:szCs w:val="32"/>
        </w:rPr>
        <w:t>12.05</w:t>
      </w:r>
      <w:r>
        <w:rPr>
          <w:rFonts w:hint="eastAsia" w:eastAsia="仿宋_GB2312" w:cs="仿宋_GB2312"/>
          <w:sz w:val="32"/>
          <w:szCs w:val="32"/>
        </w:rPr>
        <w:t>公里，澧县境内</w:t>
      </w:r>
      <w:r>
        <w:rPr>
          <w:rFonts w:eastAsia="仿宋_GB2312"/>
          <w:sz w:val="32"/>
          <w:szCs w:val="32"/>
        </w:rPr>
        <w:t>9</w:t>
      </w:r>
      <w:r>
        <w:rPr>
          <w:rFonts w:hint="eastAsia" w:eastAsia="仿宋_GB2312" w:cs="仿宋_GB2312"/>
          <w:sz w:val="32"/>
          <w:szCs w:val="32"/>
        </w:rPr>
        <w:t>个乡（镇、场）</w:t>
      </w:r>
      <w:r>
        <w:rPr>
          <w:rFonts w:eastAsia="仿宋_GB2312"/>
          <w:sz w:val="32"/>
          <w:szCs w:val="32"/>
        </w:rPr>
        <w:t>51.08</w:t>
      </w:r>
      <w:r>
        <w:rPr>
          <w:rFonts w:hint="eastAsia" w:eastAsia="仿宋_GB2312" w:cs="仿宋_GB2312"/>
          <w:sz w:val="32"/>
          <w:szCs w:val="32"/>
        </w:rPr>
        <w:t>公里。自国家政策取消“两工”以后，灌区的日常维修养护任务十分艰巨。按照水利部颁发的“两定两费”标准测算，我灌区每年需要</w:t>
      </w:r>
      <w:r>
        <w:rPr>
          <w:rFonts w:eastAsia="仿宋_GB2312"/>
          <w:sz w:val="32"/>
          <w:szCs w:val="32"/>
        </w:rPr>
        <w:t>240</w:t>
      </w:r>
      <w:r>
        <w:rPr>
          <w:rFonts w:hint="eastAsia" w:eastAsia="仿宋_GB2312" w:cs="仿宋_GB2312"/>
          <w:sz w:val="32"/>
          <w:szCs w:val="32"/>
        </w:rPr>
        <w:t>余万元。</w:t>
      </w:r>
      <w:r>
        <w:rPr>
          <w:rFonts w:eastAsia="仿宋_GB2312"/>
          <w:sz w:val="32"/>
          <w:szCs w:val="32"/>
        </w:rPr>
        <w:t>2008</w:t>
      </w:r>
      <w:r>
        <w:rPr>
          <w:rFonts w:hint="eastAsia" w:eastAsia="仿宋_GB2312" w:cs="仿宋_GB2312"/>
          <w:sz w:val="32"/>
          <w:szCs w:val="32"/>
        </w:rPr>
        <w:t>年水管单位体制改革后，县财政每年预算</w:t>
      </w:r>
      <w:r>
        <w:rPr>
          <w:rFonts w:eastAsia="仿宋_GB2312"/>
          <w:sz w:val="32"/>
          <w:szCs w:val="32"/>
        </w:rPr>
        <w:t>11.5</w:t>
      </w:r>
      <w:r>
        <w:rPr>
          <w:rFonts w:hint="eastAsia" w:eastAsia="仿宋_GB2312" w:cs="仿宋_GB2312"/>
          <w:sz w:val="32"/>
          <w:szCs w:val="32"/>
        </w:rPr>
        <w:t>万元，随后逐年增加到每年的</w:t>
      </w:r>
      <w:r>
        <w:rPr>
          <w:rFonts w:eastAsia="仿宋_GB2312"/>
          <w:sz w:val="32"/>
          <w:szCs w:val="32"/>
        </w:rPr>
        <w:t>14.5</w:t>
      </w:r>
      <w:r>
        <w:rPr>
          <w:rFonts w:hint="eastAsia" w:eastAsia="仿宋_GB2312" w:cs="仿宋_GB2312"/>
          <w:sz w:val="32"/>
          <w:szCs w:val="32"/>
        </w:rPr>
        <w:t>万元。这点钱对于运行了</w:t>
      </w:r>
      <w:r>
        <w:rPr>
          <w:rFonts w:eastAsia="仿宋_GB2312"/>
          <w:sz w:val="32"/>
          <w:szCs w:val="32"/>
        </w:rPr>
        <w:t>40</w:t>
      </w:r>
      <w:r>
        <w:rPr>
          <w:rFonts w:hint="eastAsia" w:eastAsia="仿宋_GB2312" w:cs="仿宋_GB2312"/>
          <w:sz w:val="32"/>
          <w:szCs w:val="32"/>
        </w:rPr>
        <w:t>余年的水利工程的日常维修养护，无异于杯水车薪。考虑到县财政的实际情况，我们拟定了一个保守方案，湖北境内</w:t>
      </w:r>
      <w:r>
        <w:rPr>
          <w:rFonts w:eastAsia="仿宋_GB2312"/>
          <w:sz w:val="32"/>
          <w:szCs w:val="32"/>
        </w:rPr>
        <w:t>12.05</w:t>
      </w:r>
      <w:r>
        <w:rPr>
          <w:rFonts w:hint="eastAsia" w:eastAsia="仿宋_GB2312" w:cs="仿宋_GB2312"/>
          <w:sz w:val="32"/>
          <w:szCs w:val="32"/>
        </w:rPr>
        <w:t>公里按</w:t>
      </w:r>
      <w:r>
        <w:rPr>
          <w:rFonts w:hint="eastAsia" w:eastAsia="仿宋_GB2312"/>
          <w:sz w:val="32"/>
          <w:szCs w:val="32"/>
        </w:rPr>
        <w:t>6</w:t>
      </w:r>
      <w:r>
        <w:rPr>
          <w:rFonts w:eastAsia="仿宋_GB2312"/>
          <w:sz w:val="32"/>
          <w:szCs w:val="32"/>
        </w:rPr>
        <w:t>000</w:t>
      </w:r>
      <w:r>
        <w:rPr>
          <w:rFonts w:hint="eastAsia" w:eastAsia="仿宋_GB2312" w:cs="仿宋_GB2312"/>
          <w:sz w:val="32"/>
          <w:szCs w:val="32"/>
        </w:rPr>
        <w:t>元</w:t>
      </w:r>
      <w:r>
        <w:rPr>
          <w:rFonts w:eastAsia="仿宋_GB2312"/>
          <w:sz w:val="32"/>
          <w:szCs w:val="32"/>
        </w:rPr>
        <w:t>/</w:t>
      </w:r>
      <w:r>
        <w:rPr>
          <w:rFonts w:hint="eastAsia" w:eastAsia="仿宋_GB2312" w:cs="仿宋_GB2312"/>
          <w:sz w:val="32"/>
          <w:szCs w:val="32"/>
        </w:rPr>
        <w:t>公里，湖南境内</w:t>
      </w:r>
      <w:r>
        <w:rPr>
          <w:rFonts w:eastAsia="仿宋_GB2312"/>
          <w:sz w:val="32"/>
          <w:szCs w:val="32"/>
        </w:rPr>
        <w:t>51.08</w:t>
      </w:r>
      <w:r>
        <w:rPr>
          <w:rFonts w:hint="eastAsia" w:eastAsia="仿宋_GB2312" w:cs="仿宋_GB2312"/>
          <w:sz w:val="32"/>
          <w:szCs w:val="32"/>
        </w:rPr>
        <w:t>公里按</w:t>
      </w:r>
      <w:r>
        <w:rPr>
          <w:rFonts w:hint="eastAsia" w:eastAsia="仿宋_GB2312"/>
          <w:sz w:val="32"/>
          <w:szCs w:val="32"/>
        </w:rPr>
        <w:t>5</w:t>
      </w:r>
      <w:r>
        <w:rPr>
          <w:rFonts w:eastAsia="仿宋_GB2312"/>
          <w:sz w:val="32"/>
          <w:szCs w:val="32"/>
        </w:rPr>
        <w:t>000</w:t>
      </w:r>
      <w:r>
        <w:rPr>
          <w:rFonts w:hint="eastAsia" w:eastAsia="仿宋_GB2312" w:cs="仿宋_GB2312"/>
          <w:sz w:val="32"/>
          <w:szCs w:val="32"/>
        </w:rPr>
        <w:t>元</w:t>
      </w:r>
      <w:r>
        <w:rPr>
          <w:rFonts w:eastAsia="仿宋_GB2312"/>
          <w:sz w:val="32"/>
          <w:szCs w:val="32"/>
        </w:rPr>
        <w:t>/</w:t>
      </w:r>
      <w:r>
        <w:rPr>
          <w:rFonts w:hint="eastAsia" w:eastAsia="仿宋_GB2312" w:cs="仿宋_GB2312"/>
          <w:sz w:val="32"/>
          <w:szCs w:val="32"/>
        </w:rPr>
        <w:t>公里，共需灌区维护费</w:t>
      </w:r>
      <w:r>
        <w:rPr>
          <w:rFonts w:hint="eastAsia" w:eastAsia="仿宋_GB2312"/>
          <w:sz w:val="32"/>
          <w:szCs w:val="32"/>
        </w:rPr>
        <w:t>32</w:t>
      </w:r>
      <w:r>
        <w:rPr>
          <w:rFonts w:eastAsia="仿宋_GB2312"/>
          <w:sz w:val="32"/>
          <w:szCs w:val="32"/>
        </w:rPr>
        <w:t>.</w:t>
      </w:r>
      <w:r>
        <w:rPr>
          <w:rFonts w:hint="eastAsia" w:eastAsia="仿宋_GB2312"/>
          <w:sz w:val="32"/>
          <w:szCs w:val="32"/>
        </w:rPr>
        <w:t>77</w:t>
      </w:r>
      <w:r>
        <w:rPr>
          <w:rFonts w:hint="eastAsia" w:eastAsia="仿宋_GB2312" w:cs="仿宋_GB2312"/>
          <w:sz w:val="32"/>
          <w:szCs w:val="32"/>
        </w:rPr>
        <w:t>万元。针对该项目资金的实际特点，我们根据工作要求，提出了</w:t>
      </w:r>
      <w:r>
        <w:rPr>
          <w:rFonts w:eastAsia="仿宋_GB2312"/>
          <w:sz w:val="32"/>
          <w:szCs w:val="32"/>
        </w:rPr>
        <w:t>202</w:t>
      </w:r>
      <w:r>
        <w:rPr>
          <w:rFonts w:hint="eastAsia" w:eastAsia="仿宋_GB2312"/>
          <w:sz w:val="32"/>
          <w:szCs w:val="32"/>
        </w:rPr>
        <w:t>1</w:t>
      </w:r>
      <w:r>
        <w:rPr>
          <w:rFonts w:hint="eastAsia" w:eastAsia="仿宋_GB2312" w:cs="仿宋_GB2312"/>
          <w:sz w:val="32"/>
          <w:szCs w:val="32"/>
        </w:rPr>
        <w:t>年度的预算，主要是增加澧县洈水干渠维修养护资金</w:t>
      </w:r>
      <w:r>
        <w:rPr>
          <w:rFonts w:hint="eastAsia" w:eastAsia="仿宋_GB2312"/>
          <w:sz w:val="32"/>
          <w:szCs w:val="32"/>
        </w:rPr>
        <w:t>18.27</w:t>
      </w:r>
      <w:r>
        <w:rPr>
          <w:rFonts w:hint="eastAsia" w:eastAsia="仿宋_GB2312" w:cs="仿宋_GB2312"/>
          <w:sz w:val="32"/>
          <w:szCs w:val="32"/>
        </w:rPr>
        <w:t>万元。</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E2"/>
    <w:rsid w:val="00006107"/>
    <w:rsid w:val="00027C7D"/>
    <w:rsid w:val="00061D78"/>
    <w:rsid w:val="000A1C28"/>
    <w:rsid w:val="000C0329"/>
    <w:rsid w:val="001073B3"/>
    <w:rsid w:val="00130302"/>
    <w:rsid w:val="0013276F"/>
    <w:rsid w:val="00142CB9"/>
    <w:rsid w:val="00164A35"/>
    <w:rsid w:val="001B54F3"/>
    <w:rsid w:val="001D5F82"/>
    <w:rsid w:val="001E725D"/>
    <w:rsid w:val="001F7C60"/>
    <w:rsid w:val="00240C57"/>
    <w:rsid w:val="00246B6F"/>
    <w:rsid w:val="0026042E"/>
    <w:rsid w:val="002A20AE"/>
    <w:rsid w:val="002A4890"/>
    <w:rsid w:val="002B0B4D"/>
    <w:rsid w:val="002C2382"/>
    <w:rsid w:val="002D25E0"/>
    <w:rsid w:val="00361D04"/>
    <w:rsid w:val="0037733D"/>
    <w:rsid w:val="003C6136"/>
    <w:rsid w:val="003C6D64"/>
    <w:rsid w:val="003F3FCC"/>
    <w:rsid w:val="00402B81"/>
    <w:rsid w:val="004348F1"/>
    <w:rsid w:val="004A4A2B"/>
    <w:rsid w:val="004D71E9"/>
    <w:rsid w:val="004E606E"/>
    <w:rsid w:val="00517D78"/>
    <w:rsid w:val="00522EE2"/>
    <w:rsid w:val="00541B5C"/>
    <w:rsid w:val="00561701"/>
    <w:rsid w:val="00570A97"/>
    <w:rsid w:val="00576592"/>
    <w:rsid w:val="005A085E"/>
    <w:rsid w:val="005A1105"/>
    <w:rsid w:val="005A42DD"/>
    <w:rsid w:val="005D5057"/>
    <w:rsid w:val="00606B03"/>
    <w:rsid w:val="0065442E"/>
    <w:rsid w:val="006A3B75"/>
    <w:rsid w:val="006F293C"/>
    <w:rsid w:val="00727977"/>
    <w:rsid w:val="00746AE9"/>
    <w:rsid w:val="00747445"/>
    <w:rsid w:val="00757530"/>
    <w:rsid w:val="00784939"/>
    <w:rsid w:val="007B5607"/>
    <w:rsid w:val="007F7435"/>
    <w:rsid w:val="00806D75"/>
    <w:rsid w:val="0081137F"/>
    <w:rsid w:val="00814AFE"/>
    <w:rsid w:val="008367F5"/>
    <w:rsid w:val="00837868"/>
    <w:rsid w:val="00886D64"/>
    <w:rsid w:val="008A6DA9"/>
    <w:rsid w:val="008D6CB8"/>
    <w:rsid w:val="00932FA3"/>
    <w:rsid w:val="0094322D"/>
    <w:rsid w:val="00946A3D"/>
    <w:rsid w:val="00991133"/>
    <w:rsid w:val="009F4F63"/>
    <w:rsid w:val="009F53C3"/>
    <w:rsid w:val="00A300D1"/>
    <w:rsid w:val="00A32113"/>
    <w:rsid w:val="00A43D6E"/>
    <w:rsid w:val="00A50D4E"/>
    <w:rsid w:val="00A62B79"/>
    <w:rsid w:val="00AA7CCA"/>
    <w:rsid w:val="00B32D64"/>
    <w:rsid w:val="00B64061"/>
    <w:rsid w:val="00B66D8E"/>
    <w:rsid w:val="00B741B6"/>
    <w:rsid w:val="00B7455E"/>
    <w:rsid w:val="00B8007C"/>
    <w:rsid w:val="00BC02A8"/>
    <w:rsid w:val="00BF08BC"/>
    <w:rsid w:val="00C2192D"/>
    <w:rsid w:val="00C55014"/>
    <w:rsid w:val="00C86F38"/>
    <w:rsid w:val="00CD4FC3"/>
    <w:rsid w:val="00CF24E0"/>
    <w:rsid w:val="00D36058"/>
    <w:rsid w:val="00D82DA2"/>
    <w:rsid w:val="00DD6D48"/>
    <w:rsid w:val="00DE643B"/>
    <w:rsid w:val="00DF60AD"/>
    <w:rsid w:val="00E02713"/>
    <w:rsid w:val="00E3321D"/>
    <w:rsid w:val="00E40501"/>
    <w:rsid w:val="00E40FAD"/>
    <w:rsid w:val="00E606F2"/>
    <w:rsid w:val="00E64DE2"/>
    <w:rsid w:val="00EB4C0D"/>
    <w:rsid w:val="00EC53F0"/>
    <w:rsid w:val="00F03568"/>
    <w:rsid w:val="00F316BA"/>
    <w:rsid w:val="00F35B34"/>
    <w:rsid w:val="00F579F5"/>
    <w:rsid w:val="00F728A2"/>
    <w:rsid w:val="00F86A01"/>
    <w:rsid w:val="00F938C1"/>
    <w:rsid w:val="00FA1AE8"/>
    <w:rsid w:val="00FC32B9"/>
    <w:rsid w:val="10265227"/>
    <w:rsid w:val="7F6D25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9"/>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Cambria"/>
      <w:b/>
      <w:bCs/>
    </w:rPr>
  </w:style>
  <w:style w:type="character" w:customStyle="1" w:styleId="9">
    <w:name w:val="文档结构图 Char"/>
    <w:basedOn w:val="7"/>
    <w:link w:val="3"/>
    <w:semiHidden/>
    <w:qFormat/>
    <w:locked/>
    <w:uiPriority w:val="99"/>
    <w:rPr>
      <w:rFonts w:eastAsia="宋体"/>
      <w:sz w:val="2"/>
      <w:szCs w:val="2"/>
    </w:rPr>
  </w:style>
  <w:style w:type="character" w:customStyle="1" w:styleId="10">
    <w:name w:val="页脚 Char"/>
    <w:basedOn w:val="7"/>
    <w:link w:val="4"/>
    <w:semiHidden/>
    <w:qFormat/>
    <w:locked/>
    <w:uiPriority w:val="99"/>
    <w:rPr>
      <w:rFonts w:eastAsia="宋体"/>
      <w:sz w:val="18"/>
      <w:szCs w:val="18"/>
    </w:rPr>
  </w:style>
  <w:style w:type="character" w:customStyle="1" w:styleId="11">
    <w:name w:val="页眉 Char"/>
    <w:basedOn w:val="7"/>
    <w:link w:val="5"/>
    <w:semiHidden/>
    <w:qFormat/>
    <w:locked/>
    <w:uiPriority w:val="99"/>
    <w:rPr>
      <w:rFonts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2483</Words>
  <Characters>193</Characters>
  <Lines>1</Lines>
  <Paragraphs>5</Paragraphs>
  <TotalTime>98</TotalTime>
  <ScaleCrop>false</ScaleCrop>
  <LinksUpToDate>false</LinksUpToDate>
  <CharactersWithSpaces>2671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2019-06-13T03:06:00Z</cp:lastPrinted>
  <dcterms:modified xsi:type="dcterms:W3CDTF">2021-08-20T09:13:44Z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B93FD5EE603B4C04A9C3ACF3336DBBC2</vt:lpwstr>
  </property>
</Properties>
</file>