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68" w:rsidRDefault="00782F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</w:t>
      </w:r>
      <w:r w:rsidR="00594125">
        <w:rPr>
          <w:rFonts w:asciiTheme="majorEastAsia" w:eastAsiaTheme="majorEastAsia" w:hAnsiTheme="majorEastAsia" w:hint="eastAsia"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sz w:val="44"/>
          <w:szCs w:val="44"/>
        </w:rPr>
        <w:t>年度农村低保配套资金绩效</w:t>
      </w:r>
    </w:p>
    <w:p w:rsidR="006A7168" w:rsidRDefault="00782F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报     告 </w:t>
      </w:r>
    </w:p>
    <w:p w:rsidR="006A7168" w:rsidRDefault="00782F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6A7168" w:rsidRDefault="00782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澧县民政局组织拟订全县社会救助规划办法和标准，实施城乡居民最低生活保障、临时救助工作，负责特困供养和敬老院建设与管理工作，负责城乡社会救助体系建设工作。</w:t>
      </w:r>
    </w:p>
    <w:p w:rsidR="006A7168" w:rsidRDefault="00782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我县为农业大县，为保障农村困难群众基本生活，根据国务院令第649号《社会救助暂行办法》及县人民政府办公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室【2017】17号印发的《澧县城乡低保、特困人员和社会保障兜底脱贫对象认定清理整顿工作方案》，实行农村兜底保障政策，县财政列入</w:t>
      </w:r>
      <w:r w:rsidR="005C69E7">
        <w:rPr>
          <w:rFonts w:ascii="仿宋" w:eastAsia="仿宋" w:hAnsi="仿宋" w:hint="eastAsia"/>
          <w:sz w:val="32"/>
          <w:szCs w:val="32"/>
        </w:rPr>
        <w:t>126</w:t>
      </w:r>
      <w:r>
        <w:rPr>
          <w:rFonts w:ascii="仿宋" w:eastAsia="仿宋" w:hAnsi="仿宋" w:hint="eastAsia"/>
          <w:sz w:val="32"/>
          <w:szCs w:val="32"/>
        </w:rPr>
        <w:t>万元专项资金，专门用于解决农村困难群众的基本生活。</w:t>
      </w:r>
    </w:p>
    <w:p w:rsidR="006A7168" w:rsidRDefault="00782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59412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年，我局向县财政申报</w:t>
      </w:r>
      <w:r w:rsidR="005C69E7">
        <w:rPr>
          <w:rFonts w:ascii="仿宋" w:eastAsia="仿宋" w:hAnsi="仿宋" w:hint="eastAsia"/>
          <w:sz w:val="32"/>
          <w:szCs w:val="32"/>
        </w:rPr>
        <w:t>126</w:t>
      </w:r>
      <w:r>
        <w:rPr>
          <w:rFonts w:ascii="仿宋" w:eastAsia="仿宋" w:hAnsi="仿宋" w:hint="eastAsia"/>
          <w:sz w:val="32"/>
          <w:szCs w:val="32"/>
        </w:rPr>
        <w:t>万元专项资金，用于补助农村低保上级转移支付的不足。我局从20</w:t>
      </w:r>
      <w:r w:rsidR="0059412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年元月开始进一步澄清底数，准确认定对象，应保尽保，应退尽退，精准救助，通过财政一卡通将资金打卡发放到对象。20</w:t>
      </w:r>
      <w:r w:rsidR="0059412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年我局发放农村低保18</w:t>
      </w:r>
      <w:r w:rsidR="0006259B">
        <w:rPr>
          <w:rFonts w:ascii="仿宋" w:eastAsia="仿宋" w:hAnsi="仿宋" w:hint="eastAsia"/>
          <w:sz w:val="32"/>
          <w:szCs w:val="32"/>
        </w:rPr>
        <w:t>818</w:t>
      </w:r>
      <w:r>
        <w:rPr>
          <w:rFonts w:ascii="仿宋" w:eastAsia="仿宋" w:hAnsi="仿宋" w:hint="eastAsia"/>
          <w:sz w:val="32"/>
          <w:szCs w:val="32"/>
        </w:rPr>
        <w:t>人，共发放资金</w:t>
      </w:r>
      <w:r w:rsidR="00594125">
        <w:rPr>
          <w:rFonts w:ascii="仿宋" w:eastAsia="仿宋" w:hAnsi="仿宋" w:hint="eastAsia"/>
          <w:sz w:val="32"/>
          <w:szCs w:val="32"/>
        </w:rPr>
        <w:t>5170.5</w:t>
      </w:r>
      <w:r>
        <w:rPr>
          <w:rFonts w:ascii="仿宋" w:eastAsia="仿宋" w:hAnsi="仿宋" w:hint="eastAsia"/>
          <w:sz w:val="32"/>
          <w:szCs w:val="32"/>
        </w:rPr>
        <w:t>万元，低保标准</w:t>
      </w:r>
      <w:r w:rsidR="00594125">
        <w:rPr>
          <w:rFonts w:ascii="仿宋" w:eastAsia="仿宋" w:hAnsi="仿宋" w:hint="eastAsia"/>
          <w:sz w:val="32"/>
          <w:szCs w:val="32"/>
        </w:rPr>
        <w:t>390</w:t>
      </w:r>
      <w:r>
        <w:rPr>
          <w:rFonts w:ascii="仿宋" w:eastAsia="仿宋" w:hAnsi="仿宋" w:hint="eastAsia"/>
          <w:sz w:val="32"/>
          <w:szCs w:val="32"/>
        </w:rPr>
        <w:t>元，人均补差2</w:t>
      </w:r>
      <w:r w:rsidR="00594125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元/月</w:t>
      </w:r>
      <w:r w:rsidR="00594125">
        <w:rPr>
          <w:rFonts w:ascii="仿宋" w:eastAsia="仿宋" w:hAnsi="仿宋" w:hint="eastAsia"/>
          <w:sz w:val="32"/>
          <w:szCs w:val="32"/>
        </w:rPr>
        <w:t>。</w:t>
      </w:r>
    </w:p>
    <w:p w:rsidR="006A7168" w:rsidRDefault="00782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严格按县社会救助体系领导小组办公室要求，建立了相关业务管理制度和财经管理制度，严格按照《澧县城乡低保、特困人员和社会保障兜底脱贫对象认定清理整顿工作方案》开展工作，做好相关数据整理资料申报及人员身份认</w:t>
      </w:r>
      <w:r>
        <w:rPr>
          <w:rFonts w:ascii="仿宋" w:eastAsia="仿宋" w:hAnsi="仿宋" w:hint="eastAsia"/>
          <w:sz w:val="32"/>
          <w:szCs w:val="32"/>
        </w:rPr>
        <w:lastRenderedPageBreak/>
        <w:t>定，拟订资金发放方案，报财政部门审核，最后通过银行部门打卡发放。</w:t>
      </w:r>
    </w:p>
    <w:p w:rsidR="006A7168" w:rsidRDefault="00782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整个资金已全部发放到位，解决了农村困难群众的基本生活。</w:t>
      </w:r>
    </w:p>
    <w:sectPr w:rsidR="006A7168" w:rsidSect="006A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6B" w:rsidRDefault="00264A6B" w:rsidP="00594125">
      <w:r>
        <w:separator/>
      </w:r>
    </w:p>
  </w:endnote>
  <w:endnote w:type="continuationSeparator" w:id="0">
    <w:p w:rsidR="00264A6B" w:rsidRDefault="00264A6B" w:rsidP="0059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6B" w:rsidRDefault="00264A6B" w:rsidP="00594125">
      <w:r>
        <w:separator/>
      </w:r>
    </w:p>
  </w:footnote>
  <w:footnote w:type="continuationSeparator" w:id="0">
    <w:p w:rsidR="00264A6B" w:rsidRDefault="00264A6B" w:rsidP="0059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BE"/>
    <w:rsid w:val="000075EF"/>
    <w:rsid w:val="000106BE"/>
    <w:rsid w:val="0006259B"/>
    <w:rsid w:val="00191849"/>
    <w:rsid w:val="001C098A"/>
    <w:rsid w:val="00242E2D"/>
    <w:rsid w:val="00264A6B"/>
    <w:rsid w:val="00280E31"/>
    <w:rsid w:val="004C588A"/>
    <w:rsid w:val="005609DB"/>
    <w:rsid w:val="00594125"/>
    <w:rsid w:val="005B285E"/>
    <w:rsid w:val="005C69E7"/>
    <w:rsid w:val="006A7168"/>
    <w:rsid w:val="00710630"/>
    <w:rsid w:val="007277C3"/>
    <w:rsid w:val="00782FDB"/>
    <w:rsid w:val="009909B3"/>
    <w:rsid w:val="00B42345"/>
    <w:rsid w:val="00B72827"/>
    <w:rsid w:val="00BC009C"/>
    <w:rsid w:val="00C37BEB"/>
    <w:rsid w:val="00C9788F"/>
    <w:rsid w:val="00CC2EA7"/>
    <w:rsid w:val="00E813AA"/>
    <w:rsid w:val="12555EE4"/>
    <w:rsid w:val="2384526E"/>
    <w:rsid w:val="26FF48FC"/>
    <w:rsid w:val="36225049"/>
    <w:rsid w:val="5D016B46"/>
    <w:rsid w:val="6695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A7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A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A716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A7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7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2019-05-23T07:00:00Z</cp:lastPrinted>
  <dcterms:created xsi:type="dcterms:W3CDTF">2019-05-22T03:44:00Z</dcterms:created>
  <dcterms:modified xsi:type="dcterms:W3CDTF">2021-08-16T00:57:00Z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