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EE" w:rsidRDefault="00C54274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</w:t>
      </w:r>
      <w:r w:rsidR="009E1DB5">
        <w:rPr>
          <w:rFonts w:asciiTheme="majorEastAsia" w:eastAsiaTheme="majorEastAsia" w:hAnsiTheme="majorEastAsia" w:hint="eastAsia"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sz w:val="44"/>
          <w:szCs w:val="44"/>
        </w:rPr>
        <w:t>年度五保户转移支付资金绩效</w:t>
      </w:r>
    </w:p>
    <w:p w:rsidR="00301FEE" w:rsidRDefault="00C54274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报     告 </w:t>
      </w:r>
    </w:p>
    <w:p w:rsidR="00301FEE" w:rsidRDefault="00C54274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301FEE" w:rsidRDefault="00C542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澧县民政局组织拟订全县社会救助规划办法和标准，实施城乡居民最低生活保障、临时救助工作，负责特困供养和敬老院建设与管理工作，负责城乡社会救助体系建设工作。</w:t>
      </w:r>
    </w:p>
    <w:p w:rsidR="00301FEE" w:rsidRDefault="00C542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为农业大县，为保障特困群体的基本生活，根据国务院令第649号《社会救助暂行办法》及县人民政府办公室【2017】17号印发的《澧县城乡低保、特困人员和社会保障兜底脱贫对象认定清理整顿工作方案》，县财政列入</w:t>
      </w:r>
      <w:r w:rsidR="00E0623D">
        <w:rPr>
          <w:rFonts w:ascii="仿宋" w:eastAsia="仿宋" w:hAnsi="仿宋" w:hint="eastAsia"/>
          <w:sz w:val="32"/>
          <w:szCs w:val="32"/>
        </w:rPr>
        <w:t>362</w:t>
      </w:r>
      <w:r>
        <w:rPr>
          <w:rFonts w:ascii="仿宋" w:eastAsia="仿宋" w:hAnsi="仿宋" w:hint="eastAsia"/>
          <w:sz w:val="32"/>
          <w:szCs w:val="32"/>
        </w:rPr>
        <w:t>万元专项资金，专门用于解决农村特困对象的基本生活。</w:t>
      </w:r>
    </w:p>
    <w:p w:rsidR="00301FEE" w:rsidRDefault="00C542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9E1DB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年，我局向县财政申报</w:t>
      </w:r>
      <w:r w:rsidR="00E0623D">
        <w:rPr>
          <w:rFonts w:ascii="仿宋" w:eastAsia="仿宋" w:hAnsi="仿宋" w:hint="eastAsia"/>
          <w:sz w:val="32"/>
          <w:szCs w:val="32"/>
        </w:rPr>
        <w:t>362</w:t>
      </w:r>
      <w:r>
        <w:rPr>
          <w:rFonts w:ascii="仿宋" w:eastAsia="仿宋" w:hAnsi="仿宋" w:hint="eastAsia"/>
          <w:sz w:val="32"/>
          <w:szCs w:val="32"/>
        </w:rPr>
        <w:t>万元专项资金，用于补助五保户转移支付的不足。我局从20</w:t>
      </w:r>
      <w:r w:rsidR="009E1DB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年元月开始进一步澄清底数，准确认定对象，通过邮政银行将资金打卡发放到对象。20</w:t>
      </w:r>
      <w:r w:rsidR="009E1DB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年我局发放农村特困供养对象</w:t>
      </w:r>
      <w:r w:rsidR="007203A8">
        <w:rPr>
          <w:rFonts w:ascii="仿宋" w:eastAsia="仿宋" w:hAnsi="仿宋" w:hint="eastAsia"/>
          <w:sz w:val="32"/>
          <w:szCs w:val="32"/>
        </w:rPr>
        <w:t>4075</w:t>
      </w:r>
      <w:r>
        <w:rPr>
          <w:rFonts w:ascii="仿宋" w:eastAsia="仿宋" w:hAnsi="仿宋" w:hint="eastAsia"/>
          <w:sz w:val="32"/>
          <w:szCs w:val="32"/>
        </w:rPr>
        <w:t>人，共发放资金</w:t>
      </w:r>
      <w:r w:rsidR="007203A8">
        <w:rPr>
          <w:rFonts w:ascii="仿宋" w:eastAsia="仿宋" w:hAnsi="仿宋" w:hint="eastAsia"/>
          <w:sz w:val="32"/>
          <w:szCs w:val="32"/>
        </w:rPr>
        <w:t>2445</w:t>
      </w:r>
      <w:r>
        <w:rPr>
          <w:rFonts w:ascii="仿宋" w:eastAsia="仿宋" w:hAnsi="仿宋" w:hint="eastAsia"/>
          <w:sz w:val="32"/>
          <w:szCs w:val="32"/>
        </w:rPr>
        <w:t>万元，每人每年</w:t>
      </w:r>
      <w:r w:rsidR="009E1DB5">
        <w:rPr>
          <w:rFonts w:ascii="仿宋" w:eastAsia="仿宋" w:hAnsi="仿宋" w:hint="eastAsia"/>
          <w:sz w:val="32"/>
          <w:szCs w:val="32"/>
        </w:rPr>
        <w:t>6000</w:t>
      </w:r>
      <w:r>
        <w:rPr>
          <w:rFonts w:ascii="仿宋" w:eastAsia="仿宋" w:hAnsi="仿宋" w:hint="eastAsia"/>
          <w:sz w:val="32"/>
          <w:szCs w:val="32"/>
        </w:rPr>
        <w:t>元。</w:t>
      </w:r>
      <w:bookmarkStart w:id="0" w:name="_GoBack"/>
      <w:bookmarkEnd w:id="0"/>
    </w:p>
    <w:p w:rsidR="00301FEE" w:rsidRDefault="00C542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严格按县社会救助体系领导小组办公室要求，建立了相关业务管理制度和财经管理制度，严格按照《澧县城乡低保、特困人员和社会保障兜底脱贫对象认定清理整顿工作方案》开展工作，做好相关数据整理资料申报及人员身份认定，拟订资金发放方案，报财政部门审核，最后通过银行部门打卡发放。</w:t>
      </w:r>
    </w:p>
    <w:p w:rsidR="00301FEE" w:rsidRDefault="00C542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整个资金已全部发放到位，解决了农村五保户的基本生活。</w:t>
      </w:r>
    </w:p>
    <w:sectPr w:rsidR="00301FEE" w:rsidSect="0030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08" w:rsidRDefault="001C0208" w:rsidP="009E1DB5">
      <w:r>
        <w:separator/>
      </w:r>
    </w:p>
  </w:endnote>
  <w:endnote w:type="continuationSeparator" w:id="0">
    <w:p w:rsidR="001C0208" w:rsidRDefault="001C0208" w:rsidP="009E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08" w:rsidRDefault="001C0208" w:rsidP="009E1DB5">
      <w:r>
        <w:separator/>
      </w:r>
    </w:p>
  </w:footnote>
  <w:footnote w:type="continuationSeparator" w:id="0">
    <w:p w:rsidR="001C0208" w:rsidRDefault="001C0208" w:rsidP="009E1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BE"/>
    <w:rsid w:val="000106BE"/>
    <w:rsid w:val="00161325"/>
    <w:rsid w:val="00191849"/>
    <w:rsid w:val="001C0208"/>
    <w:rsid w:val="00280E31"/>
    <w:rsid w:val="00301FEE"/>
    <w:rsid w:val="00312E85"/>
    <w:rsid w:val="005609DB"/>
    <w:rsid w:val="005B285E"/>
    <w:rsid w:val="007203A8"/>
    <w:rsid w:val="0074145D"/>
    <w:rsid w:val="00742AF2"/>
    <w:rsid w:val="008F182D"/>
    <w:rsid w:val="009841C6"/>
    <w:rsid w:val="009909B3"/>
    <w:rsid w:val="009E1DB5"/>
    <w:rsid w:val="00A36097"/>
    <w:rsid w:val="00B42345"/>
    <w:rsid w:val="00B739B6"/>
    <w:rsid w:val="00C54274"/>
    <w:rsid w:val="00CC2EA7"/>
    <w:rsid w:val="00D318C6"/>
    <w:rsid w:val="00D5535B"/>
    <w:rsid w:val="00D56614"/>
    <w:rsid w:val="00E0623D"/>
    <w:rsid w:val="00E813AA"/>
    <w:rsid w:val="00F8195A"/>
    <w:rsid w:val="00F9329A"/>
    <w:rsid w:val="32CB3921"/>
    <w:rsid w:val="553A3B29"/>
    <w:rsid w:val="5BC33FFC"/>
    <w:rsid w:val="63855E1C"/>
    <w:rsid w:val="65A4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01FE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01F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1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2019-05-23T07:21:00Z</cp:lastPrinted>
  <dcterms:created xsi:type="dcterms:W3CDTF">2019-05-22T03:44:00Z</dcterms:created>
  <dcterms:modified xsi:type="dcterms:W3CDTF">2021-08-16T01:02:00Z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