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</w:t>
      </w:r>
      <w:r>
        <w:rPr>
          <w:rFonts w:ascii="Times New Roman" w:cs="Times New Roman" w:hAnsiTheme="minorEastAsia"/>
          <w:b/>
          <w:sz w:val="48"/>
          <w:szCs w:val="48"/>
        </w:rPr>
        <w:t>年度</w:t>
      </w:r>
      <w:r>
        <w:rPr>
          <w:rFonts w:hint="eastAsia" w:ascii="Times New Roman" w:cs="Times New Roman" w:hAnsiTheme="minorEastAsia"/>
          <w:b/>
          <w:sz w:val="48"/>
          <w:szCs w:val="48"/>
        </w:rPr>
        <w:t>澧县人民代表大会常务委员会</w:t>
      </w:r>
      <w:r>
        <w:rPr>
          <w:rFonts w:ascii="Times New Roman" w:cs="Times New Roman" w:hAnsiTheme="minorEastAsia"/>
          <w:b/>
          <w:sz w:val="48"/>
          <w:szCs w:val="48"/>
        </w:rPr>
        <w:t>整体支出绩效自评报告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澧县人民代表大会常务委员会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80" w:lineRule="exact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w:t>2021年度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 xml:space="preserve">澧县人民代表大会常务委员会  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整体支出绩效自评报告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部门（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单位</w:t>
      </w:r>
      <w:r>
        <w:rPr>
          <w:rFonts w:ascii="黑体" w:hAnsi="黑体" w:eastAsia="黑体" w:cs="Times New Roman"/>
          <w:sz w:val="32"/>
          <w:szCs w:val="32"/>
        </w:rPr>
        <w:t>）基本情况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（一） 单位主要职责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澧县人大常委会是县人民代表大会的常设机构，在大会闭会期间，依法行使县级地方国家权力机关的权力，对县人民代表大会负责并报告工作。其主要职责为在本行政区域内，保证宪法、法律、行政法规和上级人民代表大会及其常委会决议的遵守和执行；领导、主持县人民代表大会的选举；负责县人民代表大会会议；根据宪法和地方组织法之规定，县级人大常委会主要行使决定权、监督权和任免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） 机构、人员构成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澧县人民代表大会</w:t>
      </w:r>
      <w:r>
        <w:rPr>
          <w:rFonts w:ascii="仿宋" w:hAnsi="仿宋" w:eastAsia="仿宋"/>
          <w:color w:val="000000"/>
          <w:sz w:val="32"/>
          <w:szCs w:val="32"/>
        </w:rPr>
        <w:t>为独立核算的行政单位，属一级预算单位。根据编委核定，我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内设处室</w:t>
      </w:r>
      <w:r>
        <w:rPr>
          <w:rFonts w:hint="eastAsia" w:ascii="仿宋" w:hAnsi="仿宋" w:eastAsia="仿宋"/>
          <w:color w:val="000000"/>
          <w:sz w:val="32"/>
          <w:szCs w:val="32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个，所属事业单位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澧县人大常委会内设县人大常委会办公室（县人大常委会信访办公室）、县人大常委会选举任免联络工作委员会、县人大民族华侨外事委员会、县人大监察和司法委员会（县人大法制委员会与其合署办公）、县人大财政经济委员会（县人大常委会预算工作委员会与其合署办公）、县人大教育科学文化卫生委员会、县人大环境与资源保护委员会、县人大农业与农村委员会、县人大社会建设委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（三）部门绩效目标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绩效</w:t>
      </w:r>
      <w:r>
        <w:rPr>
          <w:rFonts w:eastAsia="仿宋_GB2312"/>
          <w:sz w:val="32"/>
          <w:szCs w:val="32"/>
        </w:rPr>
        <w:t>总目标。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组织人大代表全体会议，做好大会期间的宣传、服务等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，安排好代表的就餐、休息；</w:t>
      </w:r>
      <w:r>
        <w:rPr>
          <w:rFonts w:hint="eastAsia" w:eastAsia="仿宋_GB2312"/>
          <w:sz w:val="32"/>
          <w:szCs w:val="32"/>
          <w:lang w:eastAsia="zh-CN"/>
        </w:rPr>
        <w:t>准备</w:t>
      </w:r>
      <w:r>
        <w:rPr>
          <w:rFonts w:hint="eastAsia" w:eastAsia="仿宋_GB2312"/>
          <w:sz w:val="32"/>
          <w:szCs w:val="32"/>
        </w:rPr>
        <w:t>好大会的主会场及讨论会场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大会的各类资料的印刷等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年度部门绩效目标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通过为人大会议提供必要的、合理的经费与服务，实现“保运转”的基本目标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保障澧县第十七届人大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次会议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、第十八届人大一次会议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成功召开，人大代表依法履职，完成年度人大代表会议的各项议程。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660"/>
        <w:jc w:val="lef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21年一般公共预算拨款收入年初预算数为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815.77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万元，决算收入数为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1618.97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万元，决算支出数为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1635.32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2021年支出总额1635.32万元，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其中基本支出687.13万元，项目支出948.19万元。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Times New Roman" w:hAnsi="仿宋" w:eastAsia="仿宋" w:cs="Times New Roman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本年支出1635.32万元，其中，一般公共服务1199.19万元，占73%，社会保障和就业64.42万元，占2%，卫生健康30.2万元，占1.8%，住房保障48.31万元，占2.9%，其他293.21万元，占17.9%。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黑体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21</w:t>
      </w:r>
      <w:r>
        <w:rPr>
          <w:rFonts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年项目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支出为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948.2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，是指单位为完成特定行政工作任务或事业发展目标而发生的支出，包括有关业务工作经费和运行维护经费。</w:t>
      </w:r>
      <w:r>
        <w:rPr>
          <w:rFonts w:hint="eastAsia" w:ascii="宋体" w:hAnsi="宋体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宋体" w:hAnsi="宋体" w:eastAsia="仿宋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办公费、水电费、</w:t>
      </w:r>
      <w:r>
        <w:rPr>
          <w:rFonts w:hint="eastAsia" w:ascii="宋体" w:hAnsi="宋体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网络维护费</w:t>
      </w:r>
      <w:r>
        <w:rPr>
          <w:rFonts w:hint="eastAsia" w:ascii="宋体" w:hAnsi="宋体" w:eastAsia="仿宋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、代表活动</w:t>
      </w:r>
      <w:r>
        <w:rPr>
          <w:rFonts w:hint="eastAsia" w:ascii="宋体" w:hAnsi="宋体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专项经费、</w:t>
      </w:r>
      <w:r>
        <w:rPr>
          <w:rFonts w:hint="eastAsia" w:ascii="宋体" w:hAnsi="宋体" w:eastAsia="仿宋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人大会议</w:t>
      </w:r>
      <w:r>
        <w:rPr>
          <w:rFonts w:hint="eastAsia" w:ascii="宋体" w:hAnsi="宋体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宋体" w:hAnsi="宋体" w:eastAsia="仿宋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、专委办经费</w:t>
      </w:r>
      <w:r>
        <w:rPr>
          <w:rFonts w:hint="eastAsia" w:ascii="宋体" w:hAnsi="宋体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年本部门无政府性基金预算拨款。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年本部门无国有资本经营预算拨款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>年我单位无社会保险基金预算收支。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六、部门整体支出绩效情况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1.目标任务量完成情况。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共召开人大常委会会议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次、主任会议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次，听取和审议专项工作报告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个，开展执法检查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次，交办审议意见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件，作出决议决定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项，为全县经济社会高质量发展和民主法治进步贡献了人大智慧和力量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紧紧围绕党委决策部署有效落实，依法行使重大事项决定权，审议《湖南省常德市津澧新城总体规划（2016－2030年）》；及时对县城区路改两年行动、设立商业发展资金、部分土地用地性质调整等重大事项作出决议决定。坚持党管干部和人大依法任免有机统一，共任免国家机关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人次，通过严格任免程序、加强任后监督，不断增强被任命人员的法律意识、责任意识。圆满完成县镇人大换届工作，依法选举产生县第十八届人大代表321名、新一届镇人大代表1123名，代表结构进一步优化，代表素质进一步提高。跟踪监督审计查出突出问题整改，督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个预算单位整改问题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个，财政资金使用更加规范有效。建立实施国有资产管理情况报告制度，推动《澧县行政事业单位国有资产管理暂行办法》《澧县国有资产专项整治实施方案》出台。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2.目标质量完成情况。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圆满完成大会议程，人大代表履职能力水平进一步提高；人大代表议案和建议受理比例达96%；人民代表大会通过决议及一府两院报告、人大常委会报告；人大代表的抽样满意度96%以上。同时，确保人大会议经费使用符合规定，每笔支出都有明确规范的依据和手续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3.目标进度完成情况。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实施过程严格按照时间进度组织实施。项目目标设定依据充分、明确、合理，项目实施过程中，再根据实际情况制定相应的措施。实现了项目管理与过程管理的有机结合。实施项目过程执行相关的管理制度。实施过程中按照实际发生的业务量支付，完成进度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预算编制工作有待细化、预算的合理性和执行力度还需加强，项目资金支出进度分配不均等，要从预算管理、绩效管理、资金管理方面加强。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针对上述薄弱环节，下一步，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将重点在以下三个方面着力：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一是着力加强预算编制管理，科学规划预算编制工作，进一步提高预算编制的科学性、合理性、严谨性和可控性；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二是着力加强资金使用管理，在费用报账支付时，严格按照预算规定的费用项目和用途进行资金使用审核、列报支付、财务核算，杜绝超支现象的发生；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三是着力加强项目支出调度，加强项目开展事前事中事后的跟踪和支出进度的控制，开展项目绩效评价，科学、合理安排支出项目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做好绩效产出的跟踪，进行绩效成果统计和成本分析。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五是加强跟财政部门的沟通，使部门资金编制更符合实际的需要。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根据对我单位202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年部门专项支出项目绩效评价指标体系和绩效情况的检查，202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年我单位部门专项绩效自评分99分。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leftChars="200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  <w:t>十、</w:t>
      </w:r>
      <w:r>
        <w:rPr>
          <w:rFonts w:ascii="黑体" w:hAnsi="黑体" w:eastAsia="黑体" w:cs="Times New Roman"/>
          <w:b w:val="0"/>
          <w:bCs w:val="0"/>
          <w:sz w:val="32"/>
          <w:szCs w:val="32"/>
        </w:rPr>
        <w:t>其他需要说明的情况</w:t>
      </w:r>
    </w:p>
    <w:bookmarkEnd w:id="0"/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ind w:leftChars="200"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1．部门整体支出绩效评价基础数据表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2．部门整体支出绩效自评表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3．项目支出绩效自评表（一个项目支出一张表）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62EC0"/>
    <w:multiLevelType w:val="singleLevel"/>
    <w:tmpl w:val="94762EC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EB23F1"/>
    <w:multiLevelType w:val="singleLevel"/>
    <w:tmpl w:val="BBEB23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4052F6F"/>
    <w:multiLevelType w:val="singleLevel"/>
    <w:tmpl w:val="C4052F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DkwODRmM2FkM2UwNDNmNzMyYmIwN2EwNzI1ODQifQ=="/>
  </w:docVars>
  <w:rsids>
    <w:rsidRoot w:val="27D94564"/>
    <w:rsid w:val="00010D1E"/>
    <w:rsid w:val="00156333"/>
    <w:rsid w:val="00226E16"/>
    <w:rsid w:val="005A3C2A"/>
    <w:rsid w:val="00626EFA"/>
    <w:rsid w:val="009B01AE"/>
    <w:rsid w:val="00BD761E"/>
    <w:rsid w:val="00C1157A"/>
    <w:rsid w:val="00E40EA6"/>
    <w:rsid w:val="00E550EE"/>
    <w:rsid w:val="0281653D"/>
    <w:rsid w:val="02E602C3"/>
    <w:rsid w:val="02EB05EB"/>
    <w:rsid w:val="0569626F"/>
    <w:rsid w:val="0C2816DD"/>
    <w:rsid w:val="0D5A71EA"/>
    <w:rsid w:val="0FE813CC"/>
    <w:rsid w:val="1364132B"/>
    <w:rsid w:val="186F0575"/>
    <w:rsid w:val="1DAD013B"/>
    <w:rsid w:val="1DED4BF5"/>
    <w:rsid w:val="1DF06E3D"/>
    <w:rsid w:val="1F5E5F75"/>
    <w:rsid w:val="21BB2D5A"/>
    <w:rsid w:val="22355D67"/>
    <w:rsid w:val="23977CA8"/>
    <w:rsid w:val="25C0051A"/>
    <w:rsid w:val="27D94564"/>
    <w:rsid w:val="287C746C"/>
    <w:rsid w:val="2AF459E0"/>
    <w:rsid w:val="2B08357E"/>
    <w:rsid w:val="2B3F62DE"/>
    <w:rsid w:val="356E5F27"/>
    <w:rsid w:val="3A7E4FB6"/>
    <w:rsid w:val="3AD76784"/>
    <w:rsid w:val="3DBF3CC3"/>
    <w:rsid w:val="3ECD4707"/>
    <w:rsid w:val="3F28527E"/>
    <w:rsid w:val="40884B05"/>
    <w:rsid w:val="44170A64"/>
    <w:rsid w:val="44BB6D19"/>
    <w:rsid w:val="47031EA2"/>
    <w:rsid w:val="4AD44F71"/>
    <w:rsid w:val="4ECD7E53"/>
    <w:rsid w:val="4EDF169E"/>
    <w:rsid w:val="525C7843"/>
    <w:rsid w:val="576405F8"/>
    <w:rsid w:val="57C03F0B"/>
    <w:rsid w:val="589A2F65"/>
    <w:rsid w:val="5ACB3530"/>
    <w:rsid w:val="5C595868"/>
    <w:rsid w:val="5D8405B4"/>
    <w:rsid w:val="5E2171F8"/>
    <w:rsid w:val="5EFF7ED4"/>
    <w:rsid w:val="60A90367"/>
    <w:rsid w:val="62DF3F41"/>
    <w:rsid w:val="65140644"/>
    <w:rsid w:val="65474C27"/>
    <w:rsid w:val="659D7DD9"/>
    <w:rsid w:val="6B7D6AB9"/>
    <w:rsid w:val="72A847B3"/>
    <w:rsid w:val="76204A85"/>
    <w:rsid w:val="77B23300"/>
    <w:rsid w:val="79CB3600"/>
    <w:rsid w:val="7A49575A"/>
    <w:rsid w:val="7ADB60F3"/>
    <w:rsid w:val="7B7C6059"/>
    <w:rsid w:val="7E3D6DC3"/>
    <w:rsid w:val="7EA45F4A"/>
    <w:rsid w:val="7F9B7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2239</Words>
  <Characters>2385</Characters>
  <Lines>1</Lines>
  <Paragraphs>1</Paragraphs>
  <TotalTime>25</TotalTime>
  <ScaleCrop>false</ScaleCrop>
  <LinksUpToDate>false</LinksUpToDate>
  <CharactersWithSpaces>2389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2022-07-05T01:56:00Z</cp:lastPrinted>
  <dcterms:modified xsi:type="dcterms:W3CDTF">2022-07-05T03:19:20Z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77C19AD0FC8341A39DAFC594E236C220</vt:lpwstr>
  </property>
</Properties>
</file>