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hAnsi="Times New Roman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cs="Times New Roman"/>
          <w:b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cs="Times New Roman" w:hAnsiTheme="minorEastAsia"/>
          <w:b/>
          <w:sz w:val="48"/>
          <w:szCs w:val="48"/>
        </w:rPr>
      </w:pP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中共澧县县委机构编制委员会办公室</w:t>
      </w:r>
      <w:r>
        <w:rPr>
          <w:rFonts w:ascii="Times New Roman" w:hAnsi="Times New Roman" w:cs="Times New Roman"/>
          <w:b/>
          <w:sz w:val="48"/>
          <w:szCs w:val="48"/>
        </w:rPr>
        <w:t>2021</w:t>
      </w:r>
      <w:r>
        <w:rPr>
          <w:rFonts w:ascii="Times New Roman" w:cs="Times New Roman" w:hAnsiTheme="minorEastAsia"/>
          <w:b/>
          <w:sz w:val="48"/>
          <w:szCs w:val="48"/>
        </w:rPr>
        <w:t>年度整体绩效</w:t>
      </w:r>
      <w:r>
        <w:rPr>
          <w:rFonts w:hint="eastAsia" w:ascii="Times New Roman" w:cs="Times New Roman" w:hAnsiTheme="minorEastAsia"/>
          <w:b/>
          <w:sz w:val="48"/>
          <w:szCs w:val="48"/>
          <w:lang w:eastAsia="zh-CN"/>
        </w:rPr>
        <w:t>评价</w:t>
      </w:r>
      <w:r>
        <w:rPr>
          <w:rFonts w:ascii="Times New Roman" w:cs="Times New Roman" w:hAnsiTheme="minorEastAsia"/>
          <w:b/>
          <w:sz w:val="48"/>
          <w:szCs w:val="48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cs="Times New Roman" w:hAnsiTheme="minorEastAsia"/>
          <w:b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一、部门（单位）基本情况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（一）机构、人员构成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县委编办作为县委工作机关，归口县委组织部管理。现有4个内设机构，归口管理县机构编制事务中心。202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年共核定编制14名，其中:行政编制9名、全额拨款事业编制5名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年实有人员人员1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（二）单位主要职责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负责全县行政管理体制与机构改革及机关事业单位职能配置、机构设置、人员编制、领导职数和事业单位登记管理工作。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）部门整体支出情况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本单位2021年部门年初预算支出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221.61</w:t>
      </w:r>
      <w:r>
        <w:rPr>
          <w:rFonts w:hint="eastAsia" w:ascii="仿宋" w:hAnsi="仿宋" w:eastAsia="仿宋" w:cs="仿宋"/>
          <w:sz w:val="32"/>
          <w:szCs w:val="32"/>
        </w:rPr>
        <w:t>万元，具体情况如下：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168.61</w:t>
      </w:r>
      <w:r>
        <w:rPr>
          <w:rFonts w:hint="eastAsia" w:ascii="仿宋" w:hAnsi="仿宋" w:eastAsia="仿宋" w:cs="仿宋"/>
          <w:sz w:val="32"/>
          <w:szCs w:val="32"/>
        </w:rPr>
        <w:t>万元，其中工资福利支出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155.04</w:t>
      </w:r>
      <w:r>
        <w:rPr>
          <w:rFonts w:hint="eastAsia" w:ascii="仿宋" w:hAnsi="仿宋" w:eastAsia="仿宋" w:cs="仿宋"/>
          <w:sz w:val="32"/>
          <w:szCs w:val="32"/>
        </w:rPr>
        <w:t>万元，一般商品和服务支出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13.57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）“三公经费”支出使用和管理情况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2021年度“三公经费”共支出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，我单位“三公”经费严格按照各级部门相关要求，严把支出关，强化制度执行，切实做好厉行节约工作，全面落实各项管理制度要求，努力降低行政成本。严格公务接待费、差旅费、会培训费审核审批程序，实行限额把关、一支笔审批制度，做到一事一公函、一事一审批、一事一结账，培训费严格按年初计划和制度规定的标准执行，“三公”经费较好地控制在预算范围之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）部门绩效总目标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</w:t>
      </w:r>
      <w:r>
        <w:rPr>
          <w:rFonts w:hint="eastAsia" w:ascii="仿宋" w:hAnsi="仿宋" w:eastAsia="仿宋" w:cs="仿宋"/>
          <w:kern w:val="0"/>
          <w:sz w:val="32"/>
          <w:szCs w:val="32"/>
        </w:rPr>
        <w:t>，稳妥推进机构改革，优化资源配置，夯实业务基础，</w:t>
      </w:r>
      <w:r>
        <w:rPr>
          <w:rFonts w:hint="eastAsia" w:ascii="仿宋" w:hAnsi="仿宋" w:eastAsia="仿宋" w:cs="仿宋"/>
          <w:sz w:val="32"/>
          <w:szCs w:val="32"/>
        </w:rPr>
        <w:t>强化自身建设，不断提升机构编制工作整体水平。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年度部门绩效目标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推进城市管理综合执法体制改革。根据中央、省市有关综合行政执法改革部署和要求，全面协调推进城市管理领域综合行政执法改革。2.深入推进公益类事业单位改革。对于公益类的事业单位，进一步整合规模较小、功能萎缩、职责交叉的事业单位，以机构整合为重要抓手，规范事业单位设置，优化布局结构，强化公益属性，提高公益服务供给质量。3.统筹优化使用机构编制资源。坚持“瘦身”和“健身”相结合，进一步加大控编减编力度，挖潜盘活用好编制资源，在控制编制总量的基础上，更加突出民生领域，优先保障经济发展的重点领域，对于基础教育、医疗卫生、应急保障、投资促进、城市运行等方面予以重点保障。4.强化事业单位登记管理。对事业单位登记业务最大限度简环节、减要件，对缺少材料但不影响整体办理的，实行“容缺办理”；对变更和注销登记的事业单位重点查看资料是否齐全，填报内容是否真实完整。通过“双随机、一公开”的监管方式，推进事业单位信用体系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二、一般公共预算支出情况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基本支出：2021年度我单位基本支出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147.18</w:t>
      </w:r>
      <w:r>
        <w:rPr>
          <w:rFonts w:hint="eastAsia" w:ascii="仿宋" w:hAnsi="仿宋" w:eastAsia="仿宋" w:cs="仿宋"/>
          <w:sz w:val="32"/>
          <w:szCs w:val="32"/>
        </w:rPr>
        <w:t>万元，其中工资福利支出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125.9</w:t>
      </w:r>
      <w:r>
        <w:rPr>
          <w:rFonts w:hint="eastAsia" w:ascii="仿宋" w:hAnsi="仿宋" w:eastAsia="仿宋" w:cs="仿宋"/>
          <w:sz w:val="32"/>
          <w:szCs w:val="32"/>
        </w:rPr>
        <w:t>万元，占基本支出比例为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85.5</w:t>
      </w:r>
      <w:r>
        <w:rPr>
          <w:rFonts w:hint="eastAsia" w:ascii="仿宋" w:hAnsi="仿宋" w:eastAsia="仿宋" w:cs="仿宋"/>
          <w:sz w:val="32"/>
          <w:szCs w:val="32"/>
        </w:rPr>
        <w:t>%；一般商品和服务支出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21.28</w:t>
      </w:r>
      <w:r>
        <w:rPr>
          <w:rFonts w:hint="eastAsia" w:ascii="仿宋" w:hAnsi="仿宋" w:eastAsia="仿宋" w:cs="仿宋"/>
          <w:sz w:val="32"/>
          <w:szCs w:val="32"/>
        </w:rPr>
        <w:t>万元，占基本支出比例为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14.5 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项目支出：2021年度项目支出决算数为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68.76</w:t>
      </w:r>
      <w:r>
        <w:rPr>
          <w:rFonts w:hint="eastAsia" w:ascii="仿宋" w:hAnsi="仿宋" w:eastAsia="仿宋" w:cs="仿宋"/>
          <w:sz w:val="32"/>
          <w:szCs w:val="32"/>
        </w:rPr>
        <w:t>万元；占基本支出比例为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31.84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三、政府性基金预算支出情况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六、部门整体支出绩效情况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我办以习近平新时代中国特色社会主义思想为指导，不断深化行政体制改革，着力加强机构编制管理，注重强化自身建设，较好地完成了各项机构编制工作任务。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配合推进行政复议体制改革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完成开发区重点领域调研。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优化配置机构编制资源。按照围绕大局、保证重点、服务发展的原则，在宣传思想、特殊教育领域设立相关机构，配置人员编制。通过设立特殊教育学校，解决了全县358名残障儿童上学的问题；设立新时代文明实践服务中心，进一步提升人民群众文明素养和全社会文明程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强化机构编制实名制管理。依据相关文件</w:t>
      </w:r>
      <w:r>
        <w:rPr>
          <w:rFonts w:hint="eastAsia" w:ascii="仿宋" w:hAnsi="仿宋" w:eastAsia="仿宋" w:cs="仿宋"/>
          <w:kern w:val="0"/>
          <w:sz w:val="32"/>
          <w:szCs w:val="32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更新机构编制实名制管理平台数据，共办理人员异动955人、入编212人、出编331人。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保障重点领域人员补充。为贯彻落实党中央关于新型冠状病毒肺炎疫情防控工作决策部署，促进医疗机构更好的做好疫情防控工作，我办积极配合医院招聘及办理人员编制手续工作。今年来全县卫生系统共招聘专技人员69人，其中通过现场招聘引进人才27人，有效解决了我县目前卫生专业技术人员紧缺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五是</w:t>
      </w:r>
      <w:r>
        <w:rPr>
          <w:rFonts w:hint="eastAsia" w:ascii="仿宋" w:hAnsi="仿宋" w:eastAsia="仿宋" w:cs="仿宋"/>
          <w:sz w:val="32"/>
          <w:szCs w:val="32"/>
        </w:rPr>
        <w:t>规范临聘、借调人员管理。进一步修订和下发《澧县机关事业单位临时工作人员聘用管理办法》和《关于开展机关事业临时工作人员聘用专项清查整治》工作的通知，汇总各单位报送的自清自查专题报告，指导各单位需要整改规范临聘人员的申报、审批及聘用手续；同时为进一步加强事业编制人员借调管理，我办下发通知对全县各单位事业编制借调人员进行摸底统计，目前已摸底完成并建立规范台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六是</w:t>
      </w:r>
      <w:r>
        <w:rPr>
          <w:rFonts w:hint="eastAsia" w:ascii="仿宋" w:hAnsi="仿宋" w:eastAsia="仿宋" w:cs="仿宋"/>
          <w:sz w:val="32"/>
          <w:szCs w:val="32"/>
        </w:rPr>
        <w:t>规范事业单位登记程序。共完成机关群团统一社会信用代码赋码换发证13个，事业单位法人年度报告公示310个、变更登记55项、注销登记7个、设立登记3个，并在澧县人民政府网站进行了公示。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七是</w:t>
      </w:r>
      <w:r>
        <w:rPr>
          <w:rFonts w:hint="eastAsia" w:ascii="仿宋" w:hAnsi="仿宋" w:eastAsia="仿宋" w:cs="仿宋"/>
          <w:sz w:val="32"/>
          <w:szCs w:val="32"/>
        </w:rPr>
        <w:t>重点工作落实见效率。机关党建、脱贫攻坚、乡村振兴等中心工作，文明创建、法治建设、综治维稳、争资争项、计划生育、保 密等工作，都圆满完成了各项指标任务。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七、存在的问题及原因分析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预算编制工作有待细化。预算编制不够明确和细化，预算执行力度还要进一步加强。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、财务工作水平有待提高。财务工作按部就班，缺乏创新，在精度和深度上欠缺，还需要进一步完善。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八、下一步改进措施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、细化预算编制工作，认真做好预算的编制。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2、加强单位财务管理，健全单位财务管理制度体系，规范单位财务行为。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3、完善资产管理，进一步做好资产管理。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C2B7B5"/>
    <w:multiLevelType w:val="singleLevel"/>
    <w:tmpl w:val="C1C2B7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BAD1FE"/>
    <w:multiLevelType w:val="singleLevel"/>
    <w:tmpl w:val="48BAD1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NTA0YmZiYTg3OWM0NjA4MzY5YTk1MTA0ODcwODkifQ=="/>
  </w:docVars>
  <w:rsids>
    <w:rsidRoot w:val="27D94564"/>
    <w:rsid w:val="00226E16"/>
    <w:rsid w:val="005A3C2A"/>
    <w:rsid w:val="00626EFA"/>
    <w:rsid w:val="00E40EA6"/>
    <w:rsid w:val="02E602C3"/>
    <w:rsid w:val="0569626F"/>
    <w:rsid w:val="0A952755"/>
    <w:rsid w:val="11C41883"/>
    <w:rsid w:val="1F5E5F75"/>
    <w:rsid w:val="25DC7BF4"/>
    <w:rsid w:val="27D94564"/>
    <w:rsid w:val="287C746C"/>
    <w:rsid w:val="294F7118"/>
    <w:rsid w:val="2AF459E0"/>
    <w:rsid w:val="2EBF17DE"/>
    <w:rsid w:val="356E5F27"/>
    <w:rsid w:val="3AD76784"/>
    <w:rsid w:val="4AD44F71"/>
    <w:rsid w:val="4E737085"/>
    <w:rsid w:val="525C7843"/>
    <w:rsid w:val="5E820CD6"/>
    <w:rsid w:val="65474C27"/>
    <w:rsid w:val="757838A1"/>
    <w:rsid w:val="771907D4"/>
    <w:rsid w:val="79783BDA"/>
    <w:rsid w:val="7CB43C54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2234</Words>
  <Characters>2339</Characters>
  <Lines>4</Lines>
  <Paragraphs>1</Paragraphs>
  <TotalTime>70</TotalTime>
  <ScaleCrop>false</ScaleCrop>
  <LinksUpToDate>false</LinksUpToDate>
  <CharactersWithSpaces>2345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Administrator</cp:lastModifiedBy>
  <cp:lastPrinted>2022-06-29T03:08:00Z</cp:lastPrinted>
  <dcterms:modified xsi:type="dcterms:W3CDTF">2022-08-29T03:35:35Z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6572431AD68F436482F60B86B7035C9C</vt:lpwstr>
  </property>
</Properties>
</file>