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ascii="Times New Roman" w:hAnsi="Times New Roman"/>
          <w:b/>
          <w:sz w:val="44"/>
          <w:szCs w:val="44"/>
        </w:rPr>
      </w:pPr>
    </w:p>
    <w:p>
      <w:pPr>
        <w:spacing w:line="580" w:lineRule="exact"/>
        <w:jc w:val="center"/>
        <w:rPr>
          <w:rFonts w:hint="eastAsia" w:ascii="Times New Roman" w:hAnsi="Times New Roman"/>
          <w:b/>
          <w:sz w:val="44"/>
          <w:szCs w:val="44"/>
        </w:rPr>
      </w:pPr>
      <w:r>
        <w:rPr>
          <w:rFonts w:hint="eastAsia" w:ascii="Times New Roman" w:hAnsi="Times New Roman"/>
          <w:b/>
          <w:sz w:val="44"/>
          <w:szCs w:val="44"/>
        </w:rPr>
        <w:t>2021年度澧县小渡口泵站管理所</w:t>
      </w:r>
    </w:p>
    <w:p>
      <w:pPr>
        <w:spacing w:line="580" w:lineRule="exact"/>
        <w:jc w:val="center"/>
        <w:rPr>
          <w:rFonts w:ascii="Times New Roman" w:hAnsi="Times New Roman"/>
          <w:b/>
          <w:sz w:val="44"/>
          <w:szCs w:val="44"/>
        </w:rPr>
      </w:pPr>
      <w:r>
        <w:rPr>
          <w:rFonts w:hint="eastAsia" w:ascii="Times New Roman" w:hAnsi="Times New Roman"/>
          <w:b/>
          <w:sz w:val="44"/>
          <w:szCs w:val="44"/>
          <w:lang w:eastAsia="zh-CN"/>
        </w:rPr>
        <w:t>整体支出</w:t>
      </w:r>
      <w:r>
        <w:rPr>
          <w:rFonts w:hint="eastAsia" w:ascii="Times New Roman" w:hAnsi="Times New Roman"/>
          <w:b/>
          <w:sz w:val="44"/>
          <w:szCs w:val="44"/>
        </w:rPr>
        <w:t>绩效</w:t>
      </w:r>
      <w:r>
        <w:rPr>
          <w:rFonts w:hint="eastAsia" w:ascii="Times New Roman" w:hAnsi="Times New Roman"/>
          <w:b/>
          <w:sz w:val="44"/>
          <w:szCs w:val="44"/>
          <w:lang w:eastAsia="zh-CN"/>
        </w:rPr>
        <w:t>自</w:t>
      </w:r>
      <w:r>
        <w:rPr>
          <w:rFonts w:hint="eastAsia" w:ascii="Times New Roman" w:hAnsi="Times New Roman"/>
          <w:b/>
          <w:sz w:val="44"/>
          <w:szCs w:val="44"/>
        </w:rPr>
        <w:t>评报告</w:t>
      </w:r>
    </w:p>
    <w:p>
      <w:pPr>
        <w:spacing w:line="580" w:lineRule="exact"/>
        <w:rPr>
          <w:rFonts w:ascii="Times New Roman" w:hAnsi="Times New Roman" w:eastAsia="仿宋"/>
          <w:sz w:val="32"/>
          <w:szCs w:val="32"/>
        </w:rPr>
      </w:pP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一、部门基本情况</w:t>
      </w:r>
    </w:p>
    <w:p>
      <w:pPr>
        <w:spacing w:line="360" w:lineRule="auto"/>
        <w:ind w:firstLine="640" w:firstLineChars="200"/>
        <w:rPr>
          <w:rFonts w:ascii="仿宋" w:hAnsi="仿宋" w:eastAsia="仿宋" w:cs="仿宋"/>
          <w:color w:val="222222"/>
          <w:sz w:val="32"/>
          <w:szCs w:val="32"/>
        </w:rPr>
      </w:pPr>
      <w:r>
        <w:rPr>
          <w:rFonts w:hint="eastAsia" w:ascii="仿宋" w:hAnsi="仿宋" w:eastAsia="仿宋" w:cs="仿宋"/>
          <w:color w:val="222222"/>
          <w:sz w:val="32"/>
          <w:szCs w:val="32"/>
        </w:rPr>
        <w:t>（一）</w:t>
      </w:r>
      <w:r>
        <w:rPr>
          <w:rFonts w:ascii="仿宋" w:hAnsi="仿宋" w:eastAsia="仿宋" w:cs="仿宋"/>
          <w:color w:val="222222"/>
          <w:sz w:val="32"/>
          <w:szCs w:val="32"/>
        </w:rPr>
        <w:t xml:space="preserve"> </w:t>
      </w:r>
      <w:r>
        <w:rPr>
          <w:rFonts w:hint="eastAsia" w:ascii="仿宋" w:hAnsi="仿宋" w:eastAsia="仿宋" w:cs="仿宋"/>
          <w:color w:val="222222"/>
          <w:sz w:val="32"/>
          <w:szCs w:val="32"/>
        </w:rPr>
        <w:t>机构、人员构成</w:t>
      </w:r>
    </w:p>
    <w:p>
      <w:pPr>
        <w:spacing w:line="360" w:lineRule="auto"/>
        <w:ind w:firstLine="640" w:firstLineChars="200"/>
        <w:rPr>
          <w:rFonts w:ascii="仿宋" w:hAnsi="仿宋" w:eastAsia="仿宋" w:cs="仿宋"/>
          <w:color w:val="222222"/>
          <w:sz w:val="32"/>
          <w:szCs w:val="32"/>
        </w:rPr>
      </w:pPr>
      <w:r>
        <w:rPr>
          <w:rFonts w:hint="eastAsia" w:ascii="仿宋" w:hAnsi="仿宋" w:eastAsia="仿宋" w:cs="仿宋"/>
          <w:sz w:val="32"/>
          <w:szCs w:val="32"/>
        </w:rPr>
        <w:t>小渡口泵站管理所属澧县水利局二级水管单位</w:t>
      </w:r>
      <w:r>
        <w:rPr>
          <w:rFonts w:ascii="仿宋" w:hAnsi="仿宋" w:eastAsia="仿宋" w:cs="仿宋"/>
          <w:sz w:val="32"/>
          <w:szCs w:val="32"/>
        </w:rPr>
        <w:t>.</w:t>
      </w:r>
      <w:r>
        <w:rPr>
          <w:rFonts w:hint="eastAsia" w:ascii="仿宋" w:hAnsi="仿宋" w:eastAsia="仿宋" w:cs="仿宋"/>
          <w:bCs/>
          <w:color w:val="333333"/>
          <w:sz w:val="32"/>
          <w:szCs w:val="32"/>
        </w:rPr>
        <w:t>独立编制和独立核算的事业机构，单位执行事业单位会计制度。</w:t>
      </w:r>
      <w:r>
        <w:rPr>
          <w:rFonts w:hint="eastAsia" w:ascii="仿宋" w:hAnsi="仿宋" w:eastAsia="仿宋" w:cs="仿宋"/>
          <w:sz w:val="32"/>
          <w:szCs w:val="32"/>
        </w:rPr>
        <w:t>单位内设股室</w:t>
      </w:r>
      <w:r>
        <w:rPr>
          <w:rFonts w:ascii="仿宋" w:hAnsi="仿宋" w:eastAsia="仿宋" w:cs="仿宋"/>
          <w:sz w:val="32"/>
          <w:szCs w:val="32"/>
        </w:rPr>
        <w:t>5</w:t>
      </w:r>
      <w:r>
        <w:rPr>
          <w:rFonts w:hint="eastAsia" w:ascii="仿宋" w:hAnsi="仿宋" w:eastAsia="仿宋" w:cs="仿宋"/>
          <w:sz w:val="32"/>
          <w:szCs w:val="32"/>
        </w:rPr>
        <w:t>个内设机构包括：工程技术室、政工室、水政室、办公室和财务室。单位现有干部职工</w:t>
      </w:r>
      <w:r>
        <w:rPr>
          <w:rFonts w:ascii="仿宋" w:hAnsi="仿宋" w:eastAsia="仿宋" w:cs="仿宋"/>
          <w:sz w:val="32"/>
          <w:szCs w:val="32"/>
        </w:rPr>
        <w:t>23</w:t>
      </w:r>
      <w:r>
        <w:rPr>
          <w:rFonts w:hint="eastAsia" w:ascii="仿宋" w:hAnsi="仿宋" w:eastAsia="仿宋" w:cs="仿宋"/>
          <w:sz w:val="32"/>
          <w:szCs w:val="32"/>
        </w:rPr>
        <w:t>人，其中在职职工</w:t>
      </w:r>
      <w:r>
        <w:rPr>
          <w:rFonts w:ascii="仿宋" w:hAnsi="仿宋" w:eastAsia="仿宋" w:cs="仿宋"/>
          <w:sz w:val="32"/>
          <w:szCs w:val="32"/>
        </w:rPr>
        <w:t>12</w:t>
      </w:r>
      <w:r>
        <w:rPr>
          <w:rFonts w:hint="eastAsia" w:ascii="仿宋" w:hAnsi="仿宋" w:eastAsia="仿宋" w:cs="仿宋"/>
          <w:sz w:val="32"/>
          <w:szCs w:val="32"/>
        </w:rPr>
        <w:t>人，分流</w:t>
      </w:r>
      <w:r>
        <w:rPr>
          <w:rFonts w:ascii="仿宋" w:hAnsi="仿宋" w:eastAsia="仿宋" w:cs="仿宋"/>
          <w:sz w:val="32"/>
          <w:szCs w:val="32"/>
        </w:rPr>
        <w:t>3</w:t>
      </w:r>
      <w:r>
        <w:rPr>
          <w:rFonts w:hint="eastAsia" w:ascii="仿宋" w:hAnsi="仿宋" w:eastAsia="仿宋" w:cs="仿宋"/>
          <w:sz w:val="32"/>
          <w:szCs w:val="32"/>
        </w:rPr>
        <w:t>人，退休</w:t>
      </w:r>
      <w:r>
        <w:rPr>
          <w:rFonts w:ascii="仿宋" w:hAnsi="仿宋" w:eastAsia="仿宋" w:cs="仿宋"/>
          <w:sz w:val="32"/>
          <w:szCs w:val="32"/>
        </w:rPr>
        <w:t>8</w:t>
      </w:r>
      <w:r>
        <w:rPr>
          <w:rFonts w:hint="eastAsia" w:ascii="仿宋" w:hAnsi="仿宋" w:eastAsia="仿宋" w:cs="仿宋"/>
          <w:sz w:val="32"/>
          <w:szCs w:val="32"/>
        </w:rPr>
        <w:t>人。</w:t>
      </w:r>
    </w:p>
    <w:p>
      <w:pPr>
        <w:spacing w:line="360" w:lineRule="auto"/>
        <w:rPr>
          <w:rFonts w:ascii="仿宋" w:hAnsi="仿宋" w:eastAsia="仿宋" w:cs="仿宋"/>
          <w:color w:val="222222"/>
          <w:sz w:val="32"/>
          <w:szCs w:val="32"/>
        </w:rPr>
      </w:pPr>
      <w:r>
        <w:rPr>
          <w:rFonts w:ascii="仿宋" w:hAnsi="仿宋" w:eastAsia="仿宋" w:cs="仿宋"/>
          <w:color w:val="222222"/>
          <w:sz w:val="32"/>
          <w:szCs w:val="32"/>
        </w:rPr>
        <w:t xml:space="preserve">   </w:t>
      </w:r>
      <w:r>
        <w:rPr>
          <w:rFonts w:hint="eastAsia" w:ascii="仿宋" w:hAnsi="仿宋" w:eastAsia="仿宋" w:cs="仿宋"/>
          <w:color w:val="222222"/>
          <w:sz w:val="32"/>
          <w:szCs w:val="32"/>
        </w:rPr>
        <w:t>（二）</w:t>
      </w:r>
      <w:r>
        <w:rPr>
          <w:rFonts w:ascii="仿宋" w:hAnsi="仿宋" w:eastAsia="仿宋" w:cs="仿宋"/>
          <w:color w:val="222222"/>
          <w:sz w:val="32"/>
          <w:szCs w:val="32"/>
        </w:rPr>
        <w:t xml:space="preserve"> </w:t>
      </w:r>
      <w:r>
        <w:rPr>
          <w:rFonts w:hint="eastAsia" w:ascii="仿宋" w:hAnsi="仿宋" w:eastAsia="仿宋" w:cs="仿宋"/>
          <w:color w:val="222222"/>
          <w:sz w:val="32"/>
          <w:szCs w:val="32"/>
        </w:rPr>
        <w:t>单位主要职责</w:t>
      </w:r>
    </w:p>
    <w:p>
      <w:pPr>
        <w:spacing w:line="360" w:lineRule="auto"/>
        <w:ind w:firstLine="640" w:firstLineChars="200"/>
        <w:rPr>
          <w:rFonts w:ascii="仿宋" w:hAnsi="仿宋" w:eastAsia="仿宋" w:cs="仿宋"/>
          <w:sz w:val="32"/>
          <w:szCs w:val="32"/>
        </w:rPr>
      </w:pPr>
      <w:r>
        <w:rPr>
          <w:rFonts w:ascii="仿宋" w:hAnsi="仿宋" w:eastAsia="仿宋" w:cs="仿宋"/>
          <w:color w:val="222222"/>
          <w:sz w:val="32"/>
          <w:szCs w:val="32"/>
        </w:rPr>
        <w:t>1</w:t>
      </w:r>
      <w:r>
        <w:rPr>
          <w:rFonts w:hint="eastAsia" w:ascii="仿宋" w:hAnsi="仿宋" w:eastAsia="仿宋" w:cs="仿宋"/>
          <w:color w:val="222222"/>
          <w:sz w:val="32"/>
          <w:szCs w:val="32"/>
        </w:rPr>
        <w:t>、</w:t>
      </w:r>
      <w:r>
        <w:rPr>
          <w:rFonts w:hint="eastAsia" w:ascii="仿宋" w:hAnsi="仿宋" w:eastAsia="仿宋" w:cs="仿宋"/>
          <w:sz w:val="32"/>
          <w:szCs w:val="32"/>
        </w:rPr>
        <w:t>负责全县河道管理清障、河道疏浚。</w:t>
      </w:r>
    </w:p>
    <w:p>
      <w:pPr>
        <w:widowControl/>
        <w:spacing w:line="360" w:lineRule="auto"/>
        <w:ind w:firstLine="640" w:firstLineChars="200"/>
        <w:rPr>
          <w:rFonts w:ascii="仿宋" w:hAnsi="仿宋" w:eastAsia="仿宋" w:cs="仿宋"/>
          <w:sz w:val="32"/>
          <w:szCs w:val="32"/>
        </w:rPr>
      </w:pPr>
      <w:r>
        <w:rPr>
          <w:rFonts w:ascii="仿宋" w:hAnsi="仿宋" w:eastAsia="仿宋" w:cs="仿宋"/>
          <w:sz w:val="32"/>
          <w:szCs w:val="32"/>
        </w:rPr>
        <w:t>2</w:t>
      </w:r>
      <w:r>
        <w:rPr>
          <w:rFonts w:hint="eastAsia" w:ascii="仿宋" w:hAnsi="仿宋" w:eastAsia="仿宋" w:cs="仿宋"/>
          <w:sz w:val="32"/>
          <w:szCs w:val="32"/>
        </w:rPr>
        <w:t>、小渡口泵站运行管理及中小渡口闸运行与维护保养。</w:t>
      </w:r>
    </w:p>
    <w:p>
      <w:pPr>
        <w:widowControl/>
        <w:spacing w:line="360" w:lineRule="auto"/>
        <w:ind w:firstLine="640" w:firstLineChars="200"/>
        <w:rPr>
          <w:rFonts w:ascii="仿宋" w:hAnsi="仿宋" w:eastAsia="仿宋" w:cs="仿宋"/>
          <w:color w:val="222222"/>
          <w:sz w:val="32"/>
          <w:szCs w:val="32"/>
        </w:rPr>
      </w:pPr>
      <w:r>
        <w:rPr>
          <w:rFonts w:ascii="仿宋" w:hAnsi="仿宋" w:eastAsia="仿宋" w:cs="仿宋"/>
          <w:color w:val="222222"/>
          <w:sz w:val="32"/>
          <w:szCs w:val="32"/>
        </w:rPr>
        <w:t>3</w:t>
      </w:r>
      <w:r>
        <w:rPr>
          <w:rFonts w:hint="eastAsia" w:ascii="仿宋" w:hAnsi="仿宋" w:eastAsia="仿宋" w:cs="仿宋"/>
          <w:color w:val="222222"/>
          <w:sz w:val="32"/>
          <w:szCs w:val="32"/>
        </w:rPr>
        <w:t>、依法宣传</w:t>
      </w:r>
      <w:r>
        <w:rPr>
          <w:rFonts w:hint="eastAsia" w:ascii="仿宋" w:hAnsi="仿宋" w:eastAsia="仿宋" w:cs="仿宋"/>
          <w:sz w:val="32"/>
          <w:szCs w:val="32"/>
        </w:rPr>
        <w:t>《防洪法》、《中华人民共和国水法》《中华人民共和国河道管理</w:t>
      </w:r>
      <w:r>
        <w:rPr>
          <w:rFonts w:hint="eastAsia" w:ascii="仿宋" w:hAnsi="仿宋" w:eastAsia="仿宋" w:cs="仿宋"/>
          <w:color w:val="222222"/>
          <w:sz w:val="32"/>
          <w:szCs w:val="32"/>
        </w:rPr>
        <w:t>条例</w:t>
      </w:r>
      <w:r>
        <w:rPr>
          <w:rFonts w:hint="eastAsia" w:ascii="仿宋" w:hAnsi="仿宋" w:eastAsia="仿宋" w:cs="仿宋"/>
          <w:sz w:val="32"/>
          <w:szCs w:val="32"/>
        </w:rPr>
        <w:t>》</w:t>
      </w:r>
      <w:r>
        <w:rPr>
          <w:rFonts w:hint="eastAsia" w:ascii="仿宋" w:hAnsi="仿宋" w:eastAsia="仿宋" w:cs="仿宋"/>
          <w:color w:val="222222"/>
          <w:sz w:val="32"/>
          <w:szCs w:val="32"/>
        </w:rPr>
        <w:t>等法律条文，做到家喻户晓。</w:t>
      </w:r>
    </w:p>
    <w:p>
      <w:pPr>
        <w:spacing w:line="360" w:lineRule="auto"/>
        <w:ind w:firstLine="640" w:firstLineChars="200"/>
        <w:rPr>
          <w:rFonts w:ascii="仿宋" w:hAnsi="仿宋" w:eastAsia="仿宋" w:cs="仿宋"/>
          <w:color w:val="222222"/>
          <w:sz w:val="32"/>
          <w:szCs w:val="32"/>
        </w:rPr>
      </w:pPr>
      <w:r>
        <w:rPr>
          <w:rFonts w:ascii="仿宋" w:hAnsi="仿宋" w:eastAsia="仿宋" w:cs="仿宋"/>
          <w:sz w:val="32"/>
          <w:szCs w:val="32"/>
        </w:rPr>
        <w:t>4</w:t>
      </w:r>
      <w:r>
        <w:rPr>
          <w:rFonts w:hint="eastAsia" w:ascii="仿宋" w:hAnsi="仿宋" w:eastAsia="仿宋" w:cs="仿宋"/>
          <w:sz w:val="32"/>
          <w:szCs w:val="32"/>
        </w:rPr>
        <w:t>、严厉打击破坏水利设施的违法行为。</w:t>
      </w:r>
      <w:r>
        <w:rPr>
          <w:rFonts w:ascii="仿宋" w:hAnsi="仿宋" w:eastAsia="仿宋" w:cs="仿宋"/>
          <w:sz w:val="32"/>
          <w:szCs w:val="32"/>
        </w:rPr>
        <w:br w:type="textWrapping"/>
      </w:r>
      <w:r>
        <w:rPr>
          <w:rFonts w:ascii="仿宋" w:hAnsi="仿宋" w:eastAsia="仿宋" w:cs="仿宋"/>
          <w:sz w:val="32"/>
          <w:szCs w:val="32"/>
        </w:rPr>
        <w:t xml:space="preserve">    5</w:t>
      </w:r>
      <w:r>
        <w:rPr>
          <w:rFonts w:hint="eastAsia" w:ascii="仿宋" w:hAnsi="仿宋" w:eastAsia="仿宋" w:cs="仿宋"/>
          <w:sz w:val="32"/>
          <w:szCs w:val="32"/>
        </w:rPr>
        <w:t>、积极承办上级部门交办的其他工作任务。</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二、一般公共预算支出情况</w:t>
      </w:r>
    </w:p>
    <w:p>
      <w:pPr>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（一）基本支出情况</w:t>
      </w:r>
    </w:p>
    <w:p>
      <w:pPr>
        <w:snapToGrid w:val="0"/>
        <w:spacing w:line="360" w:lineRule="auto"/>
        <w:ind w:firstLine="640" w:firstLineChars="200"/>
        <w:rPr>
          <w:rFonts w:ascii="仿宋" w:hAnsi="仿宋" w:eastAsia="仿宋" w:cs="仿宋"/>
          <w:color w:val="000000"/>
          <w:sz w:val="32"/>
          <w:szCs w:val="32"/>
        </w:rPr>
      </w:pPr>
      <w:r>
        <w:rPr>
          <w:rFonts w:ascii="仿宋" w:hAnsi="仿宋" w:eastAsia="仿宋" w:cs="仿宋"/>
          <w:color w:val="222222"/>
          <w:sz w:val="32"/>
          <w:szCs w:val="32"/>
        </w:rPr>
        <w:t>2021</w:t>
      </w:r>
      <w:r>
        <w:rPr>
          <w:rFonts w:hint="eastAsia" w:ascii="仿宋" w:hAnsi="仿宋" w:eastAsia="仿宋" w:cs="仿宋"/>
          <w:color w:val="222222"/>
          <w:sz w:val="32"/>
          <w:szCs w:val="32"/>
        </w:rPr>
        <w:t>年基本支出</w:t>
      </w:r>
      <w:r>
        <w:rPr>
          <w:rFonts w:ascii="仿宋" w:hAnsi="仿宋" w:eastAsia="仿宋" w:cs="仿宋"/>
          <w:color w:val="000000"/>
          <w:sz w:val="32"/>
          <w:szCs w:val="32"/>
        </w:rPr>
        <w:t>222.87</w:t>
      </w:r>
      <w:r>
        <w:rPr>
          <w:rFonts w:hint="eastAsia" w:ascii="仿宋" w:hAnsi="仿宋" w:eastAsia="仿宋" w:cs="仿宋"/>
          <w:color w:val="000000"/>
          <w:sz w:val="32"/>
          <w:szCs w:val="32"/>
        </w:rPr>
        <w:t>万元，其中人员经费</w:t>
      </w:r>
      <w:r>
        <w:rPr>
          <w:rFonts w:ascii="仿宋" w:hAnsi="仿宋" w:eastAsia="仿宋" w:cs="仿宋"/>
          <w:color w:val="000000"/>
          <w:sz w:val="32"/>
          <w:szCs w:val="32"/>
        </w:rPr>
        <w:t>150.43</w:t>
      </w:r>
      <w:r>
        <w:rPr>
          <w:rFonts w:hint="eastAsia" w:ascii="仿宋" w:hAnsi="仿宋" w:eastAsia="仿宋" w:cs="仿宋"/>
          <w:color w:val="000000"/>
          <w:sz w:val="32"/>
          <w:szCs w:val="32"/>
        </w:rPr>
        <w:t>万元，公用经费</w:t>
      </w:r>
      <w:r>
        <w:rPr>
          <w:rFonts w:ascii="仿宋" w:hAnsi="仿宋" w:eastAsia="仿宋" w:cs="仿宋"/>
          <w:color w:val="000000"/>
          <w:sz w:val="32"/>
          <w:szCs w:val="32"/>
        </w:rPr>
        <w:t>72.44</w:t>
      </w:r>
      <w:r>
        <w:rPr>
          <w:rFonts w:hint="eastAsia" w:ascii="仿宋" w:hAnsi="仿宋" w:eastAsia="仿宋" w:cs="仿宋"/>
          <w:color w:val="000000"/>
          <w:sz w:val="32"/>
          <w:szCs w:val="32"/>
        </w:rPr>
        <w:t>万元。</w:t>
      </w:r>
      <w:r>
        <w:rPr>
          <w:rFonts w:hint="eastAsia" w:ascii="仿宋" w:hAnsi="仿宋" w:eastAsia="仿宋" w:cs="仿宋"/>
          <w:color w:val="222222"/>
          <w:sz w:val="32"/>
          <w:szCs w:val="32"/>
        </w:rPr>
        <w:t>是指为保障单位机构正常运转、完成日常工作任务而发生的各项支出，包括用于基本工资、绩效工资等人员经费以及办公费、印刷费、水电费、办公设备购置等日常公用经费。</w:t>
      </w:r>
    </w:p>
    <w:p>
      <w:pPr>
        <w:numPr>
          <w:ilvl w:val="0"/>
          <w:numId w:val="1"/>
        </w:numPr>
        <w:spacing w:line="360" w:lineRule="auto"/>
        <w:ind w:firstLine="640" w:firstLineChars="200"/>
        <w:rPr>
          <w:rFonts w:ascii="仿宋" w:hAnsi="仿宋" w:eastAsia="仿宋"/>
          <w:sz w:val="32"/>
          <w:szCs w:val="32"/>
        </w:rPr>
      </w:pPr>
      <w:r>
        <w:rPr>
          <w:rFonts w:hint="eastAsia" w:ascii="仿宋" w:hAnsi="仿宋" w:eastAsia="仿宋"/>
          <w:sz w:val="32"/>
          <w:szCs w:val="32"/>
        </w:rPr>
        <w:t>项目支出情况</w:t>
      </w:r>
    </w:p>
    <w:p>
      <w:pPr>
        <w:spacing w:line="360" w:lineRule="auto"/>
        <w:ind w:firstLine="640" w:firstLineChars="200"/>
        <w:rPr>
          <w:rFonts w:ascii="仿宋" w:hAnsi="仿宋" w:eastAsia="仿宋"/>
          <w:sz w:val="32"/>
          <w:szCs w:val="32"/>
        </w:rPr>
      </w:pPr>
      <w:r>
        <w:rPr>
          <w:rFonts w:ascii="仿宋" w:hAnsi="仿宋" w:eastAsia="仿宋" w:cs="仿宋"/>
          <w:color w:val="222222"/>
          <w:sz w:val="32"/>
          <w:szCs w:val="32"/>
        </w:rPr>
        <w:t>2021</w:t>
      </w:r>
      <w:r>
        <w:rPr>
          <w:rFonts w:hint="eastAsia" w:ascii="仿宋" w:hAnsi="仿宋" w:eastAsia="仿宋" w:cs="仿宋"/>
          <w:color w:val="222222"/>
          <w:sz w:val="32"/>
          <w:szCs w:val="32"/>
        </w:rPr>
        <w:t>年项目支出</w:t>
      </w:r>
      <w:r>
        <w:rPr>
          <w:rFonts w:ascii="仿宋" w:hAnsi="仿宋" w:eastAsia="仿宋" w:cs="仿宋"/>
          <w:color w:val="222222"/>
          <w:sz w:val="32"/>
          <w:szCs w:val="32"/>
        </w:rPr>
        <w:t>18</w:t>
      </w:r>
      <w:r>
        <w:rPr>
          <w:rFonts w:hint="eastAsia" w:ascii="仿宋" w:hAnsi="仿宋" w:eastAsia="仿宋" w:cs="仿宋"/>
          <w:color w:val="222222"/>
          <w:sz w:val="32"/>
          <w:szCs w:val="32"/>
        </w:rPr>
        <w:t>万元，是指单位为完成防汛抗旱，对中小渡口水全年维修养护，确保主汛期全县河道安全度汛，小渡口闸、中渡口闸排得出、关得住，全年正常启闭不受影响，出现故障维修养护及时，为全县防汛抗旱提供保障。</w:t>
      </w:r>
    </w:p>
    <w:p>
      <w:pPr>
        <w:snapToGrid w:val="0"/>
        <w:spacing w:line="360" w:lineRule="auto"/>
        <w:ind w:firstLine="643" w:firstLineChars="200"/>
        <w:rPr>
          <w:rFonts w:ascii="仿宋" w:hAnsi="仿宋" w:eastAsia="仿宋" w:cs="仿宋"/>
          <w:b/>
          <w:color w:val="000000"/>
          <w:sz w:val="32"/>
          <w:szCs w:val="32"/>
        </w:rPr>
      </w:pPr>
      <w:r>
        <w:rPr>
          <w:rFonts w:hint="eastAsia" w:ascii="仿宋" w:hAnsi="仿宋" w:eastAsia="仿宋"/>
          <w:b/>
          <w:sz w:val="32"/>
          <w:szCs w:val="32"/>
        </w:rPr>
        <w:t>三、政府</w:t>
      </w:r>
      <w:r>
        <w:rPr>
          <w:rFonts w:hint="eastAsia" w:ascii="仿宋" w:hAnsi="仿宋" w:eastAsia="仿宋" w:cs="仿宋"/>
          <w:b/>
          <w:color w:val="000000"/>
          <w:sz w:val="32"/>
          <w:szCs w:val="32"/>
        </w:rPr>
        <w:t>性基金预算支出情况</w:t>
      </w:r>
    </w:p>
    <w:p>
      <w:pPr>
        <w:snapToGrid w:val="0"/>
        <w:spacing w:line="360" w:lineRule="auto"/>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我单位无政府性基金预算。</w:t>
      </w:r>
    </w:p>
    <w:p>
      <w:pPr>
        <w:snapToGrid w:val="0"/>
        <w:spacing w:line="360" w:lineRule="auto"/>
        <w:ind w:firstLine="643" w:firstLineChars="200"/>
        <w:rPr>
          <w:rFonts w:ascii="仿宋" w:hAnsi="仿宋" w:eastAsia="仿宋" w:cs="仿宋"/>
          <w:b/>
          <w:color w:val="000000"/>
          <w:sz w:val="32"/>
          <w:szCs w:val="32"/>
        </w:rPr>
      </w:pPr>
      <w:r>
        <w:rPr>
          <w:rFonts w:hint="eastAsia" w:ascii="仿宋" w:hAnsi="仿宋" w:eastAsia="仿宋" w:cs="仿宋"/>
          <w:b/>
          <w:color w:val="000000"/>
          <w:sz w:val="32"/>
          <w:szCs w:val="32"/>
        </w:rPr>
        <w:t>四、</w:t>
      </w:r>
      <w:r>
        <w:rPr>
          <w:rFonts w:hint="eastAsia" w:ascii="仿宋" w:hAnsi="仿宋" w:eastAsia="仿宋"/>
          <w:b/>
          <w:sz w:val="32"/>
          <w:szCs w:val="32"/>
        </w:rPr>
        <w:t>国有资本经营预算支出情况</w:t>
      </w:r>
    </w:p>
    <w:p>
      <w:pPr>
        <w:spacing w:line="360" w:lineRule="auto"/>
        <w:ind w:firstLine="640" w:firstLineChars="200"/>
        <w:rPr>
          <w:rFonts w:ascii="仿宋" w:hAnsi="仿宋" w:eastAsia="仿宋"/>
          <w:sz w:val="32"/>
          <w:szCs w:val="32"/>
        </w:rPr>
      </w:pPr>
      <w:r>
        <w:rPr>
          <w:rFonts w:hint="eastAsia" w:ascii="仿宋" w:hAnsi="仿宋" w:eastAsia="仿宋" w:cs="仿宋"/>
          <w:color w:val="222222"/>
          <w:sz w:val="32"/>
          <w:szCs w:val="32"/>
        </w:rPr>
        <w:t>我单位无国有资本经营预算。</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五、社会保险基金预算支出情况</w:t>
      </w:r>
    </w:p>
    <w:p>
      <w:pPr>
        <w:spacing w:line="360" w:lineRule="auto"/>
        <w:ind w:firstLine="640" w:firstLineChars="200"/>
        <w:rPr>
          <w:rFonts w:ascii="仿宋" w:hAnsi="仿宋" w:eastAsia="仿宋"/>
          <w:sz w:val="32"/>
          <w:szCs w:val="32"/>
        </w:rPr>
      </w:pPr>
      <w:r>
        <w:rPr>
          <w:rFonts w:hint="eastAsia" w:ascii="仿宋" w:hAnsi="仿宋" w:eastAsia="仿宋" w:cs="仿宋"/>
          <w:color w:val="222222"/>
          <w:sz w:val="32"/>
          <w:szCs w:val="32"/>
        </w:rPr>
        <w:t>我单位无社会保险基金预算。</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六、单位整体支出绩效情况</w:t>
      </w:r>
    </w:p>
    <w:p>
      <w:pPr>
        <w:spacing w:line="360" w:lineRule="auto"/>
        <w:ind w:firstLine="640" w:firstLineChars="200"/>
        <w:rPr>
          <w:rFonts w:ascii="仿宋" w:hAnsi="仿宋" w:eastAsia="仿宋" w:cs="仿宋"/>
          <w:color w:val="222222"/>
          <w:sz w:val="32"/>
          <w:szCs w:val="32"/>
        </w:rPr>
      </w:pPr>
      <w:r>
        <w:rPr>
          <w:rFonts w:hint="eastAsia" w:ascii="仿宋" w:hAnsi="仿宋" w:eastAsia="仿宋" w:cs="仿宋"/>
          <w:color w:val="222222"/>
          <w:sz w:val="32"/>
          <w:szCs w:val="32"/>
        </w:rPr>
        <w:t>（一）部门绩效总目标</w:t>
      </w:r>
    </w:p>
    <w:p>
      <w:pPr>
        <w:widowControl/>
        <w:spacing w:line="360" w:lineRule="auto"/>
        <w:ind w:firstLine="640" w:firstLineChars="200"/>
        <w:jc w:val="left"/>
        <w:rPr>
          <w:rFonts w:ascii="仿宋" w:hAnsi="仿宋" w:eastAsia="仿宋" w:cs="仿宋"/>
          <w:sz w:val="32"/>
          <w:szCs w:val="32"/>
        </w:rPr>
      </w:pPr>
      <w:r>
        <w:rPr>
          <w:rFonts w:ascii="仿宋" w:hAnsi="仿宋" w:eastAsia="仿宋" w:cs="仿宋"/>
          <w:sz w:val="32"/>
          <w:szCs w:val="32"/>
        </w:rPr>
        <w:t>1</w:t>
      </w:r>
      <w:r>
        <w:rPr>
          <w:rFonts w:hint="eastAsia" w:ascii="仿宋" w:hAnsi="仿宋" w:eastAsia="仿宋" w:cs="仿宋"/>
          <w:sz w:val="32"/>
          <w:szCs w:val="32"/>
        </w:rPr>
        <w:t>、防汛，小渡口闸、中渡口闸是澧淞垸、涔澹农场、梦溪一带最重要的排涝、防洪、灌溉建筑物，是涔澹两水重要的外排水闸。担负淞澧大垸</w:t>
      </w:r>
      <w:r>
        <w:rPr>
          <w:rFonts w:ascii="仿宋" w:hAnsi="仿宋" w:eastAsia="仿宋" w:cs="仿宋"/>
          <w:sz w:val="32"/>
          <w:szCs w:val="32"/>
        </w:rPr>
        <w:t>22</w:t>
      </w:r>
      <w:r>
        <w:rPr>
          <w:rFonts w:hint="eastAsia" w:ascii="仿宋" w:hAnsi="仿宋" w:eastAsia="仿宋" w:cs="仿宋"/>
          <w:sz w:val="32"/>
          <w:szCs w:val="32"/>
        </w:rPr>
        <w:t>万亩耕地的排渍，</w:t>
      </w:r>
      <w:r>
        <w:rPr>
          <w:rFonts w:ascii="仿宋" w:hAnsi="仿宋" w:eastAsia="仿宋" w:cs="仿宋"/>
          <w:sz w:val="32"/>
          <w:szCs w:val="32"/>
        </w:rPr>
        <w:t>76</w:t>
      </w:r>
      <w:r>
        <w:rPr>
          <w:rFonts w:hint="eastAsia" w:ascii="仿宋" w:hAnsi="仿宋" w:eastAsia="仿宋" w:cs="仿宋"/>
          <w:sz w:val="32"/>
          <w:szCs w:val="32"/>
        </w:rPr>
        <w:t>万人口、</w:t>
      </w:r>
      <w:r>
        <w:rPr>
          <w:rFonts w:ascii="仿宋" w:hAnsi="仿宋" w:eastAsia="仿宋" w:cs="仿宋"/>
          <w:sz w:val="32"/>
          <w:szCs w:val="32"/>
        </w:rPr>
        <w:t>65</w:t>
      </w:r>
      <w:r>
        <w:rPr>
          <w:rFonts w:hint="eastAsia" w:ascii="仿宋" w:hAnsi="仿宋" w:eastAsia="仿宋" w:cs="仿宋"/>
          <w:sz w:val="32"/>
          <w:szCs w:val="32"/>
        </w:rPr>
        <w:t>万亩耕地的防洪任务。</w:t>
      </w:r>
    </w:p>
    <w:p>
      <w:pPr>
        <w:widowControl/>
        <w:spacing w:line="360" w:lineRule="auto"/>
        <w:ind w:firstLine="640" w:firstLineChars="200"/>
        <w:jc w:val="left"/>
        <w:rPr>
          <w:rFonts w:ascii="仿宋" w:hAnsi="仿宋" w:eastAsia="仿宋" w:cs="仿宋"/>
          <w:sz w:val="32"/>
          <w:szCs w:val="32"/>
        </w:rPr>
      </w:pPr>
      <w:r>
        <w:rPr>
          <w:rFonts w:ascii="仿宋" w:hAnsi="仿宋" w:eastAsia="仿宋" w:cs="仿宋"/>
          <w:sz w:val="32"/>
          <w:szCs w:val="32"/>
        </w:rPr>
        <w:t>2</w:t>
      </w:r>
      <w:r>
        <w:rPr>
          <w:rFonts w:hint="eastAsia" w:ascii="仿宋" w:hAnsi="仿宋" w:eastAsia="仿宋" w:cs="仿宋"/>
          <w:sz w:val="32"/>
          <w:szCs w:val="32"/>
        </w:rPr>
        <w:t>、抗旱，干旱季节关闭小渡口水闸，抬高涔水水位，通过沿线底涵输出能满足</w:t>
      </w:r>
      <w:r>
        <w:rPr>
          <w:rFonts w:ascii="仿宋" w:hAnsi="仿宋" w:eastAsia="仿宋" w:cs="仿宋"/>
          <w:sz w:val="32"/>
          <w:szCs w:val="32"/>
        </w:rPr>
        <w:t>22</w:t>
      </w:r>
      <w:r>
        <w:rPr>
          <w:rFonts w:hint="eastAsia" w:ascii="仿宋" w:hAnsi="仿宋" w:eastAsia="仿宋" w:cs="仿宋"/>
          <w:sz w:val="32"/>
          <w:szCs w:val="32"/>
        </w:rPr>
        <w:t>万亩耕地的灌溉需求，确保干旱之年无干旱。</w:t>
      </w:r>
    </w:p>
    <w:p>
      <w:pPr>
        <w:widowControl/>
        <w:spacing w:line="360" w:lineRule="auto"/>
        <w:ind w:firstLine="640" w:firstLineChars="200"/>
        <w:jc w:val="left"/>
        <w:rPr>
          <w:rFonts w:ascii="仿宋" w:hAnsi="仿宋" w:eastAsia="仿宋" w:cs="仿宋"/>
          <w:sz w:val="32"/>
          <w:szCs w:val="32"/>
        </w:rPr>
      </w:pPr>
      <w:r>
        <w:rPr>
          <w:rFonts w:ascii="仿宋" w:hAnsi="仿宋" w:eastAsia="仿宋" w:cs="仿宋"/>
          <w:sz w:val="32"/>
          <w:szCs w:val="32"/>
        </w:rPr>
        <w:t>3</w:t>
      </w:r>
      <w:r>
        <w:rPr>
          <w:rFonts w:hint="eastAsia" w:ascii="仿宋" w:hAnsi="仿宋" w:eastAsia="仿宋" w:cs="仿宋"/>
          <w:sz w:val="32"/>
          <w:szCs w:val="32"/>
        </w:rPr>
        <w:t>、水情水文测报，澧水、涔水、澹水内外河水情水文的测报为全县防汛、抗旱科学决策提供科学依据。</w:t>
      </w:r>
    </w:p>
    <w:p>
      <w:pPr>
        <w:widowControl/>
        <w:spacing w:line="360" w:lineRule="auto"/>
        <w:ind w:firstLine="640" w:firstLineChars="200"/>
        <w:jc w:val="left"/>
        <w:rPr>
          <w:rFonts w:ascii="仿宋" w:hAnsi="仿宋" w:eastAsia="仿宋" w:cs="仿宋"/>
          <w:sz w:val="32"/>
          <w:szCs w:val="32"/>
        </w:rPr>
      </w:pPr>
      <w:r>
        <w:rPr>
          <w:rFonts w:ascii="仿宋" w:hAnsi="仿宋" w:eastAsia="仿宋" w:cs="仿宋"/>
          <w:sz w:val="32"/>
          <w:szCs w:val="32"/>
        </w:rPr>
        <w:t>4</w:t>
      </w:r>
      <w:r>
        <w:rPr>
          <w:rFonts w:hint="eastAsia" w:ascii="仿宋" w:hAnsi="仿宋" w:eastAsia="仿宋" w:cs="仿宋"/>
          <w:sz w:val="32"/>
          <w:szCs w:val="32"/>
        </w:rPr>
        <w:t>、河道清障疏竣管理，每年主汛前对澧水河道障洪物实施河道清障，确保主汛期行洪安全，对全县主要河道进行河道疏竣、清挖影响航道的堆积物，保证主航道畅通。根据行政许可对全县五条主要河道实施河道日常管理，严厉打击随意在河道内开沟围堰、栽植高杆作物、违规建造建筑物等，保证全县河道行洪、航运、堤防的安全，为沿线人民群众生产建设提供安全保障。</w:t>
      </w:r>
    </w:p>
    <w:p>
      <w:pPr>
        <w:spacing w:line="360" w:lineRule="auto"/>
        <w:ind w:firstLine="640" w:firstLineChars="200"/>
        <w:rPr>
          <w:rFonts w:ascii="仿宋" w:hAnsi="仿宋" w:eastAsia="仿宋" w:cs="仿宋"/>
          <w:color w:val="222222"/>
          <w:sz w:val="32"/>
          <w:szCs w:val="32"/>
        </w:rPr>
      </w:pPr>
      <w:r>
        <w:rPr>
          <w:rFonts w:ascii="仿宋" w:hAnsi="仿宋" w:eastAsia="仿宋" w:cs="仿宋"/>
          <w:color w:val="222222"/>
          <w:sz w:val="32"/>
          <w:szCs w:val="32"/>
        </w:rPr>
        <w:t>5</w:t>
      </w:r>
      <w:r>
        <w:rPr>
          <w:rFonts w:hint="eastAsia" w:ascii="仿宋" w:hAnsi="仿宋" w:eastAsia="仿宋" w:cs="仿宋"/>
          <w:color w:val="222222"/>
          <w:sz w:val="32"/>
          <w:szCs w:val="32"/>
        </w:rPr>
        <w:t>、完成上级部门布置的党建、</w:t>
      </w:r>
      <w:r>
        <w:rPr>
          <w:rFonts w:hint="eastAsia" w:ascii="仿宋" w:hAnsi="仿宋" w:eastAsia="仿宋" w:cs="仿宋"/>
          <w:sz w:val="32"/>
          <w:szCs w:val="32"/>
        </w:rPr>
        <w:t>精准扶贫、综治维稳、安全生产、保障河道的畅通、做好汛期的排渍工作和抗旱灌溉、公用经费合理支出、项目工程按进度完工、承办上级部门交办的其他工作任务。</w:t>
      </w:r>
    </w:p>
    <w:p>
      <w:pPr>
        <w:spacing w:line="360" w:lineRule="auto"/>
        <w:ind w:firstLine="640" w:firstLineChars="200"/>
        <w:rPr>
          <w:rFonts w:ascii="仿宋" w:hAnsi="仿宋" w:eastAsia="仿宋" w:cs="仿宋"/>
          <w:color w:val="222222"/>
          <w:sz w:val="32"/>
          <w:szCs w:val="32"/>
        </w:rPr>
      </w:pPr>
      <w:r>
        <w:rPr>
          <w:rFonts w:hint="eastAsia" w:ascii="仿宋" w:hAnsi="仿宋" w:eastAsia="仿宋" w:cs="仿宋"/>
          <w:color w:val="222222"/>
          <w:sz w:val="32"/>
          <w:szCs w:val="32"/>
        </w:rPr>
        <w:t>（二）</w:t>
      </w:r>
      <w:r>
        <w:rPr>
          <w:rFonts w:ascii="仿宋" w:hAnsi="仿宋" w:eastAsia="仿宋" w:cs="仿宋"/>
          <w:color w:val="222222"/>
          <w:sz w:val="32"/>
          <w:szCs w:val="32"/>
        </w:rPr>
        <w:t>2021</w:t>
      </w:r>
      <w:r>
        <w:rPr>
          <w:rFonts w:hint="eastAsia" w:ascii="仿宋" w:hAnsi="仿宋" w:eastAsia="仿宋" w:cs="仿宋"/>
          <w:color w:val="222222"/>
          <w:sz w:val="32"/>
          <w:szCs w:val="32"/>
        </w:rPr>
        <w:t>年度部门完成绩效目标</w:t>
      </w:r>
    </w:p>
    <w:p>
      <w:pPr>
        <w:spacing w:line="360" w:lineRule="auto"/>
        <w:ind w:firstLine="640" w:firstLineChars="200"/>
        <w:rPr>
          <w:rFonts w:ascii="仿宋" w:hAnsi="仿宋" w:eastAsia="仿宋" w:cs="仿宋"/>
          <w:sz w:val="32"/>
          <w:szCs w:val="32"/>
        </w:rPr>
      </w:pPr>
      <w:r>
        <w:rPr>
          <w:rFonts w:ascii="仿宋" w:hAnsi="仿宋" w:eastAsia="仿宋" w:cs="仿宋"/>
          <w:sz w:val="32"/>
          <w:szCs w:val="32"/>
        </w:rPr>
        <w:t>1</w:t>
      </w:r>
      <w:r>
        <w:rPr>
          <w:rFonts w:hint="eastAsia" w:ascii="仿宋" w:hAnsi="仿宋" w:eastAsia="仿宋" w:cs="仿宋"/>
          <w:sz w:val="32"/>
          <w:szCs w:val="32"/>
        </w:rPr>
        <w:t>、产出指表</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w:t>
      </w:r>
      <w:r>
        <w:rPr>
          <w:rFonts w:ascii="仿宋" w:hAnsi="仿宋" w:eastAsia="仿宋" w:cs="仿宋"/>
          <w:sz w:val="32"/>
          <w:szCs w:val="32"/>
        </w:rPr>
        <w:t>1</w:t>
      </w:r>
      <w:r>
        <w:rPr>
          <w:rFonts w:hint="eastAsia" w:ascii="仿宋" w:hAnsi="仿宋" w:eastAsia="仿宋" w:cs="仿宋"/>
          <w:sz w:val="32"/>
          <w:szCs w:val="32"/>
        </w:rPr>
        <w:t>）数量指标：澧水</w:t>
      </w:r>
      <w:r>
        <w:rPr>
          <w:rFonts w:ascii="仿宋" w:hAnsi="仿宋" w:eastAsia="仿宋" w:cs="仿宋"/>
          <w:sz w:val="32"/>
          <w:szCs w:val="32"/>
        </w:rPr>
        <w:t>9900</w:t>
      </w:r>
      <w:r>
        <w:rPr>
          <w:rFonts w:hint="eastAsia" w:ascii="仿宋" w:hAnsi="仿宋" w:eastAsia="仿宋" w:cs="仿宋"/>
          <w:sz w:val="32"/>
          <w:szCs w:val="32"/>
        </w:rPr>
        <w:t>亩清障面积实施河道清障，小渡口闸、中渡口闸全年正常运行。</w:t>
      </w:r>
      <w:r>
        <w:rPr>
          <w:rFonts w:ascii="仿宋" w:hAnsi="仿宋" w:eastAsia="仿宋" w:cs="仿宋"/>
          <w:sz w:val="32"/>
          <w:szCs w:val="32"/>
        </w:rPr>
        <w:t>76</w:t>
      </w:r>
      <w:r>
        <w:rPr>
          <w:rFonts w:hint="eastAsia" w:ascii="仿宋" w:hAnsi="仿宋" w:eastAsia="仿宋" w:cs="仿宋"/>
          <w:sz w:val="32"/>
          <w:szCs w:val="32"/>
        </w:rPr>
        <w:t>万人口、</w:t>
      </w:r>
      <w:r>
        <w:rPr>
          <w:rFonts w:ascii="仿宋" w:hAnsi="仿宋" w:eastAsia="仿宋" w:cs="仿宋"/>
          <w:sz w:val="32"/>
          <w:szCs w:val="32"/>
        </w:rPr>
        <w:t>65</w:t>
      </w:r>
      <w:r>
        <w:rPr>
          <w:rFonts w:hint="eastAsia" w:ascii="仿宋" w:hAnsi="仿宋" w:eastAsia="仿宋" w:cs="仿宋"/>
          <w:sz w:val="32"/>
          <w:szCs w:val="32"/>
        </w:rPr>
        <w:t>万亩耕地的防洪，</w:t>
      </w:r>
      <w:r>
        <w:rPr>
          <w:rFonts w:ascii="仿宋" w:hAnsi="仿宋" w:eastAsia="仿宋" w:cs="仿宋"/>
          <w:sz w:val="32"/>
          <w:szCs w:val="32"/>
        </w:rPr>
        <w:t>22</w:t>
      </w:r>
      <w:r>
        <w:rPr>
          <w:rFonts w:hint="eastAsia" w:ascii="仿宋" w:hAnsi="仿宋" w:eastAsia="仿宋" w:cs="仿宋"/>
          <w:sz w:val="32"/>
          <w:szCs w:val="32"/>
        </w:rPr>
        <w:t>万亩耕地的排渍，水情水文的测报为全县防汛、抗旱科学决策提供科学依据。</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w:t>
      </w:r>
      <w:r>
        <w:rPr>
          <w:rFonts w:ascii="仿宋" w:hAnsi="仿宋" w:eastAsia="仿宋" w:cs="仿宋"/>
          <w:sz w:val="32"/>
          <w:szCs w:val="32"/>
        </w:rPr>
        <w:t>2</w:t>
      </w:r>
      <w:r>
        <w:rPr>
          <w:rFonts w:hint="eastAsia" w:ascii="仿宋" w:hAnsi="仿宋" w:eastAsia="仿宋" w:cs="仿宋"/>
          <w:sz w:val="32"/>
          <w:szCs w:val="32"/>
        </w:rPr>
        <w:t>）质量指标：保证汛前及时对河道高杆碍洪物和河道内堆积物疏通河道安全度汛，洪道畅通，水闸正常启闭，水情水文测报准确。</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w:t>
      </w:r>
      <w:r>
        <w:rPr>
          <w:rFonts w:ascii="仿宋" w:hAnsi="仿宋" w:eastAsia="仿宋" w:cs="仿宋"/>
          <w:sz w:val="32"/>
          <w:szCs w:val="32"/>
        </w:rPr>
        <w:t>3</w:t>
      </w:r>
      <w:r>
        <w:rPr>
          <w:rFonts w:hint="eastAsia" w:ascii="仿宋" w:hAnsi="仿宋" w:eastAsia="仿宋" w:cs="仿宋"/>
          <w:sz w:val="32"/>
          <w:szCs w:val="32"/>
        </w:rPr>
        <w:t>）时效指标：全年日常例行保养、水情水文测报。</w:t>
      </w:r>
      <w:r>
        <w:rPr>
          <w:rFonts w:ascii="仿宋" w:hAnsi="仿宋" w:eastAsia="仿宋" w:cs="仿宋"/>
          <w:sz w:val="32"/>
          <w:szCs w:val="32"/>
        </w:rPr>
        <w:t>3</w:t>
      </w:r>
      <w:r>
        <w:rPr>
          <w:rFonts w:hint="eastAsia" w:ascii="仿宋" w:hAnsi="仿宋" w:eastAsia="仿宋" w:cs="仿宋"/>
          <w:sz w:val="32"/>
          <w:szCs w:val="32"/>
        </w:rPr>
        <w:t>月前进行汛前维修养护、隐患排查。</w:t>
      </w:r>
      <w:r>
        <w:rPr>
          <w:rFonts w:ascii="仿宋" w:hAnsi="仿宋" w:eastAsia="仿宋" w:cs="仿宋"/>
          <w:sz w:val="32"/>
          <w:szCs w:val="32"/>
        </w:rPr>
        <w:t>10</w:t>
      </w:r>
      <w:r>
        <w:rPr>
          <w:rFonts w:hint="eastAsia" w:ascii="仿宋" w:hAnsi="仿宋" w:eastAsia="仿宋" w:cs="仿宋"/>
          <w:sz w:val="32"/>
          <w:szCs w:val="32"/>
        </w:rPr>
        <w:t>月份运行后例行维修保修，</w:t>
      </w:r>
      <w:r>
        <w:rPr>
          <w:rFonts w:ascii="仿宋" w:hAnsi="仿宋" w:eastAsia="仿宋" w:cs="仿宋"/>
          <w:sz w:val="32"/>
          <w:szCs w:val="32"/>
        </w:rPr>
        <w:t>4</w:t>
      </w:r>
      <w:r>
        <w:rPr>
          <w:rFonts w:hint="eastAsia" w:ascii="仿宋" w:hAnsi="仿宋" w:eastAsia="仿宋" w:cs="仿宋"/>
          <w:sz w:val="32"/>
          <w:szCs w:val="32"/>
        </w:rPr>
        <w:t>至</w:t>
      </w:r>
      <w:r>
        <w:rPr>
          <w:rFonts w:ascii="仿宋" w:hAnsi="仿宋" w:eastAsia="仿宋" w:cs="仿宋"/>
          <w:sz w:val="32"/>
          <w:szCs w:val="32"/>
        </w:rPr>
        <w:t>9</w:t>
      </w:r>
      <w:r>
        <w:rPr>
          <w:rFonts w:hint="eastAsia" w:ascii="仿宋" w:hAnsi="仿宋" w:eastAsia="仿宋" w:cs="仿宋"/>
          <w:sz w:val="32"/>
          <w:szCs w:val="32"/>
        </w:rPr>
        <w:t>月水情水文测报。</w:t>
      </w:r>
      <w:r>
        <w:rPr>
          <w:rFonts w:ascii="仿宋" w:hAnsi="仿宋" w:eastAsia="仿宋" w:cs="仿宋"/>
          <w:sz w:val="32"/>
          <w:szCs w:val="32"/>
        </w:rPr>
        <w:t>5</w:t>
      </w:r>
      <w:r>
        <w:rPr>
          <w:rFonts w:hint="eastAsia" w:ascii="仿宋" w:hAnsi="仿宋" w:eastAsia="仿宋" w:cs="仿宋"/>
          <w:sz w:val="32"/>
          <w:szCs w:val="32"/>
        </w:rPr>
        <w:t>月至</w:t>
      </w:r>
      <w:r>
        <w:rPr>
          <w:rFonts w:ascii="仿宋" w:hAnsi="仿宋" w:eastAsia="仿宋" w:cs="仿宋"/>
          <w:sz w:val="32"/>
          <w:szCs w:val="32"/>
        </w:rPr>
        <w:t>6</w:t>
      </w:r>
      <w:r>
        <w:rPr>
          <w:rFonts w:hint="eastAsia" w:ascii="仿宋" w:hAnsi="仿宋" w:eastAsia="仿宋" w:cs="仿宋"/>
          <w:sz w:val="32"/>
          <w:szCs w:val="32"/>
        </w:rPr>
        <w:t>月份，</w:t>
      </w:r>
      <w:r>
        <w:rPr>
          <w:rFonts w:ascii="仿宋" w:hAnsi="仿宋" w:eastAsia="仿宋" w:cs="仿宋"/>
          <w:sz w:val="32"/>
          <w:szCs w:val="32"/>
        </w:rPr>
        <w:t>10</w:t>
      </w:r>
      <w:r>
        <w:rPr>
          <w:rFonts w:hint="eastAsia" w:ascii="仿宋" w:hAnsi="仿宋" w:eastAsia="仿宋" w:cs="仿宋"/>
          <w:sz w:val="32"/>
          <w:szCs w:val="32"/>
        </w:rPr>
        <w:t>至</w:t>
      </w:r>
      <w:r>
        <w:rPr>
          <w:rFonts w:ascii="仿宋" w:hAnsi="仿宋" w:eastAsia="仿宋" w:cs="仿宋"/>
          <w:sz w:val="32"/>
          <w:szCs w:val="32"/>
        </w:rPr>
        <w:t>11</w:t>
      </w:r>
      <w:r>
        <w:rPr>
          <w:rFonts w:hint="eastAsia" w:ascii="仿宋" w:hAnsi="仿宋" w:eastAsia="仿宋" w:cs="仿宋"/>
          <w:sz w:val="32"/>
          <w:szCs w:val="32"/>
        </w:rPr>
        <w:t>月对全县</w:t>
      </w:r>
      <w:r>
        <w:rPr>
          <w:rFonts w:ascii="仿宋" w:hAnsi="仿宋" w:eastAsia="仿宋" w:cs="仿宋"/>
          <w:sz w:val="32"/>
          <w:szCs w:val="32"/>
        </w:rPr>
        <w:t>9900</w:t>
      </w:r>
      <w:r>
        <w:rPr>
          <w:rFonts w:hint="eastAsia" w:ascii="仿宋" w:hAnsi="仿宋" w:eastAsia="仿宋" w:cs="仿宋"/>
          <w:sz w:val="32"/>
          <w:szCs w:val="32"/>
        </w:rPr>
        <w:t>亩高杆碍洪物、滩涂、洲土及时清障。</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w:t>
      </w:r>
      <w:r>
        <w:rPr>
          <w:rFonts w:ascii="仿宋" w:hAnsi="仿宋" w:eastAsia="仿宋" w:cs="仿宋"/>
          <w:sz w:val="32"/>
          <w:szCs w:val="32"/>
        </w:rPr>
        <w:t>4</w:t>
      </w:r>
      <w:r>
        <w:rPr>
          <w:rFonts w:hint="eastAsia" w:ascii="仿宋" w:hAnsi="仿宋" w:eastAsia="仿宋" w:cs="仿宋"/>
          <w:sz w:val="32"/>
          <w:szCs w:val="32"/>
        </w:rPr>
        <w:t>）成本指标：按财政核定我单位预算数支出人员经费和公用经费严格控制在预算之内；从严控制“三公”经费支出，节约运行成本。</w:t>
      </w:r>
    </w:p>
    <w:p>
      <w:pPr>
        <w:spacing w:line="360" w:lineRule="auto"/>
        <w:ind w:firstLine="640" w:firstLineChars="200"/>
        <w:rPr>
          <w:rFonts w:ascii="仿宋" w:hAnsi="仿宋" w:eastAsia="仿宋" w:cs="仿宋"/>
          <w:sz w:val="32"/>
          <w:szCs w:val="32"/>
        </w:rPr>
      </w:pPr>
      <w:r>
        <w:rPr>
          <w:rFonts w:ascii="仿宋" w:hAnsi="仿宋" w:eastAsia="仿宋" w:cs="仿宋"/>
          <w:sz w:val="32"/>
          <w:szCs w:val="32"/>
        </w:rPr>
        <w:t>2</w:t>
      </w:r>
      <w:r>
        <w:rPr>
          <w:rFonts w:hint="eastAsia" w:ascii="仿宋" w:hAnsi="仿宋" w:eastAsia="仿宋" w:cs="仿宋"/>
          <w:sz w:val="32"/>
          <w:szCs w:val="32"/>
        </w:rPr>
        <w:t>、效益指标</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w:t>
      </w:r>
      <w:r>
        <w:rPr>
          <w:rFonts w:ascii="仿宋" w:hAnsi="仿宋" w:eastAsia="仿宋" w:cs="仿宋"/>
          <w:sz w:val="32"/>
          <w:szCs w:val="32"/>
        </w:rPr>
        <w:t>1</w:t>
      </w:r>
      <w:r>
        <w:rPr>
          <w:rFonts w:hint="eastAsia" w:ascii="仿宋" w:hAnsi="仿宋" w:eastAsia="仿宋" w:cs="仿宋"/>
          <w:sz w:val="32"/>
          <w:szCs w:val="32"/>
        </w:rPr>
        <w:t>）社会效益指标：安全渡汛，澧县县城、津市市、澧淞垸、涔澹农场、梦溪一带的排涝、防洪、灌溉、上下游行洪航运安全。</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w:t>
      </w:r>
      <w:r>
        <w:rPr>
          <w:rFonts w:ascii="仿宋" w:hAnsi="仿宋" w:eastAsia="仿宋" w:cs="仿宋"/>
          <w:sz w:val="32"/>
          <w:szCs w:val="32"/>
        </w:rPr>
        <w:t>2</w:t>
      </w:r>
      <w:r>
        <w:rPr>
          <w:rFonts w:hint="eastAsia" w:ascii="仿宋" w:hAnsi="仿宋" w:eastAsia="仿宋" w:cs="仿宋"/>
          <w:sz w:val="32"/>
          <w:szCs w:val="32"/>
        </w:rPr>
        <w:t>）生态效益指标：水质保护，确保河道畅通，航运畅通，沿线人民安居，河道沿线水资源、湿地明显好转。</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w:t>
      </w:r>
      <w:r>
        <w:rPr>
          <w:rFonts w:ascii="仿宋" w:hAnsi="仿宋" w:eastAsia="仿宋" w:cs="仿宋"/>
          <w:sz w:val="32"/>
          <w:szCs w:val="32"/>
        </w:rPr>
        <w:t>3</w:t>
      </w:r>
      <w:r>
        <w:rPr>
          <w:rFonts w:hint="eastAsia" w:ascii="仿宋" w:hAnsi="仿宋" w:eastAsia="仿宋" w:cs="仿宋"/>
          <w:sz w:val="32"/>
          <w:szCs w:val="32"/>
        </w:rPr>
        <w:t>）可持续影响指标：防汛抗旱制度不断完善，保障机构正常运转。</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w:t>
      </w:r>
      <w:r>
        <w:rPr>
          <w:rFonts w:ascii="仿宋" w:hAnsi="仿宋" w:eastAsia="仿宋" w:cs="仿宋"/>
          <w:sz w:val="32"/>
          <w:szCs w:val="32"/>
        </w:rPr>
        <w:t>4</w:t>
      </w:r>
      <w:r>
        <w:rPr>
          <w:rFonts w:hint="eastAsia" w:ascii="仿宋" w:hAnsi="仿宋" w:eastAsia="仿宋" w:cs="仿宋"/>
          <w:sz w:val="32"/>
          <w:szCs w:val="32"/>
        </w:rPr>
        <w:t>）满意度指标：防汛主管部门满意度</w:t>
      </w:r>
      <w:r>
        <w:rPr>
          <w:rFonts w:ascii="仿宋" w:hAnsi="仿宋" w:eastAsia="仿宋" w:cs="仿宋"/>
          <w:sz w:val="32"/>
          <w:szCs w:val="32"/>
        </w:rPr>
        <w:t>98%</w:t>
      </w:r>
      <w:r>
        <w:rPr>
          <w:rFonts w:hint="eastAsia" w:ascii="仿宋" w:hAnsi="仿宋" w:eastAsia="仿宋" w:cs="仿宋"/>
          <w:sz w:val="32"/>
          <w:szCs w:val="32"/>
        </w:rPr>
        <w:t>，单位满意度</w:t>
      </w:r>
      <w:r>
        <w:rPr>
          <w:rFonts w:ascii="仿宋" w:hAnsi="仿宋" w:eastAsia="仿宋" w:cs="仿宋"/>
          <w:sz w:val="32"/>
          <w:szCs w:val="32"/>
        </w:rPr>
        <w:t>98%</w:t>
      </w:r>
      <w:r>
        <w:rPr>
          <w:rFonts w:hint="eastAsia" w:ascii="仿宋" w:hAnsi="仿宋" w:eastAsia="仿宋" w:cs="仿宋"/>
          <w:sz w:val="32"/>
          <w:szCs w:val="32"/>
        </w:rPr>
        <w:t>，河道流经区域、澧淞大垸沿线镇、街、居民及企业服务对象普遍满意，满意度</w:t>
      </w:r>
      <w:r>
        <w:rPr>
          <w:rFonts w:ascii="仿宋" w:hAnsi="仿宋" w:eastAsia="仿宋" w:cs="仿宋"/>
          <w:sz w:val="32"/>
          <w:szCs w:val="32"/>
        </w:rPr>
        <w:t>95%</w:t>
      </w:r>
      <w:r>
        <w:rPr>
          <w:rFonts w:hint="eastAsia" w:ascii="仿宋" w:hAnsi="仿宋" w:eastAsia="仿宋" w:cs="仿宋"/>
          <w:sz w:val="32"/>
          <w:szCs w:val="32"/>
        </w:rPr>
        <w:t>。</w:t>
      </w:r>
    </w:p>
    <w:p>
      <w:pPr>
        <w:spacing w:line="360" w:lineRule="auto"/>
        <w:ind w:firstLine="640" w:firstLineChars="200"/>
        <w:rPr>
          <w:rFonts w:ascii="仿宋" w:hAnsi="仿宋" w:eastAsia="仿宋" w:cs="仿宋"/>
          <w:sz w:val="32"/>
          <w:szCs w:val="32"/>
        </w:rPr>
      </w:pPr>
      <w:r>
        <w:rPr>
          <w:rFonts w:ascii="仿宋" w:hAnsi="仿宋" w:eastAsia="仿宋" w:cs="仿宋"/>
          <w:sz w:val="32"/>
          <w:szCs w:val="32"/>
        </w:rPr>
        <w:t>3</w:t>
      </w:r>
      <w:r>
        <w:rPr>
          <w:rFonts w:hint="eastAsia" w:ascii="仿宋" w:hAnsi="仿宋" w:eastAsia="仿宋" w:cs="仿宋"/>
          <w:sz w:val="32"/>
          <w:szCs w:val="32"/>
        </w:rPr>
        <w:t>、群众服务工作有口碑，全心全意为人民服务是我们单位一贯以来的工作目标和标准，始终以服务群众作为工作的出发点和落脚点，干部职工对党组织的满意度得到持续提高，保持了和谐稳定的政治局面。</w:t>
      </w:r>
    </w:p>
    <w:p>
      <w:pPr>
        <w:spacing w:line="360" w:lineRule="auto"/>
        <w:ind w:firstLine="640" w:firstLineChars="200"/>
        <w:rPr>
          <w:rFonts w:ascii="仿宋" w:hAnsi="仿宋" w:eastAsia="仿宋" w:cs="仿宋"/>
          <w:sz w:val="32"/>
          <w:szCs w:val="32"/>
        </w:rPr>
      </w:pPr>
      <w:r>
        <w:rPr>
          <w:rFonts w:ascii="仿宋" w:hAnsi="仿宋" w:eastAsia="仿宋" w:cs="仿宋"/>
          <w:sz w:val="32"/>
          <w:szCs w:val="32"/>
        </w:rPr>
        <w:t>4</w:t>
      </w:r>
      <w:r>
        <w:rPr>
          <w:rFonts w:hint="eastAsia" w:ascii="仿宋" w:hAnsi="仿宋" w:eastAsia="仿宋" w:cs="仿宋"/>
          <w:sz w:val="32"/>
          <w:szCs w:val="32"/>
        </w:rPr>
        <w:t>、党建及管理工作，一是成立党建工作领导小组。二是成立党员志愿者服务队伍。三是成立众创平安和扫黑除恶工作领导小组，积极组织全体干部职工组织下载学习“学习强国”，每个月开展党员的学习活动，不断加强和改善党的领导，建严建实基层组织，党组织的政治功能进一步凸显。“三会一课”、“主题党日”按时开展。以党建为中心带动廉政建设、文明创建、综治维稳、安全生产、工会活动等五个方面的工作，增强了党组织的存在感和影响力，全力推进党风廉政建设。</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七、存在的问题及原因分析</w:t>
      </w:r>
    </w:p>
    <w:p>
      <w:pPr>
        <w:spacing w:line="360" w:lineRule="auto"/>
        <w:ind w:firstLine="640" w:firstLineChars="200"/>
        <w:rPr>
          <w:rFonts w:ascii="仿宋" w:hAnsi="仿宋" w:eastAsia="仿宋"/>
          <w:b/>
          <w:sz w:val="32"/>
          <w:szCs w:val="32"/>
        </w:rPr>
      </w:pPr>
      <w:r>
        <w:rPr>
          <w:rFonts w:hint="eastAsia" w:ascii="仿宋" w:hAnsi="仿宋" w:eastAsia="仿宋"/>
          <w:sz w:val="32"/>
          <w:szCs w:val="32"/>
        </w:rPr>
        <w:t>年初预算支出与决算支出差异较大，</w:t>
      </w:r>
      <w:r>
        <w:rPr>
          <w:rFonts w:hint="eastAsia" w:ascii="仿宋" w:hAnsi="仿宋" w:eastAsia="仿宋" w:cs="仿宋"/>
          <w:color w:val="222222"/>
          <w:sz w:val="32"/>
          <w:szCs w:val="32"/>
        </w:rPr>
        <w:t>由于绩效评价工作开展涉及面广，专业性强，绩效评价管理制度尚不健全，绩效评价指标体系还不完善，对绩效评价工作还不够重视，认为绩效评价只是财务部门的事，相关项目职责部门配合不够等原因，在一定程度上影响了绩效评价工作质量。</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八、下一步改进措施</w:t>
      </w:r>
    </w:p>
    <w:p>
      <w:pPr>
        <w:spacing w:line="360" w:lineRule="auto"/>
        <w:ind w:firstLine="640" w:firstLineChars="200"/>
        <w:rPr>
          <w:rFonts w:ascii="仿宋" w:hAnsi="仿宋" w:eastAsia="仿宋" w:cs="仿宋"/>
          <w:sz w:val="32"/>
          <w:szCs w:val="32"/>
        </w:rPr>
      </w:pPr>
      <w:r>
        <w:rPr>
          <w:rFonts w:hint="eastAsia" w:ascii="仿宋" w:hAnsi="仿宋" w:eastAsia="仿宋" w:cs="仿宋"/>
          <w:bCs/>
          <w:color w:val="000000"/>
          <w:sz w:val="32"/>
          <w:szCs w:val="32"/>
        </w:rPr>
        <w:t>合理预算，要有前瞻性，及时和有关部门沟通协调，把工作做细致。</w:t>
      </w:r>
    </w:p>
    <w:p>
      <w:pPr>
        <w:spacing w:line="360" w:lineRule="auto"/>
        <w:ind w:firstLine="643" w:firstLineChars="200"/>
        <w:rPr>
          <w:rFonts w:ascii="仿宋" w:hAnsi="仿宋" w:eastAsia="仿宋" w:cs="仿宋"/>
          <w:b/>
          <w:sz w:val="32"/>
          <w:szCs w:val="32"/>
        </w:rPr>
      </w:pPr>
      <w:r>
        <w:rPr>
          <w:rFonts w:hint="eastAsia" w:ascii="仿宋" w:hAnsi="仿宋" w:eastAsia="仿宋" w:cs="仿宋"/>
          <w:b/>
          <w:sz w:val="32"/>
          <w:szCs w:val="32"/>
        </w:rPr>
        <w:t>九、</w:t>
      </w:r>
      <w:r>
        <w:rPr>
          <w:rFonts w:hint="eastAsia" w:ascii="仿宋" w:hAnsi="仿宋" w:eastAsia="仿宋"/>
          <w:b/>
          <w:sz w:val="32"/>
          <w:szCs w:val="32"/>
        </w:rPr>
        <w:t>单位整体支出绩效自评结果拟应用和公开情况</w:t>
      </w:r>
    </w:p>
    <w:p>
      <w:pPr>
        <w:spacing w:line="360" w:lineRule="auto"/>
        <w:ind w:firstLine="640" w:firstLineChars="200"/>
        <w:rPr>
          <w:rFonts w:ascii="仿宋" w:hAnsi="仿宋" w:eastAsia="仿宋" w:cs="仿宋"/>
          <w:color w:val="222222"/>
          <w:sz w:val="32"/>
          <w:szCs w:val="32"/>
        </w:rPr>
      </w:pPr>
      <w:r>
        <w:rPr>
          <w:rFonts w:ascii="仿宋" w:hAnsi="仿宋" w:eastAsia="仿宋" w:cs="仿宋"/>
          <w:color w:val="222222"/>
          <w:sz w:val="32"/>
          <w:szCs w:val="32"/>
        </w:rPr>
        <w:t>2021</w:t>
      </w:r>
      <w:r>
        <w:rPr>
          <w:rFonts w:hint="eastAsia" w:ascii="仿宋" w:hAnsi="仿宋" w:eastAsia="仿宋" w:cs="仿宋"/>
          <w:color w:val="222222"/>
          <w:sz w:val="32"/>
          <w:szCs w:val="32"/>
        </w:rPr>
        <w:t>年，我单位按照财政绩效评价要求，结合本单位实际情况，</w:t>
      </w:r>
      <w:r>
        <w:rPr>
          <w:rFonts w:hint="eastAsia" w:ascii="仿宋" w:hAnsi="仿宋" w:eastAsia="仿宋" w:cs="仿宋"/>
          <w:sz w:val="32"/>
          <w:szCs w:val="32"/>
        </w:rPr>
        <w:t>根据绩效评价的要求，我所领导高度重视，成立了自评工作领导小组，由分管副所长任组长，相关股室为成员，积极开展绩效自评工作，按照绩效管理目标要求对照各实施项目的内容逐条逐项自评。在自评过程中，查找原因，及时纠正偏差，为下一步工作夯实基础，</w:t>
      </w:r>
      <w:r>
        <w:rPr>
          <w:rFonts w:hint="eastAsia" w:ascii="仿宋" w:hAnsi="仿宋" w:eastAsia="仿宋" w:cs="仿宋"/>
          <w:bCs/>
          <w:color w:val="222222"/>
          <w:sz w:val="32"/>
          <w:szCs w:val="32"/>
        </w:rPr>
        <w:t>坚持“谁花钱、评价谁”、“花钱无效要问责”的评价原则，及时组织自评自查，</w:t>
      </w:r>
      <w:r>
        <w:rPr>
          <w:rFonts w:hint="eastAsia" w:ascii="仿宋" w:hAnsi="仿宋" w:eastAsia="仿宋" w:cs="仿宋"/>
          <w:color w:val="222222"/>
          <w:sz w:val="32"/>
          <w:szCs w:val="32"/>
        </w:rPr>
        <w:t>确定合理的绩效评价指标体系，针对项目完成质量、财务管理制度、项目产生的效益目标、满意度问卷调查等进行详细记录、量化打分。针对部门支出绩效评价指标进行量化打分。结合综合评价结果形成评价报告征求意见稿，详列评价过程中发现的问题，并提出整改意见，出具绩效评价报告。</w:t>
      </w:r>
      <w:r>
        <w:rPr>
          <w:rFonts w:ascii="仿宋" w:hAnsi="仿宋" w:eastAsia="仿宋" w:cs="仿宋"/>
          <w:color w:val="222222"/>
          <w:sz w:val="32"/>
          <w:szCs w:val="32"/>
        </w:rPr>
        <w:t xml:space="preserve"> </w:t>
      </w:r>
      <w:r>
        <w:rPr>
          <w:rFonts w:hint="eastAsia" w:ascii="仿宋" w:hAnsi="仿宋" w:eastAsia="仿宋" w:cs="仿宋"/>
          <w:color w:val="222222"/>
          <w:sz w:val="32"/>
          <w:szCs w:val="32"/>
        </w:rPr>
        <w:t>评价领导小组对项目完成质量、财务管理制度、项目产生的效益目标、满意度问卷调查等综合评价，评价结果良好。部门整体支出绩效评价量化打分，得分</w:t>
      </w:r>
      <w:r>
        <w:rPr>
          <w:rFonts w:ascii="仿宋" w:hAnsi="仿宋" w:eastAsia="仿宋" w:cs="仿宋"/>
          <w:color w:val="222222"/>
          <w:sz w:val="32"/>
          <w:szCs w:val="32"/>
        </w:rPr>
        <w:t>95</w:t>
      </w:r>
      <w:r>
        <w:rPr>
          <w:rFonts w:hint="eastAsia" w:ascii="仿宋" w:hAnsi="仿宋" w:eastAsia="仿宋" w:cs="仿宋"/>
          <w:color w:val="222222"/>
          <w:sz w:val="32"/>
          <w:szCs w:val="32"/>
        </w:rPr>
        <w:t>分，总体评价结果良好。</w:t>
      </w:r>
    </w:p>
    <w:p>
      <w:pPr>
        <w:widowControl/>
        <w:shd w:val="clear" w:color="auto" w:fill="FFFFFF"/>
        <w:spacing w:before="100" w:beforeAutospacing="1" w:after="100" w:afterAutospacing="1" w:line="360" w:lineRule="auto"/>
        <w:ind w:left="420" w:leftChars="200" w:firstLine="600" w:firstLineChars="200"/>
        <w:jc w:val="left"/>
        <w:rPr>
          <w:rFonts w:ascii="仿宋" w:hAnsi="仿宋" w:eastAsia="仿宋" w:cs="仿宋"/>
          <w:color w:val="222222"/>
          <w:sz w:val="30"/>
          <w:szCs w:val="30"/>
        </w:rPr>
      </w:pPr>
    </w:p>
    <w:p>
      <w:pPr>
        <w:widowControl/>
        <w:shd w:val="clear" w:color="auto" w:fill="FFFFFF"/>
        <w:spacing w:before="100" w:beforeAutospacing="1" w:after="100" w:afterAutospacing="1" w:line="360" w:lineRule="auto"/>
        <w:ind w:left="420" w:leftChars="200" w:firstLine="600" w:firstLineChars="200"/>
        <w:jc w:val="left"/>
        <w:rPr>
          <w:rFonts w:ascii="仿宋" w:hAnsi="仿宋" w:eastAsia="仿宋" w:cs="仿宋"/>
          <w:color w:val="222222"/>
          <w:sz w:val="30"/>
          <w:szCs w:val="30"/>
        </w:rPr>
      </w:pPr>
    </w:p>
    <w:p>
      <w:pPr>
        <w:widowControl/>
        <w:shd w:val="clear" w:color="auto" w:fill="FFFFFF"/>
        <w:spacing w:before="100" w:beforeAutospacing="1" w:after="100" w:afterAutospacing="1" w:line="360" w:lineRule="auto"/>
        <w:ind w:left="420" w:leftChars="200" w:firstLine="600" w:firstLineChars="200"/>
        <w:jc w:val="left"/>
        <w:rPr>
          <w:rFonts w:ascii="仿宋" w:hAnsi="仿宋" w:eastAsia="仿宋" w:cs="仿宋"/>
          <w:color w:val="222222"/>
          <w:sz w:val="30"/>
          <w:szCs w:val="30"/>
        </w:rPr>
      </w:pPr>
    </w:p>
    <w:p>
      <w:pPr>
        <w:widowControl/>
        <w:shd w:val="clear" w:color="auto" w:fill="FFFFFF"/>
        <w:spacing w:before="100" w:beforeAutospacing="1" w:after="100" w:afterAutospacing="1" w:line="360" w:lineRule="auto"/>
        <w:ind w:left="420" w:leftChars="200" w:firstLine="600" w:firstLineChars="200"/>
        <w:jc w:val="left"/>
        <w:rPr>
          <w:rFonts w:ascii="仿宋" w:hAnsi="仿宋" w:eastAsia="仿宋" w:cs="仿宋"/>
          <w:color w:val="222222"/>
          <w:sz w:val="30"/>
          <w:szCs w:val="30"/>
        </w:rPr>
      </w:pPr>
    </w:p>
    <w:p>
      <w:pPr>
        <w:widowControl/>
        <w:shd w:val="clear" w:color="auto" w:fill="FFFFFF"/>
        <w:spacing w:before="100" w:beforeAutospacing="1" w:after="100" w:afterAutospacing="1" w:line="360" w:lineRule="auto"/>
        <w:ind w:left="420" w:leftChars="200" w:firstLine="600" w:firstLineChars="200"/>
        <w:jc w:val="left"/>
        <w:rPr>
          <w:rFonts w:ascii="仿宋" w:hAnsi="仿宋" w:eastAsia="仿宋" w:cs="仿宋"/>
          <w:color w:val="222222"/>
          <w:sz w:val="30"/>
          <w:szCs w:val="30"/>
        </w:rPr>
      </w:pPr>
    </w:p>
    <w:p>
      <w:pPr>
        <w:widowControl/>
        <w:shd w:val="clear" w:color="auto" w:fill="FFFFFF"/>
        <w:spacing w:before="100" w:beforeAutospacing="1" w:after="100" w:afterAutospacing="1" w:line="360" w:lineRule="auto"/>
        <w:ind w:left="420" w:leftChars="200" w:firstLine="600" w:firstLineChars="200"/>
        <w:jc w:val="left"/>
        <w:rPr>
          <w:rFonts w:ascii="仿宋" w:hAnsi="仿宋" w:eastAsia="仿宋" w:cs="仿宋"/>
          <w:color w:val="222222"/>
          <w:sz w:val="30"/>
          <w:szCs w:val="30"/>
        </w:rPr>
      </w:pPr>
    </w:p>
    <w:p>
      <w:pPr>
        <w:widowControl/>
        <w:shd w:val="clear" w:color="auto" w:fill="FFFFFF"/>
        <w:spacing w:before="100" w:beforeAutospacing="1" w:after="100" w:afterAutospacing="1" w:line="360" w:lineRule="auto"/>
        <w:ind w:left="420" w:leftChars="200" w:firstLine="723" w:firstLineChars="200"/>
        <w:jc w:val="left"/>
        <w:rPr>
          <w:rStyle w:val="10"/>
          <w:rFonts w:eastAsia="宋体"/>
          <w:lang w:val="en-US" w:eastAsia="zh-CN" w:bidi="ar"/>
        </w:rPr>
      </w:pPr>
    </w:p>
    <w:p>
      <w:pPr>
        <w:widowControl/>
        <w:shd w:val="clear" w:color="auto" w:fill="FFFFFF"/>
        <w:spacing w:before="100" w:beforeAutospacing="1" w:after="100" w:afterAutospacing="1" w:line="360" w:lineRule="auto"/>
        <w:ind w:left="420" w:leftChars="200" w:firstLine="723" w:firstLineChars="200"/>
        <w:jc w:val="left"/>
        <w:rPr>
          <w:rStyle w:val="10"/>
          <w:rFonts w:eastAsia="宋体"/>
          <w:lang w:val="en-US" w:eastAsia="zh-CN" w:bidi="ar"/>
        </w:rPr>
      </w:pPr>
    </w:p>
    <w:p>
      <w:pPr>
        <w:widowControl/>
        <w:shd w:val="clear" w:color="auto" w:fill="FFFFFF"/>
        <w:spacing w:before="100" w:beforeAutospacing="1" w:after="100" w:afterAutospacing="1" w:line="360" w:lineRule="auto"/>
        <w:ind w:left="420" w:leftChars="200" w:firstLine="723" w:firstLineChars="200"/>
        <w:jc w:val="left"/>
        <w:rPr>
          <w:rStyle w:val="10"/>
          <w:rFonts w:eastAsia="宋体"/>
          <w:lang w:val="en-US" w:eastAsia="zh-CN" w:bidi="ar"/>
        </w:rPr>
      </w:pPr>
    </w:p>
    <w:p>
      <w:pPr>
        <w:widowControl/>
        <w:shd w:val="clear" w:color="auto" w:fill="FFFFFF"/>
        <w:spacing w:before="100" w:beforeAutospacing="1" w:after="100" w:afterAutospacing="1" w:line="360" w:lineRule="auto"/>
        <w:ind w:left="420" w:leftChars="200" w:firstLine="723" w:firstLineChars="200"/>
        <w:jc w:val="left"/>
        <w:rPr>
          <w:rStyle w:val="10"/>
          <w:rFonts w:eastAsia="宋体"/>
          <w:lang w:val="en-US" w:eastAsia="zh-CN" w:bidi="ar"/>
        </w:rPr>
      </w:pPr>
    </w:p>
    <w:p>
      <w:pPr>
        <w:widowControl/>
        <w:shd w:val="clear" w:color="auto" w:fill="FFFFFF"/>
        <w:spacing w:before="100" w:beforeAutospacing="1" w:after="100" w:afterAutospacing="1" w:line="360" w:lineRule="auto"/>
        <w:ind w:left="420" w:leftChars="200" w:firstLine="723" w:firstLineChars="200"/>
        <w:jc w:val="left"/>
        <w:rPr>
          <w:rStyle w:val="10"/>
          <w:rFonts w:eastAsia="宋体"/>
          <w:lang w:val="en-US" w:eastAsia="zh-CN" w:bidi="ar"/>
        </w:rPr>
      </w:pPr>
    </w:p>
    <w:p>
      <w:pPr>
        <w:widowControl/>
        <w:shd w:val="clear" w:color="auto" w:fill="FFFFFF"/>
        <w:spacing w:before="100" w:beforeAutospacing="1" w:after="100" w:afterAutospacing="1" w:line="360" w:lineRule="auto"/>
        <w:ind w:left="420" w:leftChars="200" w:firstLine="723" w:firstLineChars="200"/>
        <w:jc w:val="left"/>
        <w:rPr>
          <w:rStyle w:val="10"/>
          <w:rFonts w:eastAsia="宋体"/>
          <w:lang w:val="en-US" w:eastAsia="zh-CN" w:bidi="ar"/>
        </w:rPr>
      </w:pPr>
    </w:p>
    <w:p>
      <w:pPr>
        <w:widowControl/>
        <w:shd w:val="clear" w:color="auto" w:fill="FFFFFF"/>
        <w:spacing w:before="100" w:beforeAutospacing="1" w:after="100" w:afterAutospacing="1" w:line="360" w:lineRule="auto"/>
        <w:ind w:left="0" w:leftChars="0" w:right="0" w:rightChars="0" w:firstLine="0" w:firstLineChars="0"/>
        <w:jc w:val="center"/>
        <w:rPr>
          <w:rFonts w:ascii="仿宋" w:hAnsi="仿宋" w:eastAsia="仿宋" w:cs="仿宋"/>
          <w:color w:val="222222"/>
          <w:sz w:val="30"/>
          <w:szCs w:val="30"/>
        </w:rPr>
      </w:pPr>
      <w:r>
        <w:rPr>
          <w:rStyle w:val="10"/>
          <w:rFonts w:eastAsia="宋体"/>
          <w:lang w:val="en-US" w:eastAsia="zh-CN" w:bidi="ar"/>
        </w:rPr>
        <w:t>2021</w:t>
      </w:r>
      <w:r>
        <w:rPr>
          <w:rStyle w:val="11"/>
          <w:lang w:val="en-US" w:eastAsia="zh-CN" w:bidi="ar"/>
        </w:rPr>
        <w:t>年度部门整体支出绩效自评表</w:t>
      </w:r>
    </w:p>
    <w:tbl>
      <w:tblPr>
        <w:tblStyle w:val="4"/>
        <w:tblW w:w="9775" w:type="dxa"/>
        <w:tblInd w:w="-2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64"/>
        <w:gridCol w:w="1061"/>
        <w:gridCol w:w="1075"/>
        <w:gridCol w:w="1050"/>
        <w:gridCol w:w="1012"/>
        <w:gridCol w:w="1363"/>
        <w:gridCol w:w="712"/>
        <w:gridCol w:w="1000"/>
        <w:gridCol w:w="153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6" w:hRule="atLeast"/>
        </w:trPr>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预算单位名称</w:t>
            </w:r>
          </w:p>
        </w:tc>
        <w:tc>
          <w:tcPr>
            <w:tcW w:w="881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澧县小渡口泵站管理所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1" w:hRule="atLeast"/>
        </w:trPr>
        <w:tc>
          <w:tcPr>
            <w:tcW w:w="9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年度预算申请（万元）</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上年结转</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年初预算</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全年预算</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全年执行数</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分值</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执行率</w:t>
            </w: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9" w:hRule="atLeast"/>
        </w:trPr>
        <w:tc>
          <w:tcPr>
            <w:tcW w:w="9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年度资金总额</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sz w:val="22"/>
                <w:szCs w:val="22"/>
                <w:u w:val="none"/>
                <w:lang w:val="en-US" w:eastAsia="zh-CN"/>
              </w:rPr>
            </w:pPr>
            <w:r>
              <w:rPr>
                <w:rFonts w:hint="eastAsia" w:ascii="Times New Roman" w:hAnsi="Times New Roman" w:cs="Times New Roman"/>
                <w:i w:val="0"/>
                <w:iCs w:val="0"/>
                <w:color w:val="000000"/>
                <w:sz w:val="22"/>
                <w:szCs w:val="22"/>
                <w:u w:val="none"/>
                <w:lang w:val="en-US" w:eastAsia="zh-CN"/>
              </w:rPr>
              <w:t>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263.07</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290.5</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240.87</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82.92%</w:t>
            </w: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6" w:hRule="atLeast"/>
        </w:trPr>
        <w:tc>
          <w:tcPr>
            <w:tcW w:w="9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19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按收入性质分：</w:t>
            </w:r>
          </w:p>
        </w:tc>
        <w:tc>
          <w:tcPr>
            <w:tcW w:w="461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按支出性质分：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6" w:hRule="atLeast"/>
        </w:trPr>
        <w:tc>
          <w:tcPr>
            <w:tcW w:w="9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19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其中：一般公共预算：132.07</w:t>
            </w:r>
          </w:p>
        </w:tc>
        <w:tc>
          <w:tcPr>
            <w:tcW w:w="461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Style w:val="12"/>
                <w:lang w:val="en-US" w:eastAsia="zh-CN" w:bidi="ar"/>
              </w:rPr>
              <w:t>其中：基本支出：119.57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6" w:hRule="atLeast"/>
        </w:trPr>
        <w:tc>
          <w:tcPr>
            <w:tcW w:w="9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19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政府性基金拨款：</w:t>
            </w:r>
          </w:p>
        </w:tc>
        <w:tc>
          <w:tcPr>
            <w:tcW w:w="461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Style w:val="12"/>
                <w:lang w:val="en-US" w:eastAsia="zh-CN" w:bidi="ar"/>
              </w:rPr>
              <w:t>项目支出：170.93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6" w:hRule="atLeast"/>
        </w:trPr>
        <w:tc>
          <w:tcPr>
            <w:tcW w:w="9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19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纳入专户管理的非税收入拨款：</w:t>
            </w:r>
          </w:p>
        </w:tc>
        <w:tc>
          <w:tcPr>
            <w:tcW w:w="461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6" w:hRule="atLeast"/>
        </w:trPr>
        <w:tc>
          <w:tcPr>
            <w:tcW w:w="9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19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其他资金：158.43</w:t>
            </w:r>
          </w:p>
        </w:tc>
        <w:tc>
          <w:tcPr>
            <w:tcW w:w="461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9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年度总体目标</w:t>
            </w:r>
          </w:p>
        </w:tc>
        <w:tc>
          <w:tcPr>
            <w:tcW w:w="419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预期目标</w:t>
            </w:r>
          </w:p>
        </w:tc>
        <w:tc>
          <w:tcPr>
            <w:tcW w:w="461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2" w:hRule="atLeast"/>
        </w:trPr>
        <w:tc>
          <w:tcPr>
            <w:tcW w:w="9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19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Style w:val="13"/>
                <w:rFonts w:eastAsia="宋体"/>
                <w:lang w:val="en-US" w:eastAsia="zh-CN" w:bidi="ar"/>
              </w:rPr>
              <w:t>1</w:t>
            </w:r>
            <w:r>
              <w:rPr>
                <w:rStyle w:val="14"/>
                <w:lang w:val="en-US" w:eastAsia="zh-CN" w:bidi="ar"/>
              </w:rPr>
              <w:t>、依法宣传《防洪法》、《中华人民共和国水法》《中华人民共和国河道管理条例》等法律条文。</w:t>
            </w:r>
            <w:r>
              <w:rPr>
                <w:rStyle w:val="13"/>
                <w:rFonts w:eastAsia="宋体"/>
                <w:lang w:val="en-US" w:eastAsia="zh-CN" w:bidi="ar"/>
              </w:rPr>
              <w:br w:type="textWrapping"/>
            </w:r>
            <w:r>
              <w:rPr>
                <w:rStyle w:val="13"/>
                <w:rFonts w:eastAsia="宋体"/>
                <w:lang w:val="en-US" w:eastAsia="zh-CN" w:bidi="ar"/>
              </w:rPr>
              <w:t>2</w:t>
            </w:r>
            <w:r>
              <w:rPr>
                <w:rStyle w:val="14"/>
                <w:lang w:val="en-US" w:eastAsia="zh-CN" w:bidi="ar"/>
              </w:rPr>
              <w:t>、中小渡口闸运行与维护保养，担负淞澧大垸及涔澹农场</w:t>
            </w:r>
            <w:r>
              <w:rPr>
                <w:rStyle w:val="13"/>
                <w:rFonts w:eastAsia="宋体"/>
                <w:lang w:val="en-US" w:eastAsia="zh-CN" w:bidi="ar"/>
              </w:rPr>
              <w:t>76</w:t>
            </w:r>
            <w:r>
              <w:rPr>
                <w:rStyle w:val="14"/>
                <w:lang w:val="en-US" w:eastAsia="zh-CN" w:bidi="ar"/>
              </w:rPr>
              <w:t>万人口、</w:t>
            </w:r>
            <w:r>
              <w:rPr>
                <w:rStyle w:val="13"/>
                <w:rFonts w:eastAsia="宋体"/>
                <w:lang w:val="en-US" w:eastAsia="zh-CN" w:bidi="ar"/>
              </w:rPr>
              <w:t>65</w:t>
            </w:r>
            <w:r>
              <w:rPr>
                <w:rStyle w:val="14"/>
                <w:lang w:val="en-US" w:eastAsia="zh-CN" w:bidi="ar"/>
              </w:rPr>
              <w:t>万亩耕地的防洪任务。</w:t>
            </w:r>
            <w:r>
              <w:rPr>
                <w:rStyle w:val="13"/>
                <w:rFonts w:eastAsia="宋体"/>
                <w:lang w:val="en-US" w:eastAsia="zh-CN" w:bidi="ar"/>
              </w:rPr>
              <w:br w:type="textWrapping"/>
            </w:r>
            <w:r>
              <w:rPr>
                <w:rStyle w:val="13"/>
                <w:rFonts w:eastAsia="宋体"/>
                <w:lang w:val="en-US" w:eastAsia="zh-CN" w:bidi="ar"/>
              </w:rPr>
              <w:t>3</w:t>
            </w:r>
            <w:r>
              <w:rPr>
                <w:rStyle w:val="14"/>
                <w:lang w:val="en-US" w:eastAsia="zh-CN" w:bidi="ar"/>
              </w:rPr>
              <w:t>、水情水文测报澧水、涔水、澹水内外河水情水文的测报为全县防汛、抗旱科学决策提供科学依据。</w:t>
            </w:r>
            <w:r>
              <w:rPr>
                <w:rStyle w:val="13"/>
                <w:rFonts w:eastAsia="宋体"/>
                <w:lang w:val="en-US" w:eastAsia="zh-CN" w:bidi="ar"/>
              </w:rPr>
              <w:br w:type="textWrapping"/>
            </w:r>
            <w:r>
              <w:rPr>
                <w:rStyle w:val="13"/>
                <w:rFonts w:eastAsia="宋体"/>
                <w:lang w:val="en-US" w:eastAsia="zh-CN" w:bidi="ar"/>
              </w:rPr>
              <w:t>4</w:t>
            </w:r>
            <w:r>
              <w:rPr>
                <w:rStyle w:val="14"/>
                <w:lang w:val="en-US" w:eastAsia="zh-CN" w:bidi="ar"/>
              </w:rPr>
              <w:t>、河道清障疏竣管理，确保主汛期行洪安全，为沿线人民群众生产建设提供了安全保障。</w:t>
            </w:r>
            <w:r>
              <w:rPr>
                <w:rStyle w:val="13"/>
                <w:rFonts w:eastAsia="宋体"/>
                <w:lang w:val="en-US" w:eastAsia="zh-CN" w:bidi="ar"/>
              </w:rPr>
              <w:t xml:space="preserve">                                                                                    5</w:t>
            </w:r>
            <w:r>
              <w:rPr>
                <w:rStyle w:val="14"/>
                <w:lang w:val="en-US" w:eastAsia="zh-CN" w:bidi="ar"/>
              </w:rPr>
              <w:t>、积极承办上级部门交办的其他工作任务。</w:t>
            </w:r>
            <w:r>
              <w:rPr>
                <w:rStyle w:val="13"/>
                <w:rFonts w:eastAsia="宋体"/>
                <w:lang w:val="en-US" w:eastAsia="zh-CN" w:bidi="ar"/>
              </w:rPr>
              <w:t xml:space="preserve"> </w:t>
            </w:r>
          </w:p>
        </w:tc>
        <w:tc>
          <w:tcPr>
            <w:tcW w:w="461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Style w:val="13"/>
                <w:rFonts w:eastAsia="宋体"/>
                <w:lang w:val="en-US" w:eastAsia="zh-CN" w:bidi="ar"/>
              </w:rPr>
              <w:t>1</w:t>
            </w:r>
            <w:r>
              <w:rPr>
                <w:rStyle w:val="14"/>
                <w:lang w:val="en-US" w:eastAsia="zh-CN" w:bidi="ar"/>
              </w:rPr>
              <w:t>、依法宣传《防洪法》、《中华人民共和国水法》《中华人民共和国河道管理条例》等法律条文</w:t>
            </w:r>
            <w:r>
              <w:rPr>
                <w:rStyle w:val="13"/>
                <w:rFonts w:eastAsia="宋体"/>
                <w:lang w:val="en-US" w:eastAsia="zh-CN" w:bidi="ar"/>
              </w:rPr>
              <w:br w:type="textWrapping"/>
            </w:r>
            <w:r>
              <w:rPr>
                <w:rStyle w:val="13"/>
                <w:rFonts w:eastAsia="宋体"/>
                <w:lang w:val="en-US" w:eastAsia="zh-CN" w:bidi="ar"/>
              </w:rPr>
              <w:t>2</w:t>
            </w:r>
            <w:r>
              <w:rPr>
                <w:rStyle w:val="14"/>
                <w:lang w:val="en-US" w:eastAsia="zh-CN" w:bidi="ar"/>
              </w:rPr>
              <w:t>、中小渡口闸运行与维护保养，担负淞澧大垸及涔澹农场</w:t>
            </w:r>
            <w:r>
              <w:rPr>
                <w:rStyle w:val="13"/>
                <w:rFonts w:eastAsia="宋体"/>
                <w:lang w:val="en-US" w:eastAsia="zh-CN" w:bidi="ar"/>
              </w:rPr>
              <w:t>76</w:t>
            </w:r>
            <w:r>
              <w:rPr>
                <w:rStyle w:val="14"/>
                <w:lang w:val="en-US" w:eastAsia="zh-CN" w:bidi="ar"/>
              </w:rPr>
              <w:t>万人口、</w:t>
            </w:r>
            <w:r>
              <w:rPr>
                <w:rStyle w:val="13"/>
                <w:rFonts w:eastAsia="宋体"/>
                <w:lang w:val="en-US" w:eastAsia="zh-CN" w:bidi="ar"/>
              </w:rPr>
              <w:t>65</w:t>
            </w:r>
            <w:r>
              <w:rPr>
                <w:rStyle w:val="14"/>
                <w:lang w:val="en-US" w:eastAsia="zh-CN" w:bidi="ar"/>
              </w:rPr>
              <w:t>万亩耕地的防洪任务。</w:t>
            </w:r>
            <w:r>
              <w:rPr>
                <w:rStyle w:val="13"/>
                <w:rFonts w:eastAsia="宋体"/>
                <w:lang w:val="en-US" w:eastAsia="zh-CN" w:bidi="ar"/>
              </w:rPr>
              <w:br w:type="textWrapping"/>
            </w:r>
            <w:r>
              <w:rPr>
                <w:rStyle w:val="13"/>
                <w:rFonts w:eastAsia="宋体"/>
                <w:lang w:val="en-US" w:eastAsia="zh-CN" w:bidi="ar"/>
              </w:rPr>
              <w:t>3</w:t>
            </w:r>
            <w:r>
              <w:rPr>
                <w:rStyle w:val="14"/>
                <w:lang w:val="en-US" w:eastAsia="zh-CN" w:bidi="ar"/>
              </w:rPr>
              <w:t>、水情水文测报澧水、涔水、澹水内外河水情水文的测报为全县防汛、抗旱科学决策提供科学依据。</w:t>
            </w:r>
            <w:r>
              <w:rPr>
                <w:rStyle w:val="13"/>
                <w:rFonts w:eastAsia="宋体"/>
                <w:lang w:val="en-US" w:eastAsia="zh-CN" w:bidi="ar"/>
              </w:rPr>
              <w:br w:type="textWrapping"/>
            </w:r>
            <w:r>
              <w:rPr>
                <w:rStyle w:val="13"/>
                <w:rFonts w:eastAsia="宋体"/>
                <w:lang w:val="en-US" w:eastAsia="zh-CN" w:bidi="ar"/>
              </w:rPr>
              <w:t>4</w:t>
            </w:r>
            <w:r>
              <w:rPr>
                <w:rStyle w:val="14"/>
                <w:lang w:val="en-US" w:eastAsia="zh-CN" w:bidi="ar"/>
              </w:rPr>
              <w:t>、河道清障疏竣管理，确保主汛期行洪安全，为沿线人民群众生产建设提供了安全保障。</w:t>
            </w:r>
            <w:r>
              <w:rPr>
                <w:rStyle w:val="13"/>
                <w:rFonts w:eastAsia="宋体"/>
                <w:lang w:val="en-US" w:eastAsia="zh-CN" w:bidi="ar"/>
              </w:rPr>
              <w:t xml:space="preserve">                                                                                    5</w:t>
            </w:r>
            <w:r>
              <w:rPr>
                <w:rStyle w:val="14"/>
                <w:lang w:val="en-US" w:eastAsia="zh-CN" w:bidi="ar"/>
              </w:rPr>
              <w:t>、积极承办上级部门交办的其他工作任务。</w:t>
            </w:r>
            <w:r>
              <w:rPr>
                <w:rStyle w:val="13"/>
                <w:rFonts w:eastAsia="宋体"/>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6" w:hRule="atLeast"/>
        </w:trPr>
        <w:tc>
          <w:tcPr>
            <w:tcW w:w="9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绩效指标</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一级指标</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二级指标</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三级指标</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年度指标值</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实际完成值</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分值</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得分</w:t>
            </w: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6" w:hRule="atLeast"/>
        </w:trPr>
        <w:tc>
          <w:tcPr>
            <w:tcW w:w="9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61" w:type="dxa"/>
            <w:vMerge w:val="restar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产出指标（50分）</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指标</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保障人民安全人数</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13"/>
                <w:rFonts w:eastAsia="宋体"/>
                <w:lang w:val="en-US" w:eastAsia="zh-CN" w:bidi="ar"/>
              </w:rPr>
              <w:t>76</w:t>
            </w:r>
            <w:r>
              <w:rPr>
                <w:rStyle w:val="14"/>
                <w:lang w:val="en-US" w:eastAsia="zh-CN" w:bidi="ar"/>
              </w:rPr>
              <w:t>万人</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w:t>
            </w:r>
          </w:p>
        </w:tc>
        <w:tc>
          <w:tcPr>
            <w:tcW w:w="712"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w:t>
            </w:r>
          </w:p>
        </w:tc>
        <w:tc>
          <w:tcPr>
            <w:tcW w:w="100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w:t>
            </w: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9" w:hRule="atLeast"/>
        </w:trPr>
        <w:tc>
          <w:tcPr>
            <w:tcW w:w="9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61"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质量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指标</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人民财产、生命的安全率</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w:t>
            </w:r>
          </w:p>
        </w:tc>
        <w:tc>
          <w:tcPr>
            <w:tcW w:w="712"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w:t>
            </w:r>
          </w:p>
        </w:tc>
        <w:tc>
          <w:tcPr>
            <w:tcW w:w="100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w:t>
            </w:r>
          </w:p>
        </w:tc>
        <w:tc>
          <w:tcPr>
            <w:tcW w:w="1538" w:type="dxa"/>
            <w:tcBorders>
              <w:top w:val="nil"/>
              <w:left w:val="nil"/>
              <w:bottom w:val="single" w:color="000000" w:sz="4" w:space="0"/>
              <w:right w:val="single" w:color="000000" w:sz="4" w:space="0"/>
            </w:tcBorders>
            <w:shd w:val="clear" w:color="auto" w:fill="auto"/>
            <w:vAlign w:val="center"/>
          </w:tcPr>
          <w:p>
            <w:pPr>
              <w:jc w:val="both"/>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9" w:hRule="atLeast"/>
        </w:trPr>
        <w:tc>
          <w:tcPr>
            <w:tcW w:w="9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61"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时效</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指标</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各项工作完成及时率</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w:t>
            </w:r>
          </w:p>
        </w:tc>
        <w:tc>
          <w:tcPr>
            <w:tcW w:w="100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w:t>
            </w: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9" w:hRule="atLeast"/>
        </w:trPr>
        <w:tc>
          <w:tcPr>
            <w:tcW w:w="9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61"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成本</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指标</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基本支出和项目支出</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290.5万元</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13"/>
                <w:rFonts w:eastAsia="宋体"/>
                <w:lang w:val="en-US" w:eastAsia="zh-CN" w:bidi="ar"/>
              </w:rPr>
              <w:t>240.87</w:t>
            </w:r>
            <w:r>
              <w:rPr>
                <w:rStyle w:val="14"/>
                <w:lang w:val="en-US" w:eastAsia="zh-CN" w:bidi="ar"/>
              </w:rPr>
              <w:t>万元</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w:t>
            </w:r>
          </w:p>
        </w:tc>
        <w:tc>
          <w:tcPr>
            <w:tcW w:w="100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6.6</w:t>
            </w: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本年项目支出减少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75" w:hRule="atLeast"/>
        </w:trPr>
        <w:tc>
          <w:tcPr>
            <w:tcW w:w="9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61"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效益指标（30分）</w:t>
            </w:r>
          </w:p>
        </w:tc>
        <w:tc>
          <w:tcPr>
            <w:tcW w:w="107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经济效益</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指标</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澧水、涔水、道水、澹水、年节约排渍费</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节约</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节约</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w:t>
            </w: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4" w:hRule="atLeast"/>
        </w:trPr>
        <w:tc>
          <w:tcPr>
            <w:tcW w:w="9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61" w:type="dxa"/>
            <w:vMerge w:val="restart"/>
            <w:tcBorders>
              <w:top w:val="single" w:color="auto" w:sz="4" w:space="0"/>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75"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社会效益</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指标</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居民生命财产安全的影响</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保障</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保障</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w:t>
            </w: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4" w:hRule="atLeast"/>
        </w:trPr>
        <w:tc>
          <w:tcPr>
            <w:tcW w:w="9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61"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环境效益</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指标</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对居民环境的影响</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美化</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美化</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w:t>
            </w: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0" w:hRule="atLeast"/>
        </w:trPr>
        <w:tc>
          <w:tcPr>
            <w:tcW w:w="9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61" w:type="dxa"/>
            <w:vMerge w:val="continue"/>
            <w:tcBorders>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7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可持续影响</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指标</w:t>
            </w:r>
          </w:p>
        </w:tc>
        <w:tc>
          <w:tcPr>
            <w:tcW w:w="105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对居民幸福指数的影响</w:t>
            </w:r>
          </w:p>
        </w:tc>
        <w:tc>
          <w:tcPr>
            <w:tcW w:w="1012"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提高</w:t>
            </w:r>
          </w:p>
        </w:tc>
        <w:tc>
          <w:tcPr>
            <w:tcW w:w="1363"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提高</w:t>
            </w:r>
          </w:p>
        </w:tc>
        <w:tc>
          <w:tcPr>
            <w:tcW w:w="712"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w:t>
            </w:r>
          </w:p>
        </w:tc>
        <w:tc>
          <w:tcPr>
            <w:tcW w:w="100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w:t>
            </w: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88" w:hRule="atLeast"/>
        </w:trPr>
        <w:tc>
          <w:tcPr>
            <w:tcW w:w="964"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6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满意度指标（10分）</w:t>
            </w:r>
          </w:p>
        </w:tc>
        <w:tc>
          <w:tcPr>
            <w:tcW w:w="10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社会公众或服务对象满意度指标</w:t>
            </w:r>
          </w:p>
        </w:tc>
        <w:tc>
          <w:tcPr>
            <w:tcW w:w="10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社会公众满意度</w:t>
            </w:r>
          </w:p>
        </w:tc>
        <w:tc>
          <w:tcPr>
            <w:tcW w:w="10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≥90%</w:t>
            </w:r>
          </w:p>
        </w:tc>
        <w:tc>
          <w:tcPr>
            <w:tcW w:w="13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≥90%</w:t>
            </w:r>
          </w:p>
        </w:tc>
        <w:tc>
          <w:tcPr>
            <w:tcW w:w="7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w:t>
            </w:r>
          </w:p>
        </w:tc>
        <w:tc>
          <w:tcPr>
            <w:tcW w:w="10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w:t>
            </w:r>
          </w:p>
        </w:tc>
        <w:tc>
          <w:tcPr>
            <w:tcW w:w="1538" w:type="dxa"/>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7" w:hRule="atLeast"/>
        </w:trPr>
        <w:tc>
          <w:tcPr>
            <w:tcW w:w="964"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561"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宋体" w:cs="Times New Roman"/>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总分</w:t>
            </w:r>
          </w:p>
        </w:tc>
        <w:tc>
          <w:tcPr>
            <w:tcW w:w="7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cs="Times New Roman"/>
                <w:i w:val="0"/>
                <w:iCs w:val="0"/>
                <w:color w:val="000000"/>
                <w:kern w:val="0"/>
                <w:sz w:val="22"/>
                <w:szCs w:val="22"/>
                <w:u w:val="none"/>
                <w:lang w:val="en-US" w:eastAsia="zh-CN" w:bidi="ar"/>
              </w:rPr>
              <w:t>100</w:t>
            </w:r>
          </w:p>
        </w:tc>
        <w:tc>
          <w:tcPr>
            <w:tcW w:w="10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cs="Times New Roman"/>
                <w:i w:val="0"/>
                <w:iCs w:val="0"/>
                <w:color w:val="000000"/>
                <w:kern w:val="0"/>
                <w:sz w:val="22"/>
                <w:szCs w:val="22"/>
                <w:u w:val="none"/>
                <w:lang w:val="en-US" w:eastAsia="zh-CN" w:bidi="ar"/>
              </w:rPr>
              <w:t>95.6</w:t>
            </w:r>
          </w:p>
        </w:tc>
        <w:tc>
          <w:tcPr>
            <w:tcW w:w="1538" w:type="dxa"/>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r>
    </w:tbl>
    <w:p>
      <w:pPr>
        <w:spacing w:line="360" w:lineRule="auto"/>
        <w:ind w:firstLine="640" w:firstLineChars="200"/>
        <w:rPr>
          <w:rFonts w:ascii="仿宋" w:hAnsi="仿宋" w:eastAsia="仿宋"/>
          <w:sz w:val="32"/>
          <w:szCs w:val="32"/>
        </w:rPr>
      </w:pPr>
    </w:p>
    <w:p>
      <w:pPr>
        <w:spacing w:line="360" w:lineRule="auto"/>
        <w:rPr>
          <w:rFonts w:ascii="仿宋" w:hAnsi="仿宋" w:eastAsia="仿宋"/>
        </w:rPr>
      </w:pPr>
    </w:p>
    <w:p>
      <w:pPr>
        <w:spacing w:line="360" w:lineRule="auto"/>
        <w:rPr>
          <w:rFonts w:ascii="仿宋" w:hAnsi="仿宋" w:eastAsia="仿宋"/>
        </w:rPr>
      </w:pPr>
    </w:p>
    <w:p>
      <w:pPr>
        <w:spacing w:line="360" w:lineRule="auto"/>
        <w:rPr>
          <w:rFonts w:ascii="仿宋" w:hAnsi="仿宋" w:eastAsia="仿宋"/>
        </w:rPr>
      </w:pPr>
    </w:p>
    <w:p>
      <w:pPr>
        <w:spacing w:line="360" w:lineRule="auto"/>
        <w:rPr>
          <w:rFonts w:ascii="仿宋" w:hAnsi="仿宋" w:eastAsia="仿宋"/>
        </w:rPr>
      </w:pPr>
    </w:p>
    <w:p>
      <w:pPr>
        <w:spacing w:line="360" w:lineRule="auto"/>
        <w:rPr>
          <w:rFonts w:ascii="仿宋" w:hAnsi="仿宋" w:eastAsia="仿宋"/>
        </w:rPr>
      </w:pPr>
    </w:p>
    <w:p>
      <w:pPr>
        <w:spacing w:line="360" w:lineRule="auto"/>
        <w:rPr>
          <w:rFonts w:ascii="仿宋" w:hAnsi="仿宋" w:eastAsia="仿宋"/>
        </w:rPr>
      </w:pPr>
    </w:p>
    <w:p>
      <w:pPr>
        <w:spacing w:line="360" w:lineRule="auto"/>
        <w:rPr>
          <w:rFonts w:ascii="仿宋" w:hAnsi="仿宋" w:eastAsia="仿宋"/>
        </w:rPr>
      </w:pPr>
    </w:p>
    <w:p>
      <w:pPr>
        <w:spacing w:line="360" w:lineRule="auto"/>
        <w:rPr>
          <w:rFonts w:ascii="仿宋" w:hAnsi="仿宋" w:eastAsia="仿宋"/>
        </w:rPr>
      </w:pPr>
    </w:p>
    <w:p>
      <w:pPr>
        <w:spacing w:line="360" w:lineRule="auto"/>
        <w:rPr>
          <w:rFonts w:ascii="仿宋" w:hAnsi="仿宋" w:eastAsia="仿宋"/>
        </w:rPr>
      </w:pPr>
    </w:p>
    <w:p>
      <w:pPr>
        <w:spacing w:line="360" w:lineRule="auto"/>
        <w:rPr>
          <w:rFonts w:ascii="仿宋" w:hAnsi="仿宋" w:eastAsia="仿宋"/>
        </w:rPr>
      </w:pPr>
    </w:p>
    <w:p>
      <w:pPr>
        <w:spacing w:line="360" w:lineRule="auto"/>
        <w:rPr>
          <w:rFonts w:ascii="仿宋" w:hAnsi="仿宋" w:eastAsia="仿宋"/>
        </w:rPr>
      </w:pPr>
    </w:p>
    <w:p>
      <w:pPr>
        <w:spacing w:line="360" w:lineRule="auto"/>
        <w:rPr>
          <w:rFonts w:ascii="仿宋" w:hAnsi="仿宋" w:eastAsia="仿宋"/>
        </w:rPr>
      </w:pPr>
    </w:p>
    <w:p>
      <w:pPr>
        <w:spacing w:line="360" w:lineRule="auto"/>
        <w:rPr>
          <w:rFonts w:ascii="仿宋" w:hAnsi="仿宋" w:eastAsia="仿宋"/>
        </w:rPr>
      </w:pPr>
    </w:p>
    <w:p>
      <w:pPr>
        <w:spacing w:line="360" w:lineRule="auto"/>
        <w:rPr>
          <w:rFonts w:ascii="仿宋" w:hAnsi="仿宋" w:eastAsia="仿宋"/>
        </w:rPr>
      </w:pPr>
    </w:p>
    <w:p>
      <w:pPr>
        <w:spacing w:line="360" w:lineRule="auto"/>
        <w:rPr>
          <w:rFonts w:ascii="仿宋" w:hAnsi="仿宋" w:eastAsia="仿宋"/>
        </w:rPr>
      </w:pPr>
    </w:p>
    <w:p>
      <w:pPr>
        <w:spacing w:line="360" w:lineRule="auto"/>
        <w:rPr>
          <w:rFonts w:ascii="仿宋" w:hAnsi="仿宋" w:eastAsia="仿宋"/>
        </w:rPr>
      </w:pPr>
    </w:p>
    <w:p>
      <w:pPr>
        <w:spacing w:line="360" w:lineRule="auto"/>
        <w:rPr>
          <w:rFonts w:ascii="仿宋" w:hAnsi="仿宋" w:eastAsia="仿宋"/>
        </w:rPr>
      </w:pPr>
    </w:p>
    <w:p>
      <w:pPr>
        <w:spacing w:line="360" w:lineRule="auto"/>
        <w:rPr>
          <w:rFonts w:ascii="仿宋" w:hAnsi="仿宋" w:eastAsia="仿宋"/>
        </w:rPr>
      </w:pPr>
    </w:p>
    <w:p>
      <w:pPr>
        <w:spacing w:line="360" w:lineRule="auto"/>
        <w:rPr>
          <w:rFonts w:ascii="仿宋" w:hAnsi="仿宋" w:eastAsia="仿宋"/>
        </w:rPr>
      </w:pPr>
    </w:p>
    <w:p>
      <w:pPr>
        <w:spacing w:line="360" w:lineRule="auto"/>
        <w:rPr>
          <w:rFonts w:ascii="仿宋" w:hAnsi="仿宋" w:eastAsia="仿宋"/>
        </w:rPr>
      </w:pPr>
    </w:p>
    <w:p>
      <w:pPr>
        <w:spacing w:line="360" w:lineRule="auto"/>
        <w:rPr>
          <w:rFonts w:ascii="仿宋" w:hAnsi="仿宋" w:eastAsia="仿宋"/>
        </w:rPr>
      </w:pPr>
    </w:p>
    <w:tbl>
      <w:tblPr>
        <w:tblStyle w:val="4"/>
        <w:tblW w:w="966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945"/>
        <w:gridCol w:w="1155"/>
        <w:gridCol w:w="1156"/>
        <w:gridCol w:w="1155"/>
        <w:gridCol w:w="1156"/>
        <w:gridCol w:w="1155"/>
        <w:gridCol w:w="9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6" w:hRule="atLeast"/>
        </w:trPr>
        <w:tc>
          <w:tcPr>
            <w:tcW w:w="9666" w:type="dxa"/>
            <w:gridSpan w:val="7"/>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36"/>
                <w:szCs w:val="36"/>
                <w:u w:val="none"/>
              </w:rPr>
            </w:pPr>
            <w:r>
              <w:rPr>
                <w:rFonts w:hint="default" w:ascii="Times New Roman" w:hAnsi="Times New Roman" w:eastAsia="宋体" w:cs="Times New Roman"/>
                <w:b/>
                <w:bCs/>
                <w:i w:val="0"/>
                <w:iCs w:val="0"/>
                <w:color w:val="000000"/>
                <w:kern w:val="0"/>
                <w:sz w:val="36"/>
                <w:szCs w:val="36"/>
                <w:u w:val="none"/>
                <w:lang w:val="en-US" w:eastAsia="zh-CN" w:bidi="ar"/>
              </w:rPr>
              <w:t>2021</w:t>
            </w:r>
            <w:r>
              <w:rPr>
                <w:rStyle w:val="15"/>
                <w:lang w:val="en-US" w:eastAsia="zh-CN" w:bidi="ar"/>
              </w:rPr>
              <w:t>年度部门整体支出绩效评价基础数据表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0" w:hRule="atLeast"/>
        </w:trPr>
        <w:tc>
          <w:tcPr>
            <w:tcW w:w="9666" w:type="dxa"/>
            <w:gridSpan w:val="7"/>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填报单位：澧县小渡口泵站管理所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29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财政供养人员情况</w:t>
            </w:r>
          </w:p>
        </w:tc>
        <w:tc>
          <w:tcPr>
            <w:tcW w:w="23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编制数</w:t>
            </w:r>
          </w:p>
        </w:tc>
        <w:tc>
          <w:tcPr>
            <w:tcW w:w="23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2021</w:t>
            </w:r>
            <w:r>
              <w:rPr>
                <w:rStyle w:val="16"/>
                <w:lang w:val="en-US" w:eastAsia="zh-CN" w:bidi="ar"/>
              </w:rPr>
              <w:t>年实际在职人数</w:t>
            </w:r>
          </w:p>
        </w:tc>
        <w:tc>
          <w:tcPr>
            <w:tcW w:w="20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控制率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2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3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23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20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9666"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2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经费控制情况</w:t>
            </w:r>
          </w:p>
        </w:tc>
        <w:tc>
          <w:tcPr>
            <w:tcW w:w="23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2020</w:t>
            </w:r>
            <w:r>
              <w:rPr>
                <w:rStyle w:val="16"/>
                <w:lang w:val="en-US" w:eastAsia="zh-CN" w:bidi="ar"/>
              </w:rPr>
              <w:t>年决算数</w:t>
            </w:r>
          </w:p>
        </w:tc>
        <w:tc>
          <w:tcPr>
            <w:tcW w:w="23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2021</w:t>
            </w:r>
            <w:r>
              <w:rPr>
                <w:rStyle w:val="16"/>
                <w:lang w:val="en-US" w:eastAsia="zh-CN" w:bidi="ar"/>
              </w:rPr>
              <w:t>年预算数</w:t>
            </w:r>
          </w:p>
        </w:tc>
        <w:tc>
          <w:tcPr>
            <w:tcW w:w="20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2021</w:t>
            </w:r>
            <w:r>
              <w:rPr>
                <w:rStyle w:val="16"/>
                <w:lang w:val="en-US" w:eastAsia="zh-CN" w:bidi="ar"/>
              </w:rPr>
              <w:t>年决算数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2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三公经费</w:t>
            </w:r>
          </w:p>
        </w:tc>
        <w:tc>
          <w:tcPr>
            <w:tcW w:w="23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2.6</w:t>
            </w:r>
          </w:p>
        </w:tc>
        <w:tc>
          <w:tcPr>
            <w:tcW w:w="23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0.8</w:t>
            </w:r>
          </w:p>
        </w:tc>
        <w:tc>
          <w:tcPr>
            <w:tcW w:w="20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2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r>
              <w:rPr>
                <w:rStyle w:val="16"/>
                <w:lang w:val="en-US" w:eastAsia="zh-CN" w:bidi="ar"/>
              </w:rPr>
              <w:t>．公务用车购置和维护经费</w:t>
            </w:r>
          </w:p>
        </w:tc>
        <w:tc>
          <w:tcPr>
            <w:tcW w:w="23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23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20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2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其中：公车购置</w:t>
            </w:r>
          </w:p>
        </w:tc>
        <w:tc>
          <w:tcPr>
            <w:tcW w:w="23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23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20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2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公车运行维护</w:t>
            </w:r>
          </w:p>
        </w:tc>
        <w:tc>
          <w:tcPr>
            <w:tcW w:w="23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23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20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2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w:t>
            </w:r>
            <w:r>
              <w:rPr>
                <w:rStyle w:val="16"/>
                <w:lang w:val="en-US" w:eastAsia="zh-CN" w:bidi="ar"/>
              </w:rPr>
              <w:t>．出国经费</w:t>
            </w:r>
          </w:p>
        </w:tc>
        <w:tc>
          <w:tcPr>
            <w:tcW w:w="23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23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20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2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w:t>
            </w:r>
            <w:r>
              <w:rPr>
                <w:rStyle w:val="16"/>
                <w:lang w:val="en-US" w:eastAsia="zh-CN" w:bidi="ar"/>
              </w:rPr>
              <w:t>．公务接待</w:t>
            </w:r>
          </w:p>
        </w:tc>
        <w:tc>
          <w:tcPr>
            <w:tcW w:w="23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2.6</w:t>
            </w:r>
          </w:p>
        </w:tc>
        <w:tc>
          <w:tcPr>
            <w:tcW w:w="23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0.8</w:t>
            </w:r>
          </w:p>
        </w:tc>
        <w:tc>
          <w:tcPr>
            <w:tcW w:w="20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2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c>
          <w:tcPr>
            <w:tcW w:w="23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23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20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2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r>
              <w:rPr>
                <w:rStyle w:val="16"/>
                <w:lang w:val="en-US" w:eastAsia="zh-CN" w:bidi="ar"/>
              </w:rPr>
              <w:t>．业务工作专项</w:t>
            </w:r>
          </w:p>
        </w:tc>
        <w:tc>
          <w:tcPr>
            <w:tcW w:w="23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23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20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2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w:t>
            </w:r>
            <w:r>
              <w:rPr>
                <w:rStyle w:val="16"/>
                <w:lang w:val="en-US" w:eastAsia="zh-CN" w:bidi="ar"/>
              </w:rPr>
              <w:t>．运行维护专项</w:t>
            </w:r>
          </w:p>
        </w:tc>
        <w:tc>
          <w:tcPr>
            <w:tcW w:w="23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23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20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2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中小渡口闸维护</w:t>
            </w:r>
          </w:p>
        </w:tc>
        <w:tc>
          <w:tcPr>
            <w:tcW w:w="23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21</w:t>
            </w:r>
          </w:p>
        </w:tc>
        <w:tc>
          <w:tcPr>
            <w:tcW w:w="23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21</w:t>
            </w:r>
          </w:p>
        </w:tc>
        <w:tc>
          <w:tcPr>
            <w:tcW w:w="20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2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公用经费</w:t>
            </w:r>
          </w:p>
        </w:tc>
        <w:tc>
          <w:tcPr>
            <w:tcW w:w="23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23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20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2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r>
              <w:rPr>
                <w:rStyle w:val="16"/>
                <w:lang w:val="en-US" w:eastAsia="zh-CN" w:bidi="ar"/>
              </w:rPr>
              <w:t>．办公经费</w:t>
            </w:r>
          </w:p>
        </w:tc>
        <w:tc>
          <w:tcPr>
            <w:tcW w:w="23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3.4</w:t>
            </w:r>
          </w:p>
        </w:tc>
        <w:tc>
          <w:tcPr>
            <w:tcW w:w="23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1.5</w:t>
            </w:r>
          </w:p>
        </w:tc>
        <w:tc>
          <w:tcPr>
            <w:tcW w:w="20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2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w:t>
            </w:r>
            <w:r>
              <w:rPr>
                <w:rStyle w:val="16"/>
                <w:lang w:val="en-US" w:eastAsia="zh-CN" w:bidi="ar"/>
              </w:rPr>
              <w:t>．水电费</w:t>
            </w:r>
          </w:p>
        </w:tc>
        <w:tc>
          <w:tcPr>
            <w:tcW w:w="23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14.8</w:t>
            </w:r>
          </w:p>
        </w:tc>
        <w:tc>
          <w:tcPr>
            <w:tcW w:w="23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10.8</w:t>
            </w:r>
          </w:p>
        </w:tc>
        <w:tc>
          <w:tcPr>
            <w:tcW w:w="20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2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w:t>
            </w:r>
            <w:r>
              <w:rPr>
                <w:rStyle w:val="16"/>
                <w:lang w:val="en-US" w:eastAsia="zh-CN" w:bidi="ar"/>
              </w:rPr>
              <w:t>．差旅费</w:t>
            </w:r>
          </w:p>
        </w:tc>
        <w:tc>
          <w:tcPr>
            <w:tcW w:w="23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w:t>
            </w:r>
          </w:p>
        </w:tc>
        <w:tc>
          <w:tcPr>
            <w:tcW w:w="23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1.8</w:t>
            </w:r>
          </w:p>
        </w:tc>
        <w:tc>
          <w:tcPr>
            <w:tcW w:w="20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2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w:t>
            </w:r>
            <w:r>
              <w:rPr>
                <w:rStyle w:val="16"/>
                <w:lang w:val="en-US" w:eastAsia="zh-CN" w:bidi="ar"/>
              </w:rPr>
              <w:t>．会议费</w:t>
            </w:r>
          </w:p>
        </w:tc>
        <w:tc>
          <w:tcPr>
            <w:tcW w:w="23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23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20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2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w:t>
            </w:r>
            <w:r>
              <w:rPr>
                <w:rStyle w:val="16"/>
                <w:lang w:val="en-US" w:eastAsia="zh-CN" w:bidi="ar"/>
              </w:rPr>
              <w:t>．培训费</w:t>
            </w:r>
          </w:p>
        </w:tc>
        <w:tc>
          <w:tcPr>
            <w:tcW w:w="23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23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20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2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23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23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20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2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政府采购金额</w:t>
            </w:r>
          </w:p>
        </w:tc>
        <w:tc>
          <w:tcPr>
            <w:tcW w:w="23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23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20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2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部门整体支出预算调整</w:t>
            </w:r>
          </w:p>
        </w:tc>
        <w:tc>
          <w:tcPr>
            <w:tcW w:w="23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296.4</w:t>
            </w:r>
          </w:p>
        </w:tc>
        <w:tc>
          <w:tcPr>
            <w:tcW w:w="23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290.5</w:t>
            </w:r>
          </w:p>
        </w:tc>
        <w:tc>
          <w:tcPr>
            <w:tcW w:w="20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240.87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5" w:hRule="atLeast"/>
        </w:trPr>
        <w:tc>
          <w:tcPr>
            <w:tcW w:w="29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楼堂馆所控制情况</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(2021年完工项目)</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批复规模(㎡)</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实际规模(㎡)</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规模控制率</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预算投资（万元）</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实际投资（万元）</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投资概算控制率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2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宋体" w:cs="Times New Roman"/>
                <w:i w:val="0"/>
                <w:iCs w:val="0"/>
                <w:color w:val="000000"/>
                <w:sz w:val="22"/>
                <w:szCs w:val="22"/>
                <w:u w:val="none"/>
              </w:rPr>
            </w:pP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9" w:hRule="atLeast"/>
        </w:trPr>
        <w:tc>
          <w:tcPr>
            <w:tcW w:w="2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厉行节约保障措施</w:t>
            </w:r>
          </w:p>
        </w:tc>
        <w:tc>
          <w:tcPr>
            <w:tcW w:w="672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宋体" w:cs="Times New Roman"/>
                <w:i w:val="0"/>
                <w:iCs w:val="0"/>
                <w:color w:val="000000"/>
                <w:sz w:val="22"/>
                <w:szCs w:val="22"/>
                <w:u w:val="none"/>
              </w:rPr>
            </w:pPr>
          </w:p>
        </w:tc>
      </w:tr>
    </w:tbl>
    <w:p>
      <w:pPr>
        <w:spacing w:line="360" w:lineRule="auto"/>
        <w:rPr>
          <w:rFonts w:ascii="仿宋" w:hAnsi="仿宋" w:eastAsia="仿宋"/>
        </w:rPr>
      </w:pPr>
    </w:p>
    <w:p>
      <w:pPr>
        <w:spacing w:line="360" w:lineRule="auto"/>
        <w:rPr>
          <w:rFonts w:ascii="仿宋" w:hAnsi="仿宋" w:eastAsia="仿宋"/>
        </w:rPr>
      </w:pPr>
    </w:p>
    <w:tbl>
      <w:tblPr>
        <w:tblStyle w:val="4"/>
        <w:tblW w:w="966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76"/>
        <w:gridCol w:w="1085"/>
        <w:gridCol w:w="1153"/>
        <w:gridCol w:w="976"/>
        <w:gridCol w:w="421"/>
        <w:gridCol w:w="487"/>
        <w:gridCol w:w="978"/>
        <w:gridCol w:w="1112"/>
        <w:gridCol w:w="786"/>
        <w:gridCol w:w="786"/>
        <w:gridCol w:w="9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3" w:hRule="atLeast"/>
        </w:trPr>
        <w:tc>
          <w:tcPr>
            <w:tcW w:w="9667" w:type="dxa"/>
            <w:gridSpan w:val="11"/>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36"/>
                <w:szCs w:val="36"/>
                <w:u w:val="none"/>
              </w:rPr>
            </w:pPr>
            <w:r>
              <w:rPr>
                <w:rFonts w:hint="default" w:ascii="Times New Roman" w:hAnsi="Times New Roman" w:eastAsia="宋体" w:cs="Times New Roman"/>
                <w:b/>
                <w:bCs/>
                <w:i w:val="0"/>
                <w:iCs w:val="0"/>
                <w:color w:val="000000"/>
                <w:kern w:val="0"/>
                <w:sz w:val="36"/>
                <w:szCs w:val="36"/>
                <w:u w:val="none"/>
                <w:lang w:val="en-US" w:eastAsia="zh-CN" w:bidi="ar"/>
              </w:rPr>
              <w:t>2021</w:t>
            </w:r>
            <w:r>
              <w:rPr>
                <w:rFonts w:hint="eastAsia" w:ascii="宋体" w:hAnsi="宋体" w:eastAsia="宋体" w:cs="宋体"/>
                <w:b/>
                <w:bCs/>
                <w:i w:val="0"/>
                <w:iCs w:val="0"/>
                <w:color w:val="000000"/>
                <w:kern w:val="0"/>
                <w:sz w:val="36"/>
                <w:szCs w:val="36"/>
                <w:u w:val="none"/>
                <w:lang w:val="en-US" w:eastAsia="zh-CN" w:bidi="ar"/>
              </w:rPr>
              <w:t>年度项目支出绩效自评表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7" w:hRule="atLeast"/>
        </w:trPr>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项目名称</w:t>
            </w:r>
          </w:p>
        </w:tc>
        <w:tc>
          <w:tcPr>
            <w:tcW w:w="869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中、小渡口闸维修养护资金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7" w:hRule="atLeast"/>
        </w:trPr>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主管部门</w:t>
            </w:r>
          </w:p>
        </w:tc>
        <w:tc>
          <w:tcPr>
            <w:tcW w:w="510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澧县水利局</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实施单位</w:t>
            </w:r>
          </w:p>
        </w:tc>
        <w:tc>
          <w:tcPr>
            <w:tcW w:w="247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澧县小渡口泵站管理所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7" w:hRule="atLeast"/>
        </w:trPr>
        <w:tc>
          <w:tcPr>
            <w:tcW w:w="9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项目资金（万元）</w:t>
            </w:r>
          </w:p>
        </w:tc>
        <w:tc>
          <w:tcPr>
            <w:tcW w:w="22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上年结转</w:t>
            </w:r>
          </w:p>
        </w:tc>
        <w:tc>
          <w:tcPr>
            <w:tcW w:w="9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年初预算</w:t>
            </w: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全年预算</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全年执行数</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分值</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执行率</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8" w:hRule="atLeast"/>
        </w:trPr>
        <w:tc>
          <w:tcPr>
            <w:tcW w:w="9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2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年度资金总额</w:t>
            </w: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9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lang w:val="en-US"/>
              </w:rPr>
            </w:pPr>
            <w:r>
              <w:rPr>
                <w:rFonts w:hint="eastAsia" w:ascii="Times New Roman" w:hAnsi="Times New Roman" w:cs="Times New Roman"/>
                <w:i w:val="0"/>
                <w:iCs w:val="0"/>
                <w:color w:val="000000"/>
                <w:kern w:val="0"/>
                <w:sz w:val="22"/>
                <w:szCs w:val="22"/>
                <w:u w:val="none"/>
                <w:lang w:val="en-US" w:eastAsia="zh-CN" w:bidi="ar"/>
              </w:rPr>
              <w:t>18</w:t>
            </w: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lang w:val="en-US"/>
              </w:rPr>
            </w:pPr>
            <w:r>
              <w:rPr>
                <w:rFonts w:hint="eastAsia" w:ascii="Times New Roman" w:hAnsi="Times New Roman" w:cs="Times New Roman"/>
                <w:i w:val="0"/>
                <w:iCs w:val="0"/>
                <w:color w:val="000000"/>
                <w:kern w:val="0"/>
                <w:sz w:val="22"/>
                <w:szCs w:val="22"/>
                <w:u w:val="none"/>
                <w:lang w:val="en-US" w:eastAsia="zh-CN" w:bidi="ar"/>
              </w:rPr>
              <w:t>18</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lang w:val="en-US"/>
              </w:rPr>
            </w:pPr>
            <w:r>
              <w:rPr>
                <w:rFonts w:hint="eastAsia" w:ascii="Times New Roman" w:hAnsi="Times New Roman" w:cs="Times New Roman"/>
                <w:i w:val="0"/>
                <w:iCs w:val="0"/>
                <w:color w:val="000000"/>
                <w:kern w:val="0"/>
                <w:sz w:val="22"/>
                <w:szCs w:val="22"/>
                <w:u w:val="none"/>
                <w:lang w:val="en-US" w:eastAsia="zh-CN" w:bidi="ar"/>
              </w:rPr>
              <w:t>18</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100%</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8" w:hRule="atLeast"/>
        </w:trPr>
        <w:tc>
          <w:tcPr>
            <w:tcW w:w="9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2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其中：当年财政拨款</w:t>
            </w: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9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lang w:val="en-US"/>
              </w:rPr>
            </w:pPr>
            <w:r>
              <w:rPr>
                <w:rFonts w:hint="eastAsia" w:ascii="Times New Roman" w:hAnsi="Times New Roman" w:cs="Times New Roman"/>
                <w:i w:val="0"/>
                <w:iCs w:val="0"/>
                <w:color w:val="000000"/>
                <w:kern w:val="0"/>
                <w:sz w:val="22"/>
                <w:szCs w:val="22"/>
                <w:u w:val="none"/>
                <w:lang w:val="en-US" w:eastAsia="zh-CN" w:bidi="ar"/>
              </w:rPr>
              <w:t>18</w:t>
            </w: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lang w:val="en-US"/>
              </w:rPr>
            </w:pPr>
            <w:r>
              <w:rPr>
                <w:rFonts w:hint="eastAsia" w:ascii="Times New Roman" w:hAnsi="Times New Roman" w:cs="Times New Roman"/>
                <w:i w:val="0"/>
                <w:iCs w:val="0"/>
                <w:color w:val="000000"/>
                <w:kern w:val="0"/>
                <w:sz w:val="22"/>
                <w:szCs w:val="22"/>
                <w:u w:val="none"/>
                <w:lang w:val="en-US" w:eastAsia="zh-CN" w:bidi="ar"/>
              </w:rPr>
              <w:t>18</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lang w:val="en-US"/>
              </w:rPr>
            </w:pPr>
            <w:r>
              <w:rPr>
                <w:rFonts w:hint="eastAsia" w:ascii="Times New Roman" w:hAnsi="Times New Roman" w:cs="Times New Roman"/>
                <w:i w:val="0"/>
                <w:iCs w:val="0"/>
                <w:color w:val="000000"/>
                <w:kern w:val="0"/>
                <w:sz w:val="22"/>
                <w:szCs w:val="22"/>
                <w:u w:val="none"/>
                <w:lang w:val="en-US" w:eastAsia="zh-CN" w:bidi="ar"/>
              </w:rPr>
              <w:t>18</w:t>
            </w:r>
            <w:bookmarkStart w:id="0" w:name="_GoBack"/>
            <w:bookmarkEnd w:id="0"/>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100%</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8" w:hRule="atLeast"/>
        </w:trPr>
        <w:tc>
          <w:tcPr>
            <w:tcW w:w="9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2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其他资金</w:t>
            </w: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9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8" w:hRule="atLeast"/>
        </w:trPr>
        <w:tc>
          <w:tcPr>
            <w:tcW w:w="9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年度总体目标</w:t>
            </w:r>
          </w:p>
        </w:tc>
        <w:tc>
          <w:tcPr>
            <w:tcW w:w="510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预期目标</w:t>
            </w:r>
          </w:p>
        </w:tc>
        <w:tc>
          <w:tcPr>
            <w:tcW w:w="359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30" w:hRule="atLeast"/>
        </w:trPr>
        <w:tc>
          <w:tcPr>
            <w:tcW w:w="9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10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本项目的实施，开展汛前养护，汛后维修，处理河道内水事违法事件，确保主汛期全县河道安全度汛，小渡口闸、中渡口闸排得出、关得住，全年正常启闭不受影响，出现故障维修养护及时，水文、水情测报准确无误，为全县防汛抗旱提供保障。</w:t>
            </w:r>
          </w:p>
        </w:tc>
        <w:tc>
          <w:tcPr>
            <w:tcW w:w="359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通过本项目的实施，保障主汛期全县河道安全度汛，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1" w:hRule="atLeast"/>
        </w:trPr>
        <w:tc>
          <w:tcPr>
            <w:tcW w:w="97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绩效指标</w:t>
            </w:r>
          </w:p>
        </w:tc>
        <w:tc>
          <w:tcPr>
            <w:tcW w:w="10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一级指标</w:t>
            </w:r>
          </w:p>
        </w:tc>
        <w:tc>
          <w:tcPr>
            <w:tcW w:w="1153"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二级指标</w:t>
            </w:r>
          </w:p>
        </w:tc>
        <w:tc>
          <w:tcPr>
            <w:tcW w:w="13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三级指标</w:t>
            </w:r>
          </w:p>
        </w:tc>
        <w:tc>
          <w:tcPr>
            <w:tcW w:w="14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年度指标值</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实际完成值</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分值</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得分</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4" w:hRule="atLeast"/>
        </w:trPr>
        <w:tc>
          <w:tcPr>
            <w:tcW w:w="97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8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产出指标（50分）</w:t>
            </w:r>
          </w:p>
        </w:tc>
        <w:tc>
          <w:tcPr>
            <w:tcW w:w="1153" w:type="dxa"/>
            <w:vMerge w:val="restart"/>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数量指标</w:t>
            </w:r>
          </w:p>
        </w:tc>
        <w:tc>
          <w:tcPr>
            <w:tcW w:w="13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防洪面积</w:t>
            </w:r>
          </w:p>
        </w:tc>
        <w:tc>
          <w:tcPr>
            <w:tcW w:w="1465" w:type="dxa"/>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65万亩</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65万亩</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4" w:hRule="atLeast"/>
        </w:trPr>
        <w:tc>
          <w:tcPr>
            <w:tcW w:w="976"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85" w:type="dxa"/>
            <w:vMerge w:val="continue"/>
            <w:tcBorders>
              <w:top w:val="single" w:color="auto" w:sz="4" w:space="0"/>
              <w:left w:val="single" w:color="000000"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53"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耕地排渍亩数</w:t>
            </w:r>
          </w:p>
        </w:tc>
        <w:tc>
          <w:tcPr>
            <w:tcW w:w="1465" w:type="dxa"/>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22万亩</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22万亩</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2" w:hRule="atLeast"/>
        </w:trPr>
        <w:tc>
          <w:tcPr>
            <w:tcW w:w="976"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85" w:type="dxa"/>
            <w:vMerge w:val="continue"/>
            <w:tcBorders>
              <w:top w:val="single" w:color="auto" w:sz="4" w:space="0"/>
              <w:left w:val="single" w:color="000000"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53"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水情水文测报次数</w:t>
            </w:r>
          </w:p>
        </w:tc>
        <w:tc>
          <w:tcPr>
            <w:tcW w:w="1465" w:type="dxa"/>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200次</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200</w:t>
            </w:r>
            <w:r>
              <w:rPr>
                <w:rFonts w:hint="eastAsia" w:ascii="宋体" w:hAnsi="宋体" w:eastAsia="宋体" w:cs="宋体"/>
                <w:i w:val="0"/>
                <w:iCs w:val="0"/>
                <w:color w:val="000000"/>
                <w:kern w:val="0"/>
                <w:sz w:val="22"/>
                <w:szCs w:val="22"/>
                <w:u w:val="none"/>
                <w:lang w:val="en-US" w:eastAsia="zh-CN" w:bidi="ar"/>
              </w:rPr>
              <w:t>次以上</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2" w:hRule="atLeast"/>
        </w:trPr>
        <w:tc>
          <w:tcPr>
            <w:tcW w:w="976"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85" w:type="dxa"/>
            <w:vMerge w:val="continue"/>
            <w:tcBorders>
              <w:top w:val="single" w:color="auto" w:sz="4" w:space="0"/>
              <w:left w:val="single" w:color="000000"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53" w:type="dxa"/>
            <w:tcBorders>
              <w:top w:val="nil"/>
              <w:left w:val="single" w:color="auto"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质量指标</w:t>
            </w:r>
          </w:p>
        </w:tc>
        <w:tc>
          <w:tcPr>
            <w:tcW w:w="13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覆盖率</w:t>
            </w:r>
          </w:p>
        </w:tc>
        <w:tc>
          <w:tcPr>
            <w:tcW w:w="14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100%</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100%</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2" w:hRule="atLeast"/>
        </w:trPr>
        <w:tc>
          <w:tcPr>
            <w:tcW w:w="976"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85" w:type="dxa"/>
            <w:vMerge w:val="continue"/>
            <w:tcBorders>
              <w:top w:val="single" w:color="auto" w:sz="4" w:space="0"/>
              <w:left w:val="single" w:color="000000"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53" w:type="dxa"/>
            <w:vMerge w:val="restart"/>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时效指标</w:t>
            </w:r>
          </w:p>
        </w:tc>
        <w:tc>
          <w:tcPr>
            <w:tcW w:w="1397"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汛前维修养护、隐患排查</w:t>
            </w:r>
          </w:p>
        </w:tc>
        <w:tc>
          <w:tcPr>
            <w:tcW w:w="14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2021年5月前</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2021</w:t>
            </w:r>
            <w:r>
              <w:rPr>
                <w:rFonts w:hint="eastAsia" w:ascii="宋体" w:hAnsi="宋体" w:eastAsia="宋体" w:cs="宋体"/>
                <w:i w:val="0"/>
                <w:iCs w:val="0"/>
                <w:color w:val="000000"/>
                <w:kern w:val="0"/>
                <w:sz w:val="22"/>
                <w:szCs w:val="22"/>
                <w:u w:val="none"/>
                <w:lang w:val="en-US" w:eastAsia="zh-CN" w:bidi="ar"/>
              </w:rPr>
              <w:t>年</w:t>
            </w:r>
            <w:r>
              <w:rPr>
                <w:rFonts w:hint="default" w:ascii="Times New Roman" w:hAnsi="Times New Roman" w:eastAsia="宋体" w:cs="Times New Roman"/>
                <w:i w:val="0"/>
                <w:iCs w:val="0"/>
                <w:color w:val="000000"/>
                <w:kern w:val="0"/>
                <w:sz w:val="22"/>
                <w:szCs w:val="22"/>
                <w:u w:val="none"/>
                <w:lang w:val="en-US" w:eastAsia="zh-CN" w:bidi="ar"/>
              </w:rPr>
              <w:t>5</w:t>
            </w:r>
            <w:r>
              <w:rPr>
                <w:rFonts w:hint="eastAsia" w:ascii="宋体" w:hAnsi="宋体" w:eastAsia="宋体" w:cs="宋体"/>
                <w:i w:val="0"/>
                <w:iCs w:val="0"/>
                <w:color w:val="000000"/>
                <w:kern w:val="0"/>
                <w:sz w:val="22"/>
                <w:szCs w:val="22"/>
                <w:u w:val="none"/>
                <w:lang w:val="en-US" w:eastAsia="zh-CN" w:bidi="ar"/>
              </w:rPr>
              <w:t>月前</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1" w:hRule="atLeast"/>
        </w:trPr>
        <w:tc>
          <w:tcPr>
            <w:tcW w:w="976"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85" w:type="dxa"/>
            <w:vMerge w:val="continue"/>
            <w:tcBorders>
              <w:top w:val="single" w:color="auto" w:sz="4" w:space="0"/>
              <w:left w:val="single" w:color="000000"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53"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例行维修保修，全年日常例行保养</w:t>
            </w:r>
          </w:p>
        </w:tc>
        <w:tc>
          <w:tcPr>
            <w:tcW w:w="14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2021年12月前</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2021</w:t>
            </w:r>
            <w:r>
              <w:rPr>
                <w:rFonts w:hint="eastAsia" w:ascii="宋体" w:hAnsi="宋体" w:eastAsia="宋体" w:cs="宋体"/>
                <w:i w:val="0"/>
                <w:iCs w:val="0"/>
                <w:color w:val="000000"/>
                <w:kern w:val="0"/>
                <w:sz w:val="22"/>
                <w:szCs w:val="22"/>
                <w:u w:val="none"/>
                <w:lang w:val="en-US" w:eastAsia="zh-CN" w:bidi="ar"/>
              </w:rPr>
              <w:t>年</w:t>
            </w:r>
            <w:r>
              <w:rPr>
                <w:rFonts w:hint="default" w:ascii="Times New Roman" w:hAnsi="Times New Roman" w:eastAsia="宋体" w:cs="Times New Roman"/>
                <w:i w:val="0"/>
                <w:iCs w:val="0"/>
                <w:color w:val="000000"/>
                <w:kern w:val="0"/>
                <w:sz w:val="22"/>
                <w:szCs w:val="22"/>
                <w:u w:val="none"/>
                <w:lang w:val="en-US" w:eastAsia="zh-CN" w:bidi="ar"/>
              </w:rPr>
              <w:t>12</w:t>
            </w:r>
            <w:r>
              <w:rPr>
                <w:rFonts w:hint="eastAsia" w:ascii="宋体" w:hAnsi="宋体" w:eastAsia="宋体" w:cs="宋体"/>
                <w:i w:val="0"/>
                <w:iCs w:val="0"/>
                <w:color w:val="000000"/>
                <w:kern w:val="0"/>
                <w:sz w:val="22"/>
                <w:szCs w:val="22"/>
                <w:u w:val="none"/>
                <w:lang w:val="en-US" w:eastAsia="zh-CN" w:bidi="ar"/>
              </w:rPr>
              <w:t>月前</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2" w:hRule="atLeast"/>
        </w:trPr>
        <w:tc>
          <w:tcPr>
            <w:tcW w:w="976"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85" w:type="dxa"/>
            <w:vMerge w:val="continue"/>
            <w:tcBorders>
              <w:top w:val="single" w:color="auto" w:sz="4" w:space="0"/>
              <w:left w:val="single" w:color="000000"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53"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水情水文测报</w:t>
            </w:r>
          </w:p>
        </w:tc>
        <w:tc>
          <w:tcPr>
            <w:tcW w:w="14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2021</w:t>
            </w:r>
            <w:r>
              <w:rPr>
                <w:rFonts w:hint="eastAsia" w:ascii="宋体" w:hAnsi="宋体" w:eastAsia="宋体" w:cs="宋体"/>
                <w:i w:val="0"/>
                <w:iCs w:val="0"/>
                <w:color w:val="000000"/>
                <w:kern w:val="0"/>
                <w:sz w:val="22"/>
                <w:szCs w:val="22"/>
                <w:u w:val="none"/>
                <w:lang w:val="en-US" w:eastAsia="zh-CN" w:bidi="ar"/>
              </w:rPr>
              <w:t>年</w:t>
            </w:r>
            <w:r>
              <w:rPr>
                <w:rFonts w:hint="default" w:ascii="Times New Roman" w:hAnsi="Times New Roman" w:eastAsia="宋体" w:cs="Times New Roman"/>
                <w:i w:val="0"/>
                <w:iCs w:val="0"/>
                <w:color w:val="000000"/>
                <w:kern w:val="0"/>
                <w:sz w:val="22"/>
                <w:szCs w:val="22"/>
                <w:u w:val="none"/>
                <w:lang w:val="en-US" w:eastAsia="zh-CN" w:bidi="ar"/>
              </w:rPr>
              <w:t>4</w:t>
            </w:r>
            <w:r>
              <w:rPr>
                <w:rFonts w:hint="eastAsia" w:ascii="宋体" w:hAnsi="宋体" w:eastAsia="宋体" w:cs="宋体"/>
                <w:i w:val="0"/>
                <w:iCs w:val="0"/>
                <w:color w:val="000000"/>
                <w:kern w:val="0"/>
                <w:sz w:val="22"/>
                <w:szCs w:val="22"/>
                <w:u w:val="none"/>
                <w:lang w:val="en-US" w:eastAsia="zh-CN" w:bidi="ar"/>
              </w:rPr>
              <w:t>月</w:t>
            </w:r>
            <w:r>
              <w:rPr>
                <w:rFonts w:hint="default" w:ascii="Times New Roman" w:hAnsi="Times New Roman" w:eastAsia="宋体" w:cs="Times New Roman"/>
                <w:i w:val="0"/>
                <w:iCs w:val="0"/>
                <w:color w:val="000000"/>
                <w:kern w:val="0"/>
                <w:sz w:val="22"/>
                <w:szCs w:val="22"/>
                <w:u w:val="none"/>
                <w:lang w:val="en-US" w:eastAsia="zh-CN" w:bidi="ar"/>
              </w:rPr>
              <w:t>-9</w:t>
            </w:r>
            <w:r>
              <w:rPr>
                <w:rFonts w:hint="eastAsia" w:ascii="宋体" w:hAnsi="宋体" w:eastAsia="宋体" w:cs="宋体"/>
                <w:i w:val="0"/>
                <w:iCs w:val="0"/>
                <w:color w:val="000000"/>
                <w:kern w:val="0"/>
                <w:sz w:val="22"/>
                <w:szCs w:val="22"/>
                <w:u w:val="none"/>
                <w:lang w:val="en-US" w:eastAsia="zh-CN" w:bidi="ar"/>
              </w:rPr>
              <w:t>月</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2021</w:t>
            </w:r>
            <w:r>
              <w:rPr>
                <w:rFonts w:hint="eastAsia" w:ascii="宋体" w:hAnsi="宋体" w:eastAsia="宋体" w:cs="宋体"/>
                <w:i w:val="0"/>
                <w:iCs w:val="0"/>
                <w:color w:val="000000"/>
                <w:kern w:val="0"/>
                <w:sz w:val="22"/>
                <w:szCs w:val="22"/>
                <w:u w:val="none"/>
                <w:lang w:val="en-US" w:eastAsia="zh-CN" w:bidi="ar"/>
              </w:rPr>
              <w:t>年</w:t>
            </w:r>
            <w:r>
              <w:rPr>
                <w:rFonts w:hint="default" w:ascii="Times New Roman" w:hAnsi="Times New Roman" w:eastAsia="宋体" w:cs="Times New Roman"/>
                <w:i w:val="0"/>
                <w:iCs w:val="0"/>
                <w:color w:val="000000"/>
                <w:kern w:val="0"/>
                <w:sz w:val="22"/>
                <w:szCs w:val="22"/>
                <w:u w:val="none"/>
                <w:lang w:val="en-US" w:eastAsia="zh-CN" w:bidi="ar"/>
              </w:rPr>
              <w:t>4</w:t>
            </w:r>
            <w:r>
              <w:rPr>
                <w:rFonts w:hint="eastAsia" w:ascii="宋体" w:hAnsi="宋体" w:eastAsia="宋体" w:cs="宋体"/>
                <w:i w:val="0"/>
                <w:iCs w:val="0"/>
                <w:color w:val="000000"/>
                <w:kern w:val="0"/>
                <w:sz w:val="22"/>
                <w:szCs w:val="22"/>
                <w:u w:val="none"/>
                <w:lang w:val="en-US" w:eastAsia="zh-CN" w:bidi="ar"/>
              </w:rPr>
              <w:t>月</w:t>
            </w:r>
            <w:r>
              <w:rPr>
                <w:rFonts w:hint="default" w:ascii="Times New Roman" w:hAnsi="Times New Roman" w:eastAsia="宋体" w:cs="Times New Roman"/>
                <w:i w:val="0"/>
                <w:iCs w:val="0"/>
                <w:color w:val="000000"/>
                <w:kern w:val="0"/>
                <w:sz w:val="22"/>
                <w:szCs w:val="22"/>
                <w:u w:val="none"/>
                <w:lang w:val="en-US" w:eastAsia="zh-CN" w:bidi="ar"/>
              </w:rPr>
              <w:t>-9</w:t>
            </w:r>
            <w:r>
              <w:rPr>
                <w:rFonts w:hint="eastAsia" w:ascii="宋体" w:hAnsi="宋体" w:eastAsia="宋体" w:cs="宋体"/>
                <w:i w:val="0"/>
                <w:iCs w:val="0"/>
                <w:color w:val="000000"/>
                <w:kern w:val="0"/>
                <w:sz w:val="22"/>
                <w:szCs w:val="22"/>
                <w:u w:val="none"/>
                <w:lang w:val="en-US" w:eastAsia="zh-CN" w:bidi="ar"/>
              </w:rPr>
              <w:t>月</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2" w:hRule="atLeast"/>
        </w:trPr>
        <w:tc>
          <w:tcPr>
            <w:tcW w:w="976"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85" w:type="dxa"/>
            <w:vMerge w:val="continue"/>
            <w:tcBorders>
              <w:top w:val="single" w:color="auto" w:sz="4" w:space="0"/>
              <w:left w:val="single" w:color="000000"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53"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成本指标</w:t>
            </w:r>
          </w:p>
        </w:tc>
        <w:tc>
          <w:tcPr>
            <w:tcW w:w="13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项目预算成本</w:t>
            </w:r>
          </w:p>
        </w:tc>
        <w:tc>
          <w:tcPr>
            <w:tcW w:w="14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≤21</w:t>
            </w:r>
            <w:r>
              <w:rPr>
                <w:rFonts w:hint="eastAsia" w:ascii="宋体" w:hAnsi="宋体" w:eastAsia="宋体" w:cs="宋体"/>
                <w:i w:val="0"/>
                <w:iCs w:val="0"/>
                <w:color w:val="000000"/>
                <w:kern w:val="0"/>
                <w:sz w:val="22"/>
                <w:szCs w:val="22"/>
                <w:u w:val="none"/>
                <w:lang w:val="en-US" w:eastAsia="zh-CN" w:bidi="ar"/>
              </w:rPr>
              <w:t>万元</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≤21万元</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2" w:hRule="atLeast"/>
        </w:trPr>
        <w:tc>
          <w:tcPr>
            <w:tcW w:w="976"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85"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效益指标（30分）</w:t>
            </w:r>
          </w:p>
        </w:tc>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经济效益</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指标</w:t>
            </w:r>
          </w:p>
        </w:tc>
        <w:tc>
          <w:tcPr>
            <w:tcW w:w="13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对排渍费的影响</w:t>
            </w:r>
          </w:p>
        </w:tc>
        <w:tc>
          <w:tcPr>
            <w:tcW w:w="14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节约</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节约</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2" w:hRule="atLeast"/>
        </w:trPr>
        <w:tc>
          <w:tcPr>
            <w:tcW w:w="976"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8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社会效益</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指标</w:t>
            </w:r>
          </w:p>
        </w:tc>
        <w:tc>
          <w:tcPr>
            <w:tcW w:w="13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对安全排涝的影响</w:t>
            </w:r>
          </w:p>
        </w:tc>
        <w:tc>
          <w:tcPr>
            <w:tcW w:w="14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安全</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安全</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2" w:hRule="atLeast"/>
        </w:trPr>
        <w:tc>
          <w:tcPr>
            <w:tcW w:w="976"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8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生态效益</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指标</w:t>
            </w:r>
          </w:p>
        </w:tc>
        <w:tc>
          <w:tcPr>
            <w:tcW w:w="13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对水质保护的影响</w:t>
            </w:r>
          </w:p>
        </w:tc>
        <w:tc>
          <w:tcPr>
            <w:tcW w:w="14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水质达到Ⅲ级</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水质达到Ⅲ级</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2" w:hRule="atLeast"/>
        </w:trPr>
        <w:tc>
          <w:tcPr>
            <w:tcW w:w="976"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8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可持续影响指标</w:t>
            </w:r>
          </w:p>
        </w:tc>
        <w:tc>
          <w:tcPr>
            <w:tcW w:w="13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人民生命财产安全的影响</w:t>
            </w:r>
          </w:p>
        </w:tc>
        <w:tc>
          <w:tcPr>
            <w:tcW w:w="14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保证</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保证</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1" w:hRule="atLeast"/>
        </w:trPr>
        <w:tc>
          <w:tcPr>
            <w:tcW w:w="976" w:type="dxa"/>
            <w:vMerge w:val="continue"/>
            <w:tcBorders>
              <w:top w:val="single" w:color="auto" w:sz="4" w:space="0"/>
              <w:left w:val="single" w:color="auto"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85"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满意度指标（10分）</w:t>
            </w:r>
          </w:p>
        </w:tc>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服务对象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满意度指标</w:t>
            </w:r>
          </w:p>
        </w:tc>
        <w:tc>
          <w:tcPr>
            <w:tcW w:w="13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社会公众满意度</w:t>
            </w:r>
          </w:p>
        </w:tc>
        <w:tc>
          <w:tcPr>
            <w:tcW w:w="14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≥90%</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7" w:hRule="atLeast"/>
        </w:trPr>
        <w:tc>
          <w:tcPr>
            <w:tcW w:w="718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总分</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100</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99</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r>
    </w:tbl>
    <w:p>
      <w:pPr>
        <w:spacing w:line="360" w:lineRule="auto"/>
        <w:rPr>
          <w:rFonts w:ascii="仿宋" w:hAnsi="仿宋" w:eastAsia="仿宋"/>
        </w:rPr>
      </w:pPr>
    </w:p>
    <w:sectPr>
      <w:pgSz w:w="11900" w:h="16840"/>
      <w:pgMar w:top="1440" w:right="1304" w:bottom="1440" w:left="1304" w:header="0" w:footer="600" w:gutter="0"/>
      <w:cols w:space="420" w:num="1"/>
      <w:titlePg/>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6CEDA0"/>
    <w:multiLevelType w:val="singleLevel"/>
    <w:tmpl w:val="BC6CEDA0"/>
    <w:lvl w:ilvl="0" w:tentative="0">
      <w:start w:val="2"/>
      <w:numFmt w:val="chineseCounting"/>
      <w:suff w:val="nothing"/>
      <w:lvlText w:val="（%1）"/>
      <w:lvlJc w:val="left"/>
      <w:rPr>
        <w:rFonts w:hint="eastAsia"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liNmYzMGZlMzgxMjJkNmI1NjliNjZmNzYxNzQwYTQifQ=="/>
  </w:docVars>
  <w:rsids>
    <w:rsidRoot w:val="27D94564"/>
    <w:rsid w:val="00063799"/>
    <w:rsid w:val="00136859"/>
    <w:rsid w:val="00226E16"/>
    <w:rsid w:val="004E3B53"/>
    <w:rsid w:val="00595A67"/>
    <w:rsid w:val="005A3C2A"/>
    <w:rsid w:val="00626EFA"/>
    <w:rsid w:val="006638A9"/>
    <w:rsid w:val="006B5311"/>
    <w:rsid w:val="00981C3B"/>
    <w:rsid w:val="00B9329D"/>
    <w:rsid w:val="00C01864"/>
    <w:rsid w:val="00C140B6"/>
    <w:rsid w:val="00E40EA6"/>
    <w:rsid w:val="00F07D7E"/>
    <w:rsid w:val="00F92C09"/>
    <w:rsid w:val="01E90844"/>
    <w:rsid w:val="02E602C3"/>
    <w:rsid w:val="05377D7D"/>
    <w:rsid w:val="0569626F"/>
    <w:rsid w:val="05842B3F"/>
    <w:rsid w:val="06F41B43"/>
    <w:rsid w:val="07911761"/>
    <w:rsid w:val="08044135"/>
    <w:rsid w:val="0CD95222"/>
    <w:rsid w:val="10374E70"/>
    <w:rsid w:val="105E04EE"/>
    <w:rsid w:val="15C128F3"/>
    <w:rsid w:val="1761037D"/>
    <w:rsid w:val="182C1032"/>
    <w:rsid w:val="19FC7EBE"/>
    <w:rsid w:val="1F5E5F75"/>
    <w:rsid w:val="225C4890"/>
    <w:rsid w:val="23CE0306"/>
    <w:rsid w:val="250414F9"/>
    <w:rsid w:val="27D94564"/>
    <w:rsid w:val="27EF1E54"/>
    <w:rsid w:val="287C746C"/>
    <w:rsid w:val="2AF459E0"/>
    <w:rsid w:val="2C325C25"/>
    <w:rsid w:val="31DA2B4E"/>
    <w:rsid w:val="351F22F3"/>
    <w:rsid w:val="356E5F27"/>
    <w:rsid w:val="374C6784"/>
    <w:rsid w:val="3AD76784"/>
    <w:rsid w:val="3E1A70B4"/>
    <w:rsid w:val="3F1A5BA5"/>
    <w:rsid w:val="409C3782"/>
    <w:rsid w:val="40F15476"/>
    <w:rsid w:val="42F26851"/>
    <w:rsid w:val="43F220A6"/>
    <w:rsid w:val="48EA1B1A"/>
    <w:rsid w:val="49777BD3"/>
    <w:rsid w:val="4AD44F71"/>
    <w:rsid w:val="4B212281"/>
    <w:rsid w:val="4B2A2DEB"/>
    <w:rsid w:val="4B775B0D"/>
    <w:rsid w:val="505446A7"/>
    <w:rsid w:val="525C7843"/>
    <w:rsid w:val="5B910451"/>
    <w:rsid w:val="5EA93E10"/>
    <w:rsid w:val="605E7C8C"/>
    <w:rsid w:val="63DA02D7"/>
    <w:rsid w:val="64BA24D5"/>
    <w:rsid w:val="65474C27"/>
    <w:rsid w:val="67226E55"/>
    <w:rsid w:val="6B06775F"/>
    <w:rsid w:val="6B165747"/>
    <w:rsid w:val="6DA5433C"/>
    <w:rsid w:val="708B6692"/>
    <w:rsid w:val="70F81337"/>
    <w:rsid w:val="737C62D9"/>
    <w:rsid w:val="77067FA8"/>
    <w:rsid w:val="78D12489"/>
    <w:rsid w:val="78D21D5D"/>
    <w:rsid w:val="7ADB139D"/>
    <w:rsid w:val="7BB0282A"/>
    <w:rsid w:val="7EA45F4A"/>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0"/>
      <w:sz w:val="21"/>
      <w:szCs w:val="22"/>
      <w:lang w:val="en-US" w:eastAsia="zh-CN" w:bidi="ar-SA"/>
    </w:rPr>
  </w:style>
  <w:style w:type="character" w:default="1" w:styleId="5">
    <w:name w:val="Default Paragraph Font"/>
    <w:semiHidden/>
    <w:uiPriority w:val="99"/>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Footer Char"/>
    <w:basedOn w:val="5"/>
    <w:link w:val="2"/>
    <w:semiHidden/>
    <w:qFormat/>
    <w:uiPriority w:val="99"/>
    <w:rPr>
      <w:kern w:val="0"/>
      <w:sz w:val="18"/>
      <w:szCs w:val="18"/>
    </w:rPr>
  </w:style>
  <w:style w:type="character" w:customStyle="1" w:styleId="7">
    <w:name w:val="Header Char"/>
    <w:basedOn w:val="5"/>
    <w:link w:val="3"/>
    <w:qFormat/>
    <w:locked/>
    <w:uiPriority w:val="99"/>
    <w:rPr>
      <w:rFonts w:cs="Times New Roman"/>
      <w:sz w:val="18"/>
      <w:szCs w:val="18"/>
    </w:rPr>
  </w:style>
  <w:style w:type="character" w:customStyle="1" w:styleId="8">
    <w:name w:val="font21"/>
    <w:basedOn w:val="5"/>
    <w:uiPriority w:val="0"/>
    <w:rPr>
      <w:rFonts w:hint="eastAsia" w:ascii="仿宋_GB2312" w:eastAsia="仿宋_GB2312" w:cs="仿宋_GB2312"/>
      <w:color w:val="000000"/>
      <w:sz w:val="28"/>
      <w:szCs w:val="28"/>
      <w:u w:val="none"/>
    </w:rPr>
  </w:style>
  <w:style w:type="character" w:customStyle="1" w:styleId="9">
    <w:name w:val="font71"/>
    <w:basedOn w:val="5"/>
    <w:uiPriority w:val="0"/>
    <w:rPr>
      <w:rFonts w:hint="default" w:ascii="Times New Roman" w:hAnsi="Times New Roman" w:cs="Times New Roman"/>
      <w:color w:val="000000"/>
      <w:sz w:val="28"/>
      <w:szCs w:val="28"/>
      <w:u w:val="none"/>
    </w:rPr>
  </w:style>
  <w:style w:type="character" w:customStyle="1" w:styleId="10">
    <w:name w:val="font11"/>
    <w:basedOn w:val="5"/>
    <w:uiPriority w:val="0"/>
    <w:rPr>
      <w:rFonts w:hint="default" w:ascii="Times New Roman" w:hAnsi="Times New Roman" w:cs="Times New Roman"/>
      <w:b/>
      <w:bCs/>
      <w:color w:val="000000"/>
      <w:sz w:val="36"/>
      <w:szCs w:val="36"/>
      <w:u w:val="none"/>
    </w:rPr>
  </w:style>
  <w:style w:type="character" w:customStyle="1" w:styleId="11">
    <w:name w:val="font81"/>
    <w:basedOn w:val="5"/>
    <w:uiPriority w:val="0"/>
    <w:rPr>
      <w:rFonts w:hint="eastAsia" w:ascii="宋体" w:hAnsi="宋体" w:eastAsia="宋体" w:cs="宋体"/>
      <w:b/>
      <w:bCs/>
      <w:color w:val="000000"/>
      <w:sz w:val="36"/>
      <w:szCs w:val="36"/>
      <w:u w:val="none"/>
    </w:rPr>
  </w:style>
  <w:style w:type="character" w:customStyle="1" w:styleId="12">
    <w:name w:val="font31"/>
    <w:basedOn w:val="5"/>
    <w:uiPriority w:val="0"/>
    <w:rPr>
      <w:rFonts w:hint="eastAsia" w:ascii="宋体" w:hAnsi="宋体" w:eastAsia="宋体" w:cs="宋体"/>
      <w:color w:val="000000"/>
      <w:sz w:val="22"/>
      <w:szCs w:val="22"/>
      <w:u w:val="none"/>
    </w:rPr>
  </w:style>
  <w:style w:type="character" w:customStyle="1" w:styleId="13">
    <w:name w:val="font41"/>
    <w:basedOn w:val="5"/>
    <w:uiPriority w:val="0"/>
    <w:rPr>
      <w:rFonts w:hint="default" w:ascii="Times New Roman" w:hAnsi="Times New Roman" w:cs="Times New Roman"/>
      <w:color w:val="000000"/>
      <w:sz w:val="20"/>
      <w:szCs w:val="20"/>
      <w:u w:val="none"/>
    </w:rPr>
  </w:style>
  <w:style w:type="character" w:customStyle="1" w:styleId="14">
    <w:name w:val="font61"/>
    <w:basedOn w:val="5"/>
    <w:uiPriority w:val="0"/>
    <w:rPr>
      <w:rFonts w:hint="eastAsia" w:ascii="宋体" w:hAnsi="宋体" w:eastAsia="宋体" w:cs="宋体"/>
      <w:color w:val="000000"/>
      <w:sz w:val="20"/>
      <w:szCs w:val="20"/>
      <w:u w:val="none"/>
    </w:rPr>
  </w:style>
  <w:style w:type="character" w:customStyle="1" w:styleId="15">
    <w:name w:val="font51"/>
    <w:basedOn w:val="5"/>
    <w:uiPriority w:val="0"/>
    <w:rPr>
      <w:rFonts w:hint="eastAsia" w:ascii="宋体" w:hAnsi="宋体" w:eastAsia="宋体" w:cs="宋体"/>
      <w:b/>
      <w:bCs/>
      <w:color w:val="000000"/>
      <w:sz w:val="36"/>
      <w:szCs w:val="36"/>
      <w:u w:val="none"/>
    </w:rPr>
  </w:style>
  <w:style w:type="character" w:customStyle="1" w:styleId="16">
    <w:name w:val="font01"/>
    <w:basedOn w:val="5"/>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Template>
  <Company>Micorosoft</Company>
  <Pages>11</Pages>
  <Words>4190</Words>
  <Characters>4511</Characters>
  <Lines>0</Lines>
  <Paragraphs>0</Paragraphs>
  <TotalTime>3</TotalTime>
  <ScaleCrop>false</ScaleCrop>
  <LinksUpToDate>false</LinksUpToDate>
  <CharactersWithSpaces>4691</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2022-03-25T03:19:00Z</dcterms:created>
  <dc:creator>小明同学</dc:creator>
  <cp:lastModifiedBy>Administrator</cp:lastModifiedBy>
  <cp:lastPrinted>2022-03-28T07:16:00Z</cp:lastPrinted>
  <dcterms:modified xsi:type="dcterms:W3CDTF">2022-08-29T10:58:28Z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69D0C2862CBD4E27B18C78D147C69E41</vt:lpwstr>
  </property>
</Properties>
</file>