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澧县医疗保障局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lang w:eastAsia="zh-CN"/>
        </w:rPr>
        <w:t>澧县医疗保障局</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jc w:val="left"/>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color w:val="333333"/>
          <w:kern w:val="0"/>
          <w:sz w:val="32"/>
          <w:szCs w:val="32"/>
          <w:lang w:val="en-US"/>
        </w:rPr>
      </w:pPr>
      <w:r>
        <w:rPr>
          <w:rFonts w:hint="eastAsia" w:ascii="仿宋" w:hAnsi="仿宋" w:eastAsia="仿宋" w:cs="仿宋"/>
          <w:color w:val="333333"/>
          <w:kern w:val="0"/>
          <w:sz w:val="32"/>
          <w:szCs w:val="32"/>
          <w:lang w:val="en-US" w:eastAsia="zh-CN" w:bidi="ar"/>
        </w:rPr>
        <w:t>根据《</w:t>
      </w:r>
      <w:r>
        <w:rPr>
          <w:rFonts w:hint="eastAsia" w:ascii="仿宋" w:hAnsi="仿宋" w:eastAsia="仿宋" w:cs="仿宋"/>
          <w:b w:val="0"/>
          <w:bCs/>
          <w:sz w:val="32"/>
          <w:szCs w:val="32"/>
        </w:rPr>
        <w:t>澧县财政局关于开展2021年度预算支出绩效自评工作的通知</w:t>
      </w:r>
      <w:r>
        <w:rPr>
          <w:rFonts w:hint="eastAsia" w:ascii="仿宋" w:hAnsi="仿宋" w:eastAsia="仿宋" w:cs="仿宋"/>
          <w:b w:val="0"/>
          <w:bCs/>
          <w:sz w:val="32"/>
          <w:szCs w:val="32"/>
          <w:lang w:eastAsia="zh-CN"/>
        </w:rPr>
        <w:t>》</w:t>
      </w:r>
      <w:r>
        <w:rPr>
          <w:rFonts w:hint="eastAsia" w:ascii="仿宋" w:hAnsi="仿宋" w:eastAsia="仿宋" w:cs="仿宋"/>
          <w:sz w:val="32"/>
          <w:szCs w:val="32"/>
        </w:rPr>
        <w:t>澧财发〔2022〕11号</w:t>
      </w:r>
      <w:r>
        <w:rPr>
          <w:rFonts w:hint="eastAsia" w:ascii="仿宋" w:hAnsi="仿宋" w:eastAsia="仿宋" w:cs="仿宋"/>
          <w:color w:val="333333"/>
          <w:kern w:val="0"/>
          <w:sz w:val="32"/>
          <w:szCs w:val="32"/>
          <w:lang w:val="en-US" w:eastAsia="zh-CN" w:bidi="ar"/>
        </w:rPr>
        <w:t>文件有关要求，对我单位部门整体支出绩效自评如下：</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一、单位基本情况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640" w:firstLineChars="200"/>
        <w:jc w:val="both"/>
        <w:textAlignment w:val="auto"/>
        <w:rPr>
          <w:rFonts w:hint="eastAsia" w:ascii="仿宋" w:hAnsi="仿宋" w:eastAsia="仿宋" w:cs="仿宋"/>
          <w:color w:val="333333"/>
          <w:kern w:val="0"/>
          <w:sz w:val="32"/>
          <w:szCs w:val="32"/>
          <w:lang w:val="en-US"/>
        </w:rPr>
      </w:pPr>
      <w:r>
        <w:rPr>
          <w:rFonts w:hint="eastAsia" w:ascii="仿宋" w:hAnsi="仿宋" w:eastAsia="仿宋" w:cs="仿宋"/>
          <w:color w:val="333333"/>
          <w:kern w:val="0"/>
          <w:sz w:val="32"/>
          <w:szCs w:val="32"/>
          <w:lang w:val="en-US" w:eastAsia="zh-CN" w:bidi="ar"/>
        </w:rPr>
        <w:t>（一）机构人员情况</w:t>
      </w:r>
    </w:p>
    <w:p>
      <w:pPr>
        <w:keepNext w:val="0"/>
        <w:keepLines w:val="0"/>
        <w:pageBreakBefore w:val="0"/>
        <w:kinsoku/>
        <w:wordWrap/>
        <w:overflowPunct/>
        <w:topLinePunct w:val="0"/>
        <w:autoSpaceDE/>
        <w:autoSpaceDN/>
        <w:bidi w:val="0"/>
        <w:adjustRightInd/>
        <w:snapToGrid w:val="0"/>
        <w:spacing w:line="360" w:lineRule="auto"/>
        <w:ind w:firstLine="640" w:firstLineChars="200"/>
        <w:contextualSpacing/>
        <w:textAlignment w:val="auto"/>
        <w:rPr>
          <w:rFonts w:hint="eastAsia" w:ascii="仿宋" w:hAnsi="仿宋" w:eastAsia="仿宋" w:cs="仿宋"/>
          <w:color w:val="000000"/>
          <w:sz w:val="32"/>
          <w:szCs w:val="32"/>
        </w:rPr>
      </w:pPr>
      <w:r>
        <w:rPr>
          <w:rFonts w:hint="eastAsia" w:ascii="仿宋" w:hAnsi="仿宋" w:eastAsia="仿宋" w:cs="仿宋"/>
          <w:color w:val="333333"/>
          <w:kern w:val="0"/>
          <w:sz w:val="32"/>
          <w:szCs w:val="32"/>
          <w:lang w:val="en-US" w:eastAsia="zh-CN" w:bidi="ar"/>
        </w:rPr>
        <w:t>我单位于2019年6月成立，是县政府正科级工作部门，单位内设机构包括：办公室、规划财务股、待遇保障股、基金监管股、医药价格股、人教股、门诊医药室、参保权益室、医疗救助室、补充医疗室、待遇审核室、行政审批室、信息统行室、工会。下设澧县医疗保障事务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2021年我</w:t>
      </w:r>
      <w:r>
        <w:rPr>
          <w:rFonts w:hint="eastAsia" w:ascii="仿宋" w:hAnsi="仿宋" w:eastAsia="仿宋" w:cs="仿宋"/>
          <w:color w:val="333333"/>
          <w:kern w:val="0"/>
          <w:sz w:val="32"/>
          <w:szCs w:val="32"/>
          <w:lang w:val="en-US" w:eastAsia="zh-CN" w:bidi="ar"/>
        </w:rPr>
        <w:t>单位实际有</w:t>
      </w:r>
      <w:r>
        <w:rPr>
          <w:rFonts w:hint="eastAsia" w:ascii="仿宋" w:hAnsi="仿宋" w:eastAsia="仿宋" w:cs="仿宋"/>
          <w:sz w:val="32"/>
          <w:szCs w:val="32"/>
        </w:rPr>
        <w:t>81人，其中：行政人员12人、参公管理人员37人、事业人员19人、退休人员13人。由于工作需要另聘请业务工作人员4人。</w:t>
      </w:r>
    </w:p>
    <w:p>
      <w:pPr>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360" w:lineRule="auto"/>
        <w:ind w:left="0" w:right="0" w:firstLine="640" w:firstLineChars="200"/>
        <w:jc w:val="both"/>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主要职能</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60" w:lineRule="auto"/>
        <w:ind w:right="0" w:rightChars="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贯彻医疗保障方面的法律法规和政策规定，组织实施全县医疗保险、生育保险、医疗救助等医疗保障方面的政策、计划和标准。贯彻执行省、市医疗保障基金监督管理办法并组织实施，建立健全医疗保障安全防控机制，推进医疗保障基金支付方式改革。制定全县医疗保障筹资和待遇政策，建立健全与筹资水平相适应的待遇调整机制。制定全县城乡统一的药品、医用耗材、医疗服务项目、医疗服务设施等医保目录和支付标准并组织实施，承担医保目录准入相关工作。贯彻落实药品、医用耗材价格政策，严格执行医疗服务项目和医疗服务设施收费等政策，建立医保支付医药服务价格合理确定和动态调整理论依据机制，推动建立市场主导的社会医药服务价格形成机制，建立价格信息监测和信息发布制度。制定全县药品、医用耗材、商业医疗保险服务的招标采购、配送及结算管理政策并监督实施，指导协调招标采购平台建设。制定全县医保定点医药机构协议和支付管理办法并组织实施，建立健全医疗保障信用评价体系和信息披露制度，监督管理纳入医保范围内的医疗服务行为和医疗费用，依法查处医疗保障领域违法违规行为。负责全县医疗保险经办管理、公共服务体系和信息化建设、异地就医管理和费用结算政策；做好医疗保障关系转移接续服务；开展医疗保障领域合作交流。贯彻落实医疗救助政策，组织开展全县医疗救助工作，承担医疗救助业务和资金监管。贯彻落实城乡居民大病保险改革方案和离休人员医疗保障待遇相关政策。监督落实建档立卡贫困人口基本医保、大病保险和医疗救助倾斜优惠政策。按照县委县政府的统一安排，做好结对帮扶工作。完成县委、县政府交办的其他任务。</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绩效目标</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contextualSpacing/>
        <w:textAlignment w:val="auto"/>
        <w:rPr>
          <w:rFonts w:hint="eastAsia" w:ascii="仿宋" w:hAnsi="仿宋" w:eastAsia="仿宋" w:cs="仿宋"/>
          <w:sz w:val="32"/>
          <w:szCs w:val="32"/>
        </w:rPr>
      </w:pPr>
      <w:r>
        <w:rPr>
          <w:rFonts w:hint="eastAsia" w:ascii="仿宋" w:hAnsi="仿宋" w:eastAsia="仿宋" w:cs="仿宋"/>
          <w:color w:val="333333"/>
          <w:sz w:val="32"/>
          <w:szCs w:val="32"/>
        </w:rPr>
        <w:t>贯彻国家医保政策，建立健全医疗保障体系，解决治病就医困难，做到应保尽保，稳步提高</w:t>
      </w:r>
      <w:r>
        <w:rPr>
          <w:rFonts w:hint="eastAsia" w:ascii="仿宋" w:hAnsi="仿宋" w:eastAsia="仿宋" w:cs="仿宋"/>
          <w:color w:val="333333"/>
          <w:sz w:val="32"/>
          <w:szCs w:val="32"/>
          <w:lang w:eastAsia="zh-CN"/>
        </w:rPr>
        <w:t>医疗</w:t>
      </w:r>
      <w:r>
        <w:rPr>
          <w:rFonts w:hint="eastAsia" w:ascii="仿宋" w:hAnsi="仿宋" w:eastAsia="仿宋" w:cs="仿宋"/>
          <w:color w:val="333333"/>
          <w:sz w:val="32"/>
          <w:szCs w:val="32"/>
        </w:rPr>
        <w:t>保障水平；进一步规范基金支出，确保基金收支平衡。</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Times New Roman" w:hAnsi="黑体" w:eastAsia="黑体" w:cs="Times New Roman"/>
          <w:sz w:val="32"/>
          <w:szCs w:val="32"/>
        </w:rPr>
      </w:pPr>
      <w:r>
        <w:rPr>
          <w:rFonts w:ascii="Times New Roman" w:hAnsi="黑体" w:eastAsia="黑体" w:cs="Times New Roman"/>
          <w:sz w:val="32"/>
          <w:szCs w:val="32"/>
        </w:rPr>
        <w:t>一般公共预算支出情况</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基本支出情况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2021年度财政拨款</w:t>
      </w:r>
      <w:r>
        <w:rPr>
          <w:rFonts w:hint="eastAsia" w:ascii="仿宋" w:hAnsi="仿宋" w:eastAsia="仿宋" w:cs="仿宋"/>
          <w:sz w:val="32"/>
          <w:szCs w:val="32"/>
        </w:rPr>
        <w:t>基本支出859.82万元，包括工资福利支出763.74万元</w:t>
      </w:r>
      <w:r>
        <w:rPr>
          <w:rFonts w:hint="eastAsia" w:ascii="仿宋" w:hAnsi="仿宋" w:eastAsia="仿宋" w:cs="仿宋"/>
          <w:sz w:val="32"/>
          <w:szCs w:val="32"/>
          <w:lang w:val="en-US" w:eastAsia="zh-CN"/>
        </w:rPr>
        <w:t>(</w:t>
      </w:r>
      <w:r>
        <w:rPr>
          <w:rFonts w:hint="eastAsia" w:ascii="仿宋" w:hAnsi="仿宋" w:eastAsia="仿宋" w:cs="仿宋"/>
          <w:i w:val="0"/>
          <w:iCs w:val="0"/>
          <w:caps w:val="0"/>
          <w:color w:val="333333"/>
          <w:spacing w:val="0"/>
          <w:sz w:val="32"/>
          <w:szCs w:val="32"/>
          <w:shd w:val="clear" w:fill="FFFFFF"/>
        </w:rPr>
        <w:t>主要包括：基本工资、津贴补贴、奖金、社会保障缴费、伙食补助费、绩效工资、机关事业单位基本养老保险缴费、职业年金缴费、职工基本医疗保险缴费、其他社会保障缴费、住房公积金、医疗费、其他工资福利支出，对个人和家庭的补助等）</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rPr>
        <w:t>商品和服务支出96.08万元</w:t>
      </w:r>
      <w:r>
        <w:rPr>
          <w:rFonts w:hint="eastAsia" w:ascii="仿宋" w:hAnsi="仿宋" w:eastAsia="仿宋" w:cs="仿宋"/>
          <w:sz w:val="32"/>
          <w:szCs w:val="32"/>
          <w:lang w:val="en-US" w:eastAsia="zh-CN"/>
        </w:rPr>
        <w:t>(</w:t>
      </w:r>
      <w:r>
        <w:rPr>
          <w:rFonts w:hint="eastAsia" w:ascii="仿宋" w:hAnsi="仿宋" w:eastAsia="仿宋" w:cs="仿宋"/>
          <w:i w:val="0"/>
          <w:iCs w:val="0"/>
          <w:caps w:val="0"/>
          <w:color w:val="333333"/>
          <w:spacing w:val="0"/>
          <w:sz w:val="32"/>
          <w:szCs w:val="32"/>
          <w:shd w:val="clear" w:fill="FFFFFF"/>
        </w:rPr>
        <w:t>主要包括：办公费、印刷费、邮电费、差旅费、维修（护）费、会议费、培训费、公务接待费、劳务费、工会经费、其他交通费用、其他商品和服务支出等</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333333"/>
          <w:kern w:val="0"/>
          <w:sz w:val="32"/>
          <w:szCs w:val="32"/>
          <w:lang w:val="en-US"/>
        </w:rPr>
      </w:pPr>
      <w:r>
        <w:rPr>
          <w:rFonts w:hint="eastAsia" w:ascii="仿宋" w:hAnsi="仿宋" w:eastAsia="仿宋" w:cs="仿宋"/>
          <w:sz w:val="32"/>
          <w:szCs w:val="32"/>
        </w:rPr>
        <w:t>（二）项目支出情况</w:t>
      </w:r>
    </w:p>
    <w:p>
      <w:pPr>
        <w:keepNext w:val="0"/>
        <w:keepLines w:val="0"/>
        <w:pageBreakBefore w:val="0"/>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2021年项目支出</w:t>
      </w:r>
      <w:r>
        <w:rPr>
          <w:rFonts w:hint="eastAsia" w:ascii="仿宋" w:hAnsi="仿宋" w:eastAsia="仿宋" w:cs="仿宋"/>
          <w:sz w:val="32"/>
          <w:szCs w:val="32"/>
        </w:rPr>
        <w:t>48835.51万元，包括社会保障和就业支出285.44万元、卫生健康支出46889.33万元、城乡社区支出452万元、国有资本经营预算支出804.62万元、灾害防治及应急管理支出304.57万元、其他支出99.54万元。</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2021年度政府性基金预算本级支出551.54万元。</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color w:val="333333"/>
          <w:kern w:val="0"/>
          <w:sz w:val="32"/>
          <w:szCs w:val="32"/>
          <w:lang w:val="en-US"/>
        </w:rPr>
      </w:pPr>
      <w:r>
        <w:rPr>
          <w:rFonts w:hint="eastAsia" w:ascii="仿宋" w:hAnsi="仿宋" w:eastAsia="仿宋" w:cs="仿宋"/>
          <w:color w:val="333333"/>
          <w:kern w:val="0"/>
          <w:sz w:val="32"/>
          <w:szCs w:val="32"/>
          <w:lang w:val="en-US" w:eastAsia="zh-CN" w:bidi="ar"/>
        </w:rPr>
        <w:t>2021年度国有资产经营预算支出804.62万元。</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1、</w:t>
      </w:r>
      <w:r>
        <w:rPr>
          <w:rFonts w:hint="eastAsia" w:ascii="仿宋" w:hAnsi="仿宋" w:eastAsia="仿宋" w:cs="仿宋"/>
          <w:color w:val="333333"/>
          <w:kern w:val="0"/>
          <w:sz w:val="32"/>
          <w:szCs w:val="32"/>
          <w:lang w:val="en-US" w:eastAsia="zh-CN"/>
        </w:rPr>
        <w:t>2021年城乡居民医疗保险基金支出预算</w:t>
      </w:r>
      <w:r>
        <w:rPr>
          <w:rFonts w:hint="eastAsia" w:ascii="仿宋" w:hAnsi="仿宋" w:eastAsia="仿宋" w:cs="仿宋"/>
          <w:color w:val="auto"/>
          <w:sz w:val="32"/>
          <w:szCs w:val="32"/>
          <w:lang w:val="en-US" w:eastAsia="zh-CN"/>
        </w:rPr>
        <w:t>63428.67</w:t>
      </w:r>
      <w:r>
        <w:rPr>
          <w:rFonts w:hint="eastAsia" w:ascii="仿宋" w:hAnsi="仿宋" w:eastAsia="仿宋" w:cs="仿宋"/>
          <w:color w:val="333333"/>
          <w:kern w:val="0"/>
          <w:sz w:val="32"/>
          <w:szCs w:val="32"/>
          <w:lang w:val="en-US" w:eastAsia="zh-CN"/>
        </w:rPr>
        <w:t>万元，2021年决算支出</w:t>
      </w:r>
      <w:r>
        <w:rPr>
          <w:rFonts w:hint="eastAsia" w:ascii="仿宋" w:hAnsi="仿宋" w:eastAsia="仿宋" w:cs="仿宋"/>
          <w:b w:val="0"/>
          <w:bCs w:val="0"/>
          <w:color w:val="auto"/>
          <w:sz w:val="32"/>
          <w:szCs w:val="32"/>
          <w:lang w:val="en-US" w:eastAsia="zh-CN"/>
        </w:rPr>
        <w:t>69655.25</w:t>
      </w:r>
      <w:r>
        <w:rPr>
          <w:rFonts w:hint="eastAsia" w:ascii="仿宋" w:hAnsi="仿宋" w:eastAsia="仿宋" w:cs="仿宋"/>
          <w:color w:val="333333"/>
          <w:kern w:val="0"/>
          <w:sz w:val="32"/>
          <w:szCs w:val="32"/>
          <w:lang w:val="en-US" w:eastAsia="zh-CN"/>
        </w:rPr>
        <w:t>万元，完成支出预算的110%</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决算支出包括新冠疫苗</w:t>
      </w:r>
      <w:r>
        <w:rPr>
          <w:rFonts w:hint="eastAsia" w:ascii="仿宋" w:hAnsi="仿宋" w:eastAsia="仿宋" w:cs="仿宋"/>
          <w:color w:val="auto"/>
          <w:kern w:val="0"/>
          <w:sz w:val="32"/>
          <w:szCs w:val="32"/>
          <w:lang w:val="en-US" w:eastAsia="zh-CN"/>
        </w:rPr>
        <w:t>4218.82万元，剔除</w:t>
      </w:r>
      <w:r>
        <w:rPr>
          <w:rFonts w:hint="eastAsia" w:ascii="仿宋" w:hAnsi="仿宋" w:eastAsia="仿宋" w:cs="仿宋"/>
          <w:color w:val="auto"/>
          <w:kern w:val="0"/>
          <w:sz w:val="32"/>
          <w:szCs w:val="32"/>
        </w:rPr>
        <w:t>新冠疫苗接种专项支出的预算执行率为</w:t>
      </w:r>
      <w:r>
        <w:rPr>
          <w:rFonts w:hint="eastAsia" w:ascii="仿宋" w:hAnsi="仿宋" w:eastAsia="仿宋" w:cs="仿宋"/>
          <w:color w:val="auto"/>
          <w:kern w:val="0"/>
          <w:sz w:val="32"/>
          <w:szCs w:val="32"/>
          <w:lang w:val="en-US" w:eastAsia="zh-CN"/>
        </w:rPr>
        <w:t>103</w:t>
      </w:r>
      <w:r>
        <w:rPr>
          <w:rFonts w:ascii="仿宋" w:hAnsi="仿宋" w:eastAsia="仿宋" w:cs="仿宋"/>
          <w:color w:val="auto"/>
          <w:kern w:val="0"/>
          <w:sz w:val="32"/>
          <w:szCs w:val="32"/>
        </w:rPr>
        <w:t>%</w:t>
      </w:r>
      <w:r>
        <w:rPr>
          <w:rFonts w:hint="eastAsia" w:ascii="仿宋" w:hAnsi="仿宋" w:eastAsia="仿宋" w:cs="仿宋"/>
          <w:color w:val="auto"/>
          <w:kern w:val="0"/>
          <w:sz w:val="32"/>
          <w:szCs w:val="32"/>
        </w:rPr>
        <w:t>）</w:t>
      </w:r>
      <w:r>
        <w:rPr>
          <w:rFonts w:hint="eastAsia" w:ascii="仿宋" w:hAnsi="仿宋" w:eastAsia="仿宋" w:cs="仿宋"/>
          <w:color w:val="333333"/>
          <w:kern w:val="0"/>
          <w:sz w:val="32"/>
          <w:szCs w:val="32"/>
          <w:lang w:val="en-US" w:eastAsia="zh-CN"/>
        </w:rPr>
        <w:t>。其中基本医疗保险待遇决算支出 61131.35万元，完成支出预算的104%，大病保险决算支出4305.09万元，完成支出预算的95%。</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333333"/>
          <w:kern w:val="0"/>
          <w:sz w:val="32"/>
          <w:szCs w:val="32"/>
          <w:lang w:val="en-US"/>
        </w:rPr>
      </w:pPr>
      <w:r>
        <w:rPr>
          <w:rFonts w:hint="eastAsia" w:ascii="仿宋" w:hAnsi="仿宋" w:eastAsia="仿宋" w:cs="仿宋"/>
          <w:color w:val="333333"/>
          <w:kern w:val="0"/>
          <w:sz w:val="32"/>
          <w:szCs w:val="32"/>
          <w:lang w:val="en-US" w:eastAsia="zh-CN" w:bidi="ar"/>
        </w:rPr>
        <w:t>2、</w:t>
      </w:r>
      <w:r>
        <w:rPr>
          <w:rFonts w:hint="eastAsia" w:ascii="仿宋" w:hAnsi="仿宋" w:eastAsia="仿宋" w:cs="仿宋"/>
          <w:color w:val="333333"/>
          <w:kern w:val="0"/>
          <w:sz w:val="32"/>
          <w:szCs w:val="32"/>
        </w:rPr>
        <w:t>2021年城镇职工基本医疗保险基金支出预算14627.38万元，其中统筹基金支出预算8292.98万元，个人账户基金支出预算6334.4万元。2021年决算支出18912.54万元，完成支出预算的129%。其中统筹基金决算支出11873.27万元，完成支出预算的143%</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决算支出包括新冠疫苗</w:t>
      </w:r>
      <w:r>
        <w:rPr>
          <w:rFonts w:hint="eastAsia" w:ascii="仿宋" w:hAnsi="仿宋" w:eastAsia="仿宋" w:cs="仿宋"/>
          <w:color w:val="auto"/>
          <w:kern w:val="0"/>
          <w:sz w:val="32"/>
          <w:szCs w:val="32"/>
          <w:lang w:val="en-US" w:eastAsia="zh-CN"/>
        </w:rPr>
        <w:t>3810.91万元，剔除</w:t>
      </w:r>
      <w:r>
        <w:rPr>
          <w:rFonts w:hint="eastAsia" w:ascii="仿宋" w:hAnsi="仿宋" w:eastAsia="仿宋" w:cs="仿宋"/>
          <w:color w:val="auto"/>
          <w:kern w:val="0"/>
          <w:sz w:val="32"/>
          <w:szCs w:val="32"/>
        </w:rPr>
        <w:t>新冠疫苗接种专项支出的预算执行率为9</w:t>
      </w:r>
      <w:r>
        <w:rPr>
          <w:rFonts w:ascii="仿宋" w:hAnsi="仿宋" w:eastAsia="仿宋" w:cs="仿宋"/>
          <w:color w:val="auto"/>
          <w:kern w:val="0"/>
          <w:sz w:val="32"/>
          <w:szCs w:val="32"/>
        </w:rPr>
        <w:t>5%</w:t>
      </w:r>
      <w:r>
        <w:rPr>
          <w:rFonts w:hint="eastAsia" w:ascii="仿宋" w:hAnsi="仿宋" w:eastAsia="仿宋" w:cs="仿宋"/>
          <w:color w:val="auto"/>
          <w:kern w:val="0"/>
          <w:sz w:val="32"/>
          <w:szCs w:val="32"/>
        </w:rPr>
        <w:t>）</w:t>
      </w:r>
      <w:r>
        <w:rPr>
          <w:rFonts w:hint="eastAsia" w:ascii="仿宋" w:hAnsi="仿宋" w:eastAsia="仿宋" w:cs="仿宋"/>
          <w:color w:val="333333"/>
          <w:kern w:val="0"/>
          <w:sz w:val="28"/>
          <w:szCs w:val="28"/>
        </w:rPr>
        <w:t>，</w:t>
      </w:r>
      <w:r>
        <w:rPr>
          <w:rFonts w:hint="eastAsia" w:ascii="仿宋" w:hAnsi="仿宋" w:eastAsia="仿宋" w:cs="仿宋"/>
          <w:color w:val="333333"/>
          <w:kern w:val="0"/>
          <w:sz w:val="32"/>
          <w:szCs w:val="32"/>
        </w:rPr>
        <w:t>个人账户基金决算支出7039.27万元，完成支出预算的111%。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333333"/>
          <w:kern w:val="0"/>
          <w:sz w:val="28"/>
          <w:szCs w:val="28"/>
        </w:rPr>
      </w:pPr>
      <w:r>
        <w:rPr>
          <w:rFonts w:hint="eastAsia" w:ascii="仿宋" w:hAnsi="仿宋" w:eastAsia="仿宋" w:cs="仿宋"/>
          <w:color w:val="333333"/>
          <w:kern w:val="0"/>
          <w:sz w:val="32"/>
          <w:szCs w:val="32"/>
          <w:lang w:val="en-US" w:eastAsia="zh-CN"/>
        </w:rPr>
        <w:t>3、</w:t>
      </w:r>
      <w:r>
        <w:rPr>
          <w:rFonts w:hint="eastAsia" w:ascii="仿宋" w:hAnsi="仿宋" w:eastAsia="仿宋" w:cs="仿宋"/>
          <w:color w:val="333333"/>
          <w:kern w:val="0"/>
          <w:sz w:val="32"/>
          <w:szCs w:val="32"/>
        </w:rPr>
        <w:t>2021年城镇职工大病互助保险基金支出预算817.35万元，2021年决算支出826.48万元，完成支出预算的101%。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keepNext w:val="0"/>
        <w:keepLines w:val="0"/>
        <w:pageBreakBefore w:val="0"/>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（一）整体绩效目标完成情况</w:t>
      </w:r>
    </w:p>
    <w:p>
      <w:pPr>
        <w:keepNext w:val="0"/>
        <w:keepLines w:val="0"/>
        <w:pageBreakBefore w:val="0"/>
        <w:numPr>
          <w:ilvl w:val="0"/>
          <w:numId w:val="5"/>
        </w:numPr>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不断增强基本医疗保障功能，为乡村振兴提供有效医疗保障支撑。县人民政府第十七届八十一次常务会专题听取医保工作汇报，处理了相关遗留问题：一、精准落实特殊人群参保待遇。建立医保、残联、民政等部门信息数据比对工作联动机制，实现身份标识应标尽标，待遇享受应享尽享</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 xml:space="preserve">  </w:t>
      </w:r>
    </w:p>
    <w:p>
      <w:pPr>
        <w:keepNext w:val="0"/>
        <w:keepLines w:val="0"/>
        <w:pageBreakBefore w:val="0"/>
        <w:numPr>
          <w:ilvl w:val="0"/>
          <w:numId w:val="5"/>
        </w:numPr>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夯实医疗救助托底保障。在《湖南省医疗救助办法》实施前，稳妥将脱贫攻坚期地方开展的扶贫特惠保、财政兜底等其他医疗保障扶贫措施的资金平移并入医疗救助基金，确保政策有效衔接，待遇平稳过渡。对特困人员县内住院自付部分，通过医疗救助解决到保内费用100%；慢性肾功能衰竭门诊血液透析(尿毒症)群体取消的药费，按原待遇标准通过医疗救助资金解决</w:t>
      </w:r>
      <w:r>
        <w:rPr>
          <w:rFonts w:hint="eastAsia" w:ascii="仿宋" w:hAnsi="仿宋" w:eastAsia="仿宋" w:cs="仿宋"/>
          <w:color w:val="000000"/>
          <w:sz w:val="32"/>
          <w:szCs w:val="32"/>
          <w:lang w:eastAsia="zh-CN"/>
        </w:rPr>
        <w:t>。</w:t>
      </w:r>
    </w:p>
    <w:p>
      <w:pPr>
        <w:keepNext w:val="0"/>
        <w:keepLines w:val="0"/>
        <w:pageBreakBefore w:val="0"/>
        <w:numPr>
          <w:ilvl w:val="0"/>
          <w:numId w:val="5"/>
        </w:numPr>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建立防范化解因病返贫长效机制。相关部门依托农村低收入口监测平台，做好因病返贫致贫风险监测，经基本医保、大病保险和医疗救助三重制度支付后政策范围内个人负担医疗费用仍然较重、且有返贫致贫风险的，给予倾斜救助，确保不发生因病返贫致贫现象。</w:t>
      </w:r>
    </w:p>
    <w:p>
      <w:pPr>
        <w:keepNext w:val="0"/>
        <w:keepLines w:val="0"/>
        <w:pageBreakBefore w:val="0"/>
        <w:numPr>
          <w:ilvl w:val="0"/>
          <w:numId w:val="5"/>
        </w:numPr>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严格监管医保基金，加大日常监督检查力度，严肃打击欺诈骗保行为。一是建立日常巡查机制，采取“四不两直”方式对定点医药机构进行日常检查，及时发现问题，处理问题。二是健全专项检查机制，对全县各医药机构虚假宣传、挂床住院、重复收费、虚计药品、进销存管理混乱、超范围用药等各类违法违规行为进行了检查。三是采取专家审查方式，定期对准入资料进行审核。四是聘请社会监督员，对医药机构和经办机构医保服务和政策执行情况进行监督，畅通举报渠道，发挥社会监督作用。</w:t>
      </w:r>
    </w:p>
    <w:p>
      <w:pPr>
        <w:keepNext w:val="0"/>
        <w:keepLines w:val="0"/>
        <w:pageBreakBefore w:val="0"/>
        <w:numPr>
          <w:ilvl w:val="0"/>
          <w:numId w:val="5"/>
        </w:numPr>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推进待遇新政策调整实施。按照国家、省、市医疗保障待遇清单制度要求，进一步完善我县医保待遇清单管理制度。</w:t>
      </w:r>
    </w:p>
    <w:p>
      <w:pPr>
        <w:pStyle w:val="2"/>
        <w:keepNext w:val="0"/>
        <w:keepLines w:val="0"/>
        <w:pageBreakBefore w:val="0"/>
        <w:kinsoku/>
        <w:wordWrap/>
        <w:overflowPunct/>
        <w:topLinePunct w:val="0"/>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持续优化协议管理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医保协议管理为抓手，紧紧围绕协议管理“准入、履约、退出”三道关口，制定科学规范的管理协议，对医保经办机构和定点医药机构各项服务行为进行全面规范性要求，明确双方的权利与义务，细化管理规定与违约责任。</w:t>
      </w:r>
    </w:p>
    <w:p>
      <w:pPr>
        <w:pStyle w:val="2"/>
        <w:keepNext w:val="0"/>
        <w:keepLines w:val="0"/>
        <w:pageBreakBefore w:val="0"/>
        <w:kinsoku/>
        <w:wordWrap/>
        <w:overflowPunct/>
        <w:topLinePunct w:val="0"/>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深入推进支付改革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印发2021年度基金支付方案。全面推进医疗、医保、医药“三医”联动改革，坚持“以收定支、收支平衡、略有节余”的原则，对县域内医共体住院支出基金实行“基金总额控制、结余留用、超支合理的分担”的支付方式；</w:t>
      </w:r>
      <w:r>
        <w:rPr>
          <w:rFonts w:hint="eastAsia" w:ascii="仿宋" w:hAnsi="仿宋" w:eastAsia="仿宋" w:cs="仿宋"/>
          <w:bCs/>
          <w:color w:val="000000"/>
          <w:sz w:val="32"/>
          <w:szCs w:val="32"/>
        </w:rPr>
        <w:t>对县域内非医共体成员单位住院支出基金实行按床日付费、按病种付费等复合支付方式；县域外住院基金支出指标、意外伤害住院基金支出指标，在总额预算指标内，在现有经办模式下，对医共体两家牵头医院包干结算，结余部分按80%留用，超支部分按80%比例分担。</w:t>
      </w:r>
    </w:p>
    <w:p>
      <w:pPr>
        <w:pStyle w:val="2"/>
        <w:keepNext w:val="0"/>
        <w:keepLines w:val="0"/>
        <w:pageBreakBefore w:val="0"/>
        <w:kinsoku/>
        <w:wordWrap/>
        <w:overflowPunct/>
        <w:topLinePunct w:val="0"/>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严格落实药品集采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我县按照省、市集采的时间节点和采购周期有序推进药品、耗材集采工作，重点监测进度滞后单位，进行跟踪问效，督促落实。</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全面优化经办服务</w:t>
      </w:r>
      <w:r>
        <w:rPr>
          <w:rFonts w:hint="eastAsia" w:ascii="仿宋" w:hAnsi="仿宋" w:eastAsia="仿宋" w:cs="仿宋"/>
          <w:color w:val="000000"/>
          <w:sz w:val="32"/>
          <w:szCs w:val="32"/>
          <w:lang w:eastAsia="zh-CN"/>
        </w:rPr>
        <w:t>。一是</w:t>
      </w:r>
      <w:r>
        <w:rPr>
          <w:rFonts w:hint="eastAsia" w:ascii="仿宋" w:hAnsi="仿宋" w:eastAsia="仿宋" w:cs="仿宋"/>
          <w:color w:val="000000"/>
          <w:sz w:val="32"/>
          <w:szCs w:val="32"/>
        </w:rPr>
        <w:t>规范经办服务，简化办事流程。按照便民高效的原则，执行省级事项清单制度规定，进一步细化办事指南、精简办理材料、简化办理流程、缩短办理时限，切实解决群众医保报销申请材料繁、手续杂等问题。</w:t>
      </w:r>
      <w:r>
        <w:rPr>
          <w:rFonts w:hint="eastAsia" w:ascii="仿宋" w:hAnsi="仿宋" w:eastAsia="仿宋" w:cs="仿宋"/>
          <w:color w:val="000000"/>
          <w:sz w:val="32"/>
          <w:szCs w:val="32"/>
          <w:lang w:eastAsia="zh-CN"/>
        </w:rPr>
        <w:t>二是</w:t>
      </w:r>
      <w:r>
        <w:rPr>
          <w:rFonts w:hint="eastAsia" w:ascii="仿宋" w:hAnsi="仿宋" w:eastAsia="仿宋" w:cs="仿宋"/>
          <w:color w:val="000000"/>
          <w:sz w:val="32"/>
          <w:szCs w:val="32"/>
        </w:rPr>
        <w:t>加强异地联网结算，保障群众就医便捷。把异地就医作为“为民办实事”重点工作，按省市医保局要求，专门成立异地就医结算中心，强力推进异地就医住院直接结算。</w:t>
      </w:r>
    </w:p>
    <w:p>
      <w:pPr>
        <w:pStyle w:val="2"/>
        <w:keepNext w:val="0"/>
        <w:keepLines w:val="0"/>
        <w:pageBreakBefore w:val="0"/>
        <w:kinsoku/>
        <w:wordWrap/>
        <w:overflowPunct/>
        <w:topLinePunct w:val="0"/>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全面加强宣传工作。在《人民日报》《湖南日报》《湖南省医疗保障局网站》《湖南医疗保障工作专刊》《人民日报客户端湖南频道》《常德市医疗保障局网站》《常德日报》《红网》《澧县人民政府网站》等多平台发布通讯稿件60余篇，对我局医保政策、工作动态、工作成效及成功经验进行了宣传，树立了良好的医保形象。</w:t>
      </w:r>
    </w:p>
    <w:p>
      <w:pPr>
        <w:keepNext w:val="0"/>
        <w:keepLines w:val="0"/>
        <w:pageBreakBefore w:val="0"/>
        <w:widowControl/>
        <w:kinsoku/>
        <w:wordWrap/>
        <w:overflowPunct/>
        <w:topLinePunct w:val="0"/>
        <w:autoSpaceDN/>
        <w:bidi w:val="0"/>
        <w:adjustRightInd/>
        <w:spacing w:line="36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（二）产出指标完成情况</w:t>
      </w:r>
    </w:p>
    <w:p>
      <w:pPr>
        <w:keepNext w:val="0"/>
        <w:keepLines w:val="0"/>
        <w:pageBreakBefore w:val="0"/>
        <w:widowControl/>
        <w:kinsoku/>
        <w:wordWrap/>
        <w:overflowPunct/>
        <w:topLinePunct w:val="0"/>
        <w:autoSpaceDN/>
        <w:bidi w:val="0"/>
        <w:adjustRightInd/>
        <w:spacing w:line="36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1.基本医疗参保覆盖到位。按照省市各级部门对城乡居民医疗保险筹资工作安排部署</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困难群众应保尽保全覆盖。我县2021年度城乡居民基本医疗保险参保登记人数为767691人，参保征缴率达95%以上</w:t>
      </w:r>
      <w:r>
        <w:rPr>
          <w:rFonts w:hint="eastAsia" w:ascii="仿宋" w:hAnsi="仿宋" w:eastAsia="仿宋" w:cs="仿宋"/>
          <w:color w:val="000000"/>
          <w:sz w:val="32"/>
          <w:szCs w:val="32"/>
          <w:lang w:eastAsia="zh-CN"/>
        </w:rPr>
        <w:t>，</w:t>
      </w:r>
      <w:r>
        <w:rPr>
          <w:rFonts w:hint="eastAsia" w:ascii="仿宋" w:hAnsi="仿宋" w:eastAsia="仿宋" w:cs="仿宋"/>
          <w:color w:val="000000"/>
          <w:kern w:val="0"/>
          <w:sz w:val="32"/>
          <w:szCs w:val="32"/>
        </w:rPr>
        <w:t>全年</w:t>
      </w:r>
      <w:r>
        <w:rPr>
          <w:rFonts w:hint="eastAsia" w:ascii="仿宋" w:hAnsi="仿宋" w:eastAsia="仿宋" w:cs="仿宋"/>
          <w:color w:val="000000"/>
          <w:kern w:val="0"/>
          <w:sz w:val="32"/>
          <w:szCs w:val="32"/>
          <w:lang w:eastAsia="zh-CN"/>
        </w:rPr>
        <w:t>基金</w:t>
      </w:r>
      <w:r>
        <w:rPr>
          <w:rFonts w:hint="eastAsia" w:ascii="仿宋" w:hAnsi="仿宋" w:eastAsia="仿宋" w:cs="仿宋"/>
          <w:color w:val="000000"/>
          <w:kern w:val="0"/>
          <w:sz w:val="32"/>
          <w:szCs w:val="32"/>
        </w:rPr>
        <w:t>收入</w:t>
      </w:r>
      <w:r>
        <w:rPr>
          <w:rFonts w:hint="eastAsia" w:ascii="仿宋" w:hAnsi="仿宋" w:eastAsia="仿宋" w:cs="仿宋"/>
          <w:color w:val="000000"/>
          <w:kern w:val="0"/>
          <w:sz w:val="32"/>
          <w:szCs w:val="32"/>
          <w:lang w:val="en-US" w:eastAsia="zh-CN"/>
        </w:rPr>
        <w:t>67578</w:t>
      </w:r>
      <w:r>
        <w:rPr>
          <w:rFonts w:hint="eastAsia" w:ascii="仿宋" w:hAnsi="仿宋" w:eastAsia="仿宋" w:cs="仿宋"/>
          <w:color w:val="000000"/>
          <w:kern w:val="0"/>
          <w:sz w:val="32"/>
          <w:szCs w:val="32"/>
        </w:rPr>
        <w:t>万元，支出</w:t>
      </w:r>
      <w:r>
        <w:rPr>
          <w:rFonts w:hint="eastAsia" w:ascii="仿宋" w:hAnsi="仿宋" w:eastAsia="仿宋" w:cs="仿宋"/>
          <w:color w:val="000000"/>
          <w:kern w:val="0"/>
          <w:sz w:val="32"/>
          <w:szCs w:val="32"/>
          <w:lang w:val="en-US" w:eastAsia="zh-CN"/>
        </w:rPr>
        <w:t>69655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（包括上解新冠疫苗款</w:t>
      </w:r>
      <w:r>
        <w:rPr>
          <w:rFonts w:hint="eastAsia" w:ascii="仿宋" w:hAnsi="仿宋" w:eastAsia="仿宋" w:cs="仿宋"/>
          <w:color w:val="000000"/>
          <w:kern w:val="0"/>
          <w:sz w:val="32"/>
          <w:szCs w:val="32"/>
          <w:lang w:val="en-US" w:eastAsia="zh-CN"/>
        </w:rPr>
        <w:t>4218.82万元）</w:t>
      </w:r>
      <w:r>
        <w:rPr>
          <w:rFonts w:hint="eastAsia" w:ascii="仿宋" w:hAnsi="仿宋" w:eastAsia="仿宋" w:cs="仿宋"/>
          <w:color w:val="000000"/>
          <w:kern w:val="0"/>
          <w:sz w:val="32"/>
          <w:szCs w:val="32"/>
        </w:rPr>
        <w:t>，结余-</w:t>
      </w:r>
      <w:r>
        <w:rPr>
          <w:rFonts w:hint="eastAsia" w:ascii="仿宋" w:hAnsi="仿宋" w:eastAsia="仿宋" w:cs="仿宋"/>
          <w:color w:val="000000"/>
          <w:kern w:val="0"/>
          <w:sz w:val="32"/>
          <w:szCs w:val="32"/>
          <w:lang w:val="en-US" w:eastAsia="zh-CN"/>
        </w:rPr>
        <w:t>2076</w:t>
      </w:r>
      <w:r>
        <w:rPr>
          <w:rFonts w:hint="eastAsia" w:ascii="仿宋" w:hAnsi="仿宋" w:eastAsia="仿宋" w:cs="仿宋"/>
          <w:color w:val="000000"/>
          <w:kern w:val="0"/>
          <w:sz w:val="32"/>
          <w:szCs w:val="32"/>
        </w:rPr>
        <w:t>万元。</w:t>
      </w:r>
      <w:r>
        <w:rPr>
          <w:rFonts w:hint="eastAsia" w:ascii="仿宋" w:hAnsi="仿宋" w:eastAsia="仿宋" w:cs="仿宋"/>
          <w:color w:val="000000"/>
          <w:sz w:val="32"/>
          <w:szCs w:val="32"/>
        </w:rPr>
        <w:t>城镇职工</w:t>
      </w:r>
      <w:r>
        <w:rPr>
          <w:rFonts w:hint="eastAsia" w:ascii="仿宋" w:hAnsi="仿宋" w:eastAsia="仿宋" w:cs="仿宋"/>
          <w:color w:val="000000"/>
          <w:sz w:val="32"/>
          <w:szCs w:val="32"/>
          <w:lang w:eastAsia="zh-CN"/>
        </w:rPr>
        <w:t>参保</w:t>
      </w:r>
      <w:r>
        <w:rPr>
          <w:rFonts w:hint="eastAsia" w:ascii="仿宋" w:hAnsi="仿宋" w:eastAsia="仿宋" w:cs="仿宋"/>
          <w:color w:val="000000"/>
          <w:sz w:val="32"/>
          <w:szCs w:val="32"/>
          <w:lang w:val="en-US" w:eastAsia="zh-CN"/>
        </w:rPr>
        <w:t>5.05万人，</w:t>
      </w:r>
      <w:r>
        <w:rPr>
          <w:rFonts w:hint="eastAsia" w:ascii="仿宋" w:hAnsi="仿宋" w:eastAsia="仿宋" w:cs="仿宋"/>
          <w:color w:val="000000"/>
          <w:sz w:val="32"/>
          <w:szCs w:val="32"/>
        </w:rPr>
        <w:t>基本医疗保险基金收入</w:t>
      </w:r>
      <w:r>
        <w:rPr>
          <w:rFonts w:hint="eastAsia" w:ascii="仿宋" w:hAnsi="仿宋" w:eastAsia="仿宋" w:cs="仿宋"/>
          <w:color w:val="000000"/>
          <w:sz w:val="32"/>
          <w:szCs w:val="32"/>
          <w:lang w:val="en-US" w:eastAsia="zh-CN"/>
        </w:rPr>
        <w:t>17210</w:t>
      </w:r>
      <w:r>
        <w:rPr>
          <w:rFonts w:hint="eastAsia" w:ascii="仿宋" w:hAnsi="仿宋" w:eastAsia="仿宋" w:cs="仿宋"/>
          <w:color w:val="000000"/>
          <w:sz w:val="32"/>
          <w:szCs w:val="32"/>
        </w:rPr>
        <w:t>万元，支出1</w:t>
      </w:r>
      <w:r>
        <w:rPr>
          <w:rFonts w:hint="eastAsia" w:ascii="仿宋" w:hAnsi="仿宋" w:eastAsia="仿宋" w:cs="仿宋"/>
          <w:color w:val="000000"/>
          <w:sz w:val="32"/>
          <w:szCs w:val="32"/>
          <w:lang w:val="en-US" w:eastAsia="zh-CN"/>
        </w:rPr>
        <w:t>8912</w:t>
      </w:r>
      <w:r>
        <w:rPr>
          <w:rFonts w:hint="eastAsia" w:ascii="仿宋" w:hAnsi="仿宋" w:eastAsia="仿宋" w:cs="仿宋"/>
          <w:color w:val="000000"/>
          <w:sz w:val="32"/>
          <w:szCs w:val="32"/>
        </w:rPr>
        <w:t>万元</w:t>
      </w:r>
      <w:r>
        <w:rPr>
          <w:rFonts w:hint="eastAsia" w:ascii="仿宋" w:hAnsi="仿宋" w:eastAsia="仿宋" w:cs="仿宋"/>
          <w:color w:val="000000"/>
          <w:kern w:val="0"/>
          <w:sz w:val="32"/>
          <w:szCs w:val="32"/>
          <w:lang w:eastAsia="zh-CN"/>
        </w:rPr>
        <w:t>（包括上解新冠疫苗款</w:t>
      </w:r>
      <w:r>
        <w:rPr>
          <w:rFonts w:hint="eastAsia" w:ascii="仿宋" w:hAnsi="仿宋" w:eastAsia="仿宋" w:cs="仿宋"/>
          <w:color w:val="000000"/>
          <w:kern w:val="0"/>
          <w:sz w:val="32"/>
          <w:szCs w:val="32"/>
          <w:lang w:val="en-US" w:eastAsia="zh-CN"/>
        </w:rPr>
        <w:t>3810.91万元）</w:t>
      </w:r>
      <w:r>
        <w:rPr>
          <w:rFonts w:hint="eastAsia" w:ascii="仿宋" w:hAnsi="仿宋" w:eastAsia="仿宋" w:cs="仿宋"/>
          <w:color w:val="000000"/>
          <w:sz w:val="32"/>
          <w:szCs w:val="32"/>
        </w:rPr>
        <w:t>，本年结余</w:t>
      </w:r>
      <w:r>
        <w:rPr>
          <w:rFonts w:hint="eastAsia" w:ascii="仿宋" w:hAnsi="仿宋" w:eastAsia="仿宋" w:cs="仿宋"/>
          <w:color w:val="000000"/>
          <w:sz w:val="32"/>
          <w:szCs w:val="32"/>
          <w:lang w:val="en-US" w:eastAsia="zh-CN"/>
        </w:rPr>
        <w:t>-1701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各级财政补助资金到位率</w:t>
      </w:r>
      <w:r>
        <w:rPr>
          <w:rFonts w:hint="eastAsia" w:ascii="仿宋" w:hAnsi="仿宋" w:eastAsia="仿宋" w:cs="仿宋"/>
          <w:color w:val="000000"/>
          <w:sz w:val="32"/>
          <w:szCs w:val="32"/>
          <w:lang w:val="en-US" w:eastAsia="zh-CN"/>
        </w:rPr>
        <w:t>100%。</w:t>
      </w:r>
    </w:p>
    <w:p>
      <w:pPr>
        <w:pStyle w:val="2"/>
        <w:keepNext w:val="0"/>
        <w:keepLines w:val="0"/>
        <w:pageBreakBefore w:val="0"/>
        <w:kinsoku/>
        <w:wordWrap/>
        <w:overflowPunct/>
        <w:topLinePunct w:val="0"/>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2.积极落实医疗救助政策。2021年对全县困难参保群众实施医疗救助，</w:t>
      </w:r>
      <w:r>
        <w:rPr>
          <w:rFonts w:hint="eastAsia" w:ascii="仿宋" w:hAnsi="仿宋" w:eastAsia="仿宋"/>
          <w:sz w:val="30"/>
          <w:szCs w:val="30"/>
        </w:rPr>
        <w:t>支出2361.12万元，其中参保资助496.66万元、住院救助1864.46万元</w:t>
      </w:r>
      <w:r>
        <w:rPr>
          <w:rFonts w:hint="eastAsia" w:ascii="仿宋" w:hAnsi="仿宋" w:eastAsia="仿宋" w:cs="仿宋"/>
          <w:color w:val="000000"/>
          <w:sz w:val="32"/>
          <w:szCs w:val="32"/>
        </w:rPr>
        <w:t>。根据市局要求，针对2019年机构改革后分配发放医疗救助资金情况开展清理核查，对医疗救助资金没有通过“一卡通”发放的问题进行了整改。按要求通过财政通专网进行指标登记，进行“一卡通”系统发放。</w:t>
      </w:r>
    </w:p>
    <w:p>
      <w:pPr>
        <w:pStyle w:val="3"/>
        <w:keepNext w:val="0"/>
        <w:keepLines w:val="0"/>
        <w:pageBreakBefore w:val="0"/>
        <w:kinsoku/>
        <w:wordWrap/>
        <w:overflowPunct/>
        <w:topLinePunct w:val="0"/>
        <w:autoSpaceDN/>
        <w:bidi w:val="0"/>
        <w:adjustRightInd/>
        <w:spacing w:line="360" w:lineRule="auto"/>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全面保障“两病”门诊用药。开辟特慢病评审绿色通道，将城乡居民、城镇职工门诊慢特病鉴定工作，恶性肿瘤病种调整为20个工作日内鉴定发证，提速审核发放门诊特慢病鉴定证，确保患者能及时享受医保待遇。全县19个镇街卫生院和20家定点特慢病药店“双通道”供药管理，满足了广大特慢病种患者就近购药的需求，直接联网实时结算，解决参保患者购药难、多次跑问题。</w:t>
      </w:r>
    </w:p>
    <w:p>
      <w:pPr>
        <w:keepNext w:val="0"/>
        <w:keepLines w:val="0"/>
        <w:pageBreakBefore w:val="0"/>
        <w:widowControl/>
        <w:kinsoku/>
        <w:wordWrap/>
        <w:overflowPunct/>
        <w:topLinePunct w:val="0"/>
        <w:autoSpaceDE w:val="0"/>
        <w:autoSpaceDN/>
        <w:bidi w:val="0"/>
        <w:adjustRightIn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.加强监督检查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开展集中整治。各协议医药机构进行自查自纠，退回违规基金10.63万元；收缴违规资金7.35万元；飞行检查退回违规基金200.85万元。向公安部门移交欺诈骗保问题线索1件，向县纪委监委移交问题线索2件，向卫健部门移交问题线索1件，曝光典型案例2起，行政处罚2家医疗机构。</w:t>
      </w:r>
      <w:r>
        <w:rPr>
          <w:rFonts w:hint="eastAsia" w:ascii="仿宋" w:hAnsi="仿宋" w:eastAsia="仿宋" w:cs="仿宋"/>
          <w:color w:val="000000"/>
          <w:kern w:val="0"/>
          <w:sz w:val="32"/>
          <w:szCs w:val="32"/>
        </w:rPr>
        <w:t>上级下达的工作安排以及基金监督检查工作已按规定的时间节点完成。</w:t>
      </w:r>
    </w:p>
    <w:p>
      <w:pPr>
        <w:pStyle w:val="2"/>
        <w:keepNext w:val="0"/>
        <w:keepLines w:val="0"/>
        <w:pageBreakBefore w:val="0"/>
        <w:kinsoku/>
        <w:wordWrap/>
        <w:overflowPunct/>
        <w:topLinePunct w:val="0"/>
        <w:autoSpaceDN/>
        <w:bidi w:val="0"/>
        <w:adjustRightInd/>
        <w:spacing w:line="36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.深入发动激活医保电子凭证。通过张贴激活医保电子凭证操作指南、制作激活医保电子凭证微信链接等方式通过镇（街）广泛发动，我县医保电子凭证激活人数从年中的10万人激增到27万人，激活率为37%。</w:t>
      </w:r>
    </w:p>
    <w:p>
      <w:pPr>
        <w:pStyle w:val="3"/>
        <w:keepNext w:val="0"/>
        <w:keepLines w:val="0"/>
        <w:pageBreakBefore w:val="0"/>
        <w:kinsoku/>
        <w:wordWrap/>
        <w:overflowPunct/>
        <w:topLinePunct w:val="0"/>
        <w:autoSpaceDN/>
        <w:bidi w:val="0"/>
        <w:adjustRightInd/>
        <w:spacing w:line="360" w:lineRule="auto"/>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集采工作完成情况领先于其他区县。截止2021年12月底，第一批新采购周期合同采购量335.93万元，实际采购量890.23万元，完成进度为265%，第二批合同采购量387.79万元，实际采购量577.56万元，完成进度为148.93%，第二批新采购周期合同采购量350.74万元，实际采购量481.75万元，完成进度为137.35%，第三批合同采购量460.08万元，实际采购量868.00万元，完成进度为188.66%，第四批合同采购量92.23万元，实际采购量141.53万元，完成进度为153.44%，抗菌药物计划采购总量153.02万元，实际采购总量256.78万元，完成进度为167.81%。人民医院国采冠脉支架合同采购量268根，实际采购量272根，完成进度为101.49%。</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全面优化经办服务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截止8月底，贫困人口县内住院“一站式”结算19336人次，医疗总费用8760万元，基本医疗、大病保险、特惠保、医疗救助、医院减免、财政兜底等六重保障“一站式”结算综合报销8089万元，综合报销比例92.3%。基本医疗保险市域内异地就医登记备案人员住院费用直接结算率已经实现100%的目标。</w:t>
      </w:r>
    </w:p>
    <w:p>
      <w:pPr>
        <w:keepNext w:val="0"/>
        <w:keepLines w:val="0"/>
        <w:pageBreakBefore w:val="0"/>
        <w:kinsoku/>
        <w:wordWrap/>
        <w:overflowPunct/>
        <w:topLinePunct w:val="0"/>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夯实党建和从严治党</w:t>
      </w:r>
      <w:r>
        <w:rPr>
          <w:rFonts w:hint="eastAsia" w:ascii="仿宋" w:hAnsi="仿宋" w:eastAsia="仿宋" w:cs="仿宋"/>
          <w:color w:val="000000"/>
          <w:sz w:val="32"/>
          <w:szCs w:val="32"/>
          <w:lang w:eastAsia="zh-CN"/>
        </w:rPr>
        <w:t>，</w:t>
      </w:r>
      <w:r>
        <w:rPr>
          <w:rFonts w:hint="eastAsia" w:ascii="仿宋" w:hAnsi="仿宋" w:eastAsia="仿宋" w:cs="仿宋"/>
          <w:bCs/>
          <w:sz w:val="32"/>
          <w:szCs w:val="32"/>
        </w:rPr>
        <w:t>丰富文明创建工作</w:t>
      </w:r>
      <w:r>
        <w:rPr>
          <w:rFonts w:hint="eastAsia" w:ascii="仿宋" w:hAnsi="仿宋" w:eastAsia="仿宋" w:cs="仿宋"/>
          <w:color w:val="000000"/>
          <w:sz w:val="32"/>
          <w:szCs w:val="32"/>
        </w:rPr>
        <w:t>。制定《2021年澧县医疗保障局党组理论学习中心组学习计划》，组织开展中心组学习12次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照党组议事规则，执行党组会议记录制度，认真落实“三会一课”制度，完成了民主生活会、党建工作迎检、预备党员转正、党史学习教育专题研讨活动、专题组织生活会等工作。落实党风廉政建设责任制，班子成员履行一岗双责，加强干部廉洁办事教育管理，严格遵守中央八项规定精神。积极参加我县每月的平安创建和志愿者活动，按时按质完成各项任务。今年以来，组织开展城市提质、路口值守、法制宣传志愿者、学雷锋月打扫卫生、慰问孤寡困难老人、义务献血、慰问留守儿童等文明单位创建活动16次。评为一类单位。</w:t>
      </w:r>
    </w:p>
    <w:p>
      <w:pPr>
        <w:keepNext w:val="0"/>
        <w:keepLines w:val="0"/>
        <w:pageBreakBefore w:val="0"/>
        <w:kinsoku/>
        <w:wordWrap/>
        <w:overflowPunct/>
        <w:topLinePunct w:val="0"/>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确保宣传全覆盖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在全县范围开展“打击欺诈骗保，维护基金安全”的集中宣传月活动期间共发放宣传折页15000份，张贴宣传海报8000份</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（三）效益指标完成情况</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1、社会效益指标完成情况</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全面落实困难群众参保资助政策，将建档立卡贫困人口、特困人员、低保对象、贫困残疾人等困难人群全部纳入城乡居民基本医疗和大病保险制度覆盖范围，实现贫困人口参保率 100%；明确“两病”参保患者在符合用药范围规定的降血压、降血糖药品费用按限额内 70%比例报销等。</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2、可持续影响指标完成情况</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年根据相关保障政策与政府承受能力相适应的前提下实施救助，有效的缓解了困难群众就医负担，提高了医疗救助水平，健全社会救助保障体系。</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3、满意度指标完成情况</w:t>
      </w:r>
    </w:p>
    <w:p>
      <w:pPr>
        <w:keepNext w:val="0"/>
        <w:keepLines w:val="0"/>
        <w:pageBreakBefore w:val="0"/>
        <w:widowControl/>
        <w:kinsoku/>
        <w:wordWrap/>
        <w:overflowPunct/>
        <w:topLinePunct w:val="0"/>
        <w:autoSpaceDE w:val="0"/>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年让参保服务对象对医保缴费、待遇、报销政策普遍知晓，提升了人民群众医保获得感和满意度。</w:t>
      </w:r>
    </w:p>
    <w:p>
      <w:pPr>
        <w:keepNext w:val="0"/>
        <w:keepLines w:val="0"/>
        <w:pageBreakBefore w:val="0"/>
        <w:kinsoku/>
        <w:wordWrap/>
        <w:overflowPunct/>
        <w:topLinePunct w:val="0"/>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七、存在的问题及原因分析</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基金</w:t>
      </w:r>
      <w:r>
        <w:rPr>
          <w:rFonts w:hint="eastAsia" w:ascii="仿宋" w:hAnsi="仿宋" w:eastAsia="仿宋" w:cs="仿宋"/>
          <w:i w:val="0"/>
          <w:iCs w:val="0"/>
          <w:caps w:val="0"/>
          <w:color w:val="333333"/>
          <w:spacing w:val="0"/>
          <w:sz w:val="32"/>
          <w:szCs w:val="32"/>
          <w:shd w:val="clear" w:fill="FFFFFF"/>
          <w:lang w:eastAsia="zh-CN"/>
        </w:rPr>
        <w:t>收缴和</w:t>
      </w:r>
      <w:r>
        <w:rPr>
          <w:rFonts w:hint="eastAsia" w:ascii="仿宋" w:hAnsi="仿宋" w:eastAsia="仿宋" w:cs="仿宋"/>
          <w:i w:val="0"/>
          <w:iCs w:val="0"/>
          <w:caps w:val="0"/>
          <w:color w:val="333333"/>
          <w:spacing w:val="0"/>
          <w:sz w:val="32"/>
          <w:szCs w:val="32"/>
          <w:shd w:val="clear" w:fill="FFFFFF"/>
        </w:rPr>
        <w:t>支付压力增大。一是</w:t>
      </w:r>
      <w:r>
        <w:rPr>
          <w:rFonts w:hint="eastAsia" w:ascii="仿宋" w:hAnsi="仿宋" w:eastAsia="仿宋" w:cs="仿宋"/>
          <w:i w:val="0"/>
          <w:iCs w:val="0"/>
          <w:caps w:val="0"/>
          <w:color w:val="333333"/>
          <w:spacing w:val="0"/>
          <w:sz w:val="32"/>
          <w:szCs w:val="32"/>
          <w:shd w:val="clear" w:fill="FFFFFF"/>
          <w:lang w:eastAsia="zh-CN"/>
        </w:rPr>
        <w:t>由于新冠疫情影响，打工人员返乡较多，收入下降，城乡居民参保缴费压力大；二是城镇职工中</w:t>
      </w:r>
      <w:r>
        <w:rPr>
          <w:rFonts w:hint="eastAsia" w:ascii="仿宋" w:hAnsi="仿宋" w:eastAsia="仿宋" w:cs="仿宋"/>
          <w:i w:val="0"/>
          <w:iCs w:val="0"/>
          <w:caps w:val="0"/>
          <w:color w:val="333333"/>
          <w:spacing w:val="0"/>
          <w:sz w:val="32"/>
          <w:szCs w:val="32"/>
          <w:shd w:val="clear" w:fill="FFFFFF"/>
        </w:rPr>
        <w:t>退休人员占参保人数比例大，破产改制企业人员一次性</w:t>
      </w:r>
      <w:r>
        <w:rPr>
          <w:rFonts w:hint="eastAsia" w:ascii="仿宋" w:hAnsi="仿宋" w:eastAsia="仿宋" w:cs="仿宋"/>
          <w:i w:val="0"/>
          <w:iCs w:val="0"/>
          <w:caps w:val="0"/>
          <w:color w:val="333333"/>
          <w:spacing w:val="0"/>
          <w:sz w:val="32"/>
          <w:szCs w:val="32"/>
          <w:shd w:val="clear" w:fill="FFFFFF"/>
          <w:lang w:eastAsia="zh-CN"/>
        </w:rPr>
        <w:t>缴纳医保金</w:t>
      </w:r>
      <w:r>
        <w:rPr>
          <w:rFonts w:hint="eastAsia" w:ascii="仿宋" w:hAnsi="仿宋" w:eastAsia="仿宋" w:cs="仿宋"/>
          <w:i w:val="0"/>
          <w:iCs w:val="0"/>
          <w:caps w:val="0"/>
          <w:color w:val="333333"/>
          <w:spacing w:val="0"/>
          <w:sz w:val="32"/>
          <w:szCs w:val="32"/>
          <w:shd w:val="clear" w:fill="FFFFFF"/>
        </w:rPr>
        <w:t>预留标准过低，这部分人群</w:t>
      </w:r>
      <w:r>
        <w:rPr>
          <w:rFonts w:hint="eastAsia" w:ascii="仿宋" w:hAnsi="仿宋" w:eastAsia="仿宋" w:cs="仿宋"/>
          <w:i w:val="0"/>
          <w:iCs w:val="0"/>
          <w:caps w:val="0"/>
          <w:color w:val="333333"/>
          <w:spacing w:val="0"/>
          <w:sz w:val="32"/>
          <w:szCs w:val="32"/>
          <w:shd w:val="clear" w:fill="FFFFFF"/>
          <w:lang w:eastAsia="zh-CN"/>
        </w:rPr>
        <w:t>导致</w:t>
      </w:r>
      <w:r>
        <w:rPr>
          <w:rFonts w:hint="eastAsia" w:ascii="仿宋" w:hAnsi="仿宋" w:eastAsia="仿宋" w:cs="仿宋"/>
          <w:i w:val="0"/>
          <w:iCs w:val="0"/>
          <w:caps w:val="0"/>
          <w:color w:val="333333"/>
          <w:spacing w:val="0"/>
          <w:sz w:val="32"/>
          <w:szCs w:val="32"/>
          <w:shd w:val="clear" w:fill="FFFFFF"/>
        </w:rPr>
        <w:t>后期医疗保障压力大。三</w:t>
      </w:r>
      <w:r>
        <w:rPr>
          <w:rFonts w:hint="eastAsia" w:ascii="仿宋" w:hAnsi="仿宋" w:eastAsia="仿宋" w:cs="仿宋"/>
          <w:i w:val="0"/>
          <w:iCs w:val="0"/>
          <w:caps w:val="0"/>
          <w:color w:val="333333"/>
          <w:spacing w:val="0"/>
          <w:sz w:val="32"/>
          <w:szCs w:val="32"/>
          <w:shd w:val="clear" w:fill="FFFFFF"/>
          <w:lang w:eastAsia="zh-CN"/>
        </w:rPr>
        <w:t>是</w:t>
      </w:r>
      <w:r>
        <w:rPr>
          <w:rFonts w:hint="eastAsia" w:ascii="仿宋" w:hAnsi="仿宋" w:eastAsia="仿宋" w:cs="仿宋"/>
          <w:i w:val="0"/>
          <w:iCs w:val="0"/>
          <w:caps w:val="0"/>
          <w:color w:val="333333"/>
          <w:spacing w:val="0"/>
          <w:sz w:val="32"/>
          <w:szCs w:val="32"/>
          <w:shd w:val="clear" w:fill="FFFFFF"/>
        </w:rPr>
        <w:t>新冠疫苗及接种费用支出导致医保基金支撑能力进一步下降。</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二</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color w:val="000000"/>
          <w:sz w:val="32"/>
          <w:szCs w:val="32"/>
        </w:rPr>
        <w:t>医疗机构监管难度大。一是</w:t>
      </w:r>
      <w:r>
        <w:rPr>
          <w:rFonts w:hint="eastAsia" w:ascii="仿宋" w:hAnsi="仿宋" w:eastAsia="仿宋" w:cs="仿宋"/>
          <w:color w:val="000000"/>
          <w:kern w:val="0"/>
          <w:sz w:val="32"/>
          <w:szCs w:val="32"/>
          <w:lang w:bidi="hi-IN"/>
        </w:rPr>
        <w:t>大数据分析能力不足，导致对定点医药机构的医保基金使用情况监管不及时、不到位。二是</w:t>
      </w:r>
      <w:r>
        <w:rPr>
          <w:rFonts w:hint="eastAsia" w:ascii="仿宋" w:hAnsi="仿宋" w:eastAsia="仿宋" w:cs="仿宋"/>
          <w:color w:val="000000"/>
          <w:sz w:val="32"/>
          <w:szCs w:val="32"/>
        </w:rPr>
        <w:t>监管专业力量不足，基金监督专业人员相对缺乏，稽查力量薄弱，普通工作人员难以对各种复杂情况作出一个具有权威性的综合判断，对医保监管和审核工作进行规范化管理监管存在一定差距。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三</w:t>
      </w:r>
      <w:r>
        <w:rPr>
          <w:rFonts w:hint="eastAsia" w:ascii="仿宋" w:hAnsi="仿宋" w:eastAsia="仿宋" w:cs="仿宋"/>
          <w:i w:val="0"/>
          <w:iCs w:val="0"/>
          <w:caps w:val="0"/>
          <w:color w:val="333333"/>
          <w:spacing w:val="0"/>
          <w:sz w:val="32"/>
          <w:szCs w:val="32"/>
          <w:shd w:val="clear" w:fill="FFFFFF"/>
        </w:rPr>
        <w:t>）医保信息系统建设有待完善。自</w:t>
      </w:r>
      <w:r>
        <w:rPr>
          <w:rFonts w:hint="eastAsia" w:ascii="仿宋" w:hAnsi="仿宋" w:eastAsia="仿宋" w:cs="仿宋"/>
          <w:i w:val="0"/>
          <w:iCs w:val="0"/>
          <w:caps w:val="0"/>
          <w:color w:val="333333"/>
          <w:spacing w:val="0"/>
          <w:sz w:val="32"/>
          <w:szCs w:val="32"/>
          <w:shd w:val="clear" w:fill="FFFFFF"/>
          <w:lang w:eastAsia="zh-CN"/>
        </w:rPr>
        <w:t>全省</w:t>
      </w:r>
      <w:r>
        <w:rPr>
          <w:rFonts w:hint="eastAsia" w:ascii="仿宋" w:hAnsi="仿宋" w:eastAsia="仿宋" w:cs="仿宋"/>
          <w:i w:val="0"/>
          <w:iCs w:val="0"/>
          <w:caps w:val="0"/>
          <w:color w:val="333333"/>
          <w:spacing w:val="0"/>
          <w:sz w:val="32"/>
          <w:szCs w:val="32"/>
          <w:shd w:val="clear" w:fill="FFFFFF"/>
        </w:rPr>
        <w:t>信息平台在我</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上线以来，在实际运行中还存在较多问题，如：</w:t>
      </w:r>
      <w:r>
        <w:rPr>
          <w:rFonts w:hint="eastAsia" w:ascii="仿宋" w:hAnsi="仿宋" w:eastAsia="仿宋" w:cs="仿宋"/>
          <w:i w:val="0"/>
          <w:iCs w:val="0"/>
          <w:caps w:val="0"/>
          <w:color w:val="333333"/>
          <w:spacing w:val="0"/>
          <w:sz w:val="32"/>
          <w:szCs w:val="32"/>
          <w:shd w:val="clear" w:fill="FFFFFF"/>
          <w:lang w:eastAsia="zh-CN"/>
        </w:rPr>
        <w:t>参保数据与税务部门有差异、协议医药机构结算不畅、财务报表不能生成等</w:t>
      </w:r>
      <w:r>
        <w:rPr>
          <w:rFonts w:hint="eastAsia" w:ascii="仿宋" w:hAnsi="仿宋" w:eastAsia="仿宋" w:cs="仿宋"/>
          <w:i w:val="0"/>
          <w:iCs w:val="0"/>
          <w:caps w:val="0"/>
          <w:color w:val="333333"/>
          <w:spacing w:val="0"/>
          <w:sz w:val="32"/>
          <w:szCs w:val="32"/>
          <w:shd w:val="clear" w:fill="FFFFFF"/>
        </w:rPr>
        <w:t>问题，在一定程度上给医保正常经办工作带来一定的影响，医保信息平台还需</w:t>
      </w:r>
      <w:r>
        <w:rPr>
          <w:rFonts w:hint="eastAsia" w:ascii="仿宋" w:hAnsi="仿宋" w:eastAsia="仿宋" w:cs="仿宋"/>
          <w:i w:val="0"/>
          <w:iCs w:val="0"/>
          <w:caps w:val="0"/>
          <w:color w:val="333333"/>
          <w:spacing w:val="0"/>
          <w:sz w:val="32"/>
          <w:szCs w:val="32"/>
          <w:shd w:val="clear" w:fill="FFFFFF"/>
          <w:lang w:eastAsia="zh-CN"/>
        </w:rPr>
        <w:t>尽快</w:t>
      </w:r>
      <w:r>
        <w:rPr>
          <w:rFonts w:hint="eastAsia" w:ascii="仿宋" w:hAnsi="仿宋" w:eastAsia="仿宋" w:cs="仿宋"/>
          <w:i w:val="0"/>
          <w:iCs w:val="0"/>
          <w:caps w:val="0"/>
          <w:color w:val="333333"/>
          <w:spacing w:val="0"/>
          <w:sz w:val="32"/>
          <w:szCs w:val="32"/>
          <w:shd w:val="clear" w:fill="FFFFFF"/>
        </w:rPr>
        <w:t>完善。</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下一步改进措施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（一）加强预算管理。结合上年实际支出情况，结合年度工作计划，精准支出预算，按项目、经济科目做好数据测算，合理分配项目资金，提高资金使用效率，力争预算编制更科学、更规范。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（二）强化资金使用管理。通过进一步完善单位财务制度，合理设置绩效目标，合理安排资金拨付。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w:t>
      </w:r>
      <w:r>
        <w:rPr>
          <w:rFonts w:hint="eastAsia" w:ascii="仿宋" w:hAnsi="仿宋" w:eastAsia="仿宋" w:cs="仿宋"/>
          <w:i w:val="0"/>
          <w:iCs w:val="0"/>
          <w:caps w:val="0"/>
          <w:color w:val="333333"/>
          <w:spacing w:val="0"/>
          <w:sz w:val="32"/>
          <w:szCs w:val="32"/>
          <w:shd w:val="clear" w:fill="FFFFFF"/>
          <w:lang w:eastAsia="zh-CN"/>
        </w:rPr>
        <w:t>继续做好</w:t>
      </w:r>
      <w:r>
        <w:rPr>
          <w:rFonts w:hint="eastAsia" w:ascii="仿宋" w:hAnsi="仿宋" w:eastAsia="仿宋" w:cs="仿宋"/>
          <w:i w:val="0"/>
          <w:iCs w:val="0"/>
          <w:caps w:val="0"/>
          <w:color w:val="333333"/>
          <w:spacing w:val="0"/>
          <w:sz w:val="32"/>
          <w:szCs w:val="32"/>
          <w:shd w:val="clear" w:fill="FFFFFF"/>
        </w:rPr>
        <w:t>医保付费总额控制管理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按照“以收定支，收支平衡”的基本原则深入推进，在保障参保人员基本医保待遇的同时，住院医疗费过快增长势头得到有效控制。化医疗保险支付方式改革，持续稳步推进D</w:t>
      </w:r>
      <w:r>
        <w:rPr>
          <w:rFonts w:hint="eastAsia" w:ascii="仿宋" w:hAnsi="仿宋" w:eastAsia="仿宋" w:cs="仿宋"/>
          <w:i w:val="0"/>
          <w:iCs w:val="0"/>
          <w:caps w:val="0"/>
          <w:color w:val="333333"/>
          <w:spacing w:val="0"/>
          <w:sz w:val="32"/>
          <w:szCs w:val="32"/>
          <w:shd w:val="clear" w:fill="FFFFFF"/>
          <w:lang w:val="en-US" w:eastAsia="zh-CN"/>
        </w:rPr>
        <w:t>IP</w:t>
      </w:r>
      <w:r>
        <w:rPr>
          <w:rFonts w:hint="eastAsia" w:ascii="仿宋" w:hAnsi="仿宋" w:eastAsia="仿宋" w:cs="仿宋"/>
          <w:i w:val="0"/>
          <w:iCs w:val="0"/>
          <w:caps w:val="0"/>
          <w:color w:val="333333"/>
          <w:spacing w:val="0"/>
          <w:sz w:val="32"/>
          <w:szCs w:val="32"/>
          <w:shd w:val="clear" w:fill="FFFFFF"/>
        </w:rPr>
        <w:t>付费方式改革。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（四）是强化基金征缴，建立稳定可持续的筹资机制，加强医疗保险基金预算管理，增强预算执行约束力，实现医保基金安全运行。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五</w:t>
      </w:r>
      <w:r>
        <w:rPr>
          <w:rFonts w:hint="eastAsia" w:ascii="仿宋" w:hAnsi="仿宋" w:eastAsia="仿宋" w:cs="仿宋"/>
          <w:i w:val="0"/>
          <w:iCs w:val="0"/>
          <w:caps w:val="0"/>
          <w:color w:val="333333"/>
          <w:spacing w:val="0"/>
          <w:sz w:val="32"/>
          <w:szCs w:val="32"/>
          <w:shd w:val="clear" w:fill="FFFFFF"/>
        </w:rPr>
        <w:t>）提升基金监管效能，持续加大对欺诈骗保行为的打击力度，坚持对医保定点医药机构和参保人员欺诈骗取医保基金行为“零容忍”，及时完成定点医疗机构的住院费用审核结算工作，加大审核力度，确保审核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六</w:t>
      </w:r>
      <w:r>
        <w:rPr>
          <w:rFonts w:hint="eastAsia" w:ascii="仿宋" w:hAnsi="仿宋" w:eastAsia="仿宋" w:cs="仿宋"/>
          <w:i w:val="0"/>
          <w:iCs w:val="0"/>
          <w:caps w:val="0"/>
          <w:color w:val="333333"/>
          <w:spacing w:val="0"/>
          <w:sz w:val="32"/>
          <w:szCs w:val="32"/>
          <w:shd w:val="clear" w:fill="FFFFFF"/>
        </w:rPr>
        <w:t>）加强医保经办政务服务标准化、信息化建设，严格执行国家基本医疗保险待遇清单管理制度，进一步完善医保平台业务受理、网上办理、前台柜员综合收集等功能，优化系统流程，提高办事效率。</w:t>
      </w:r>
    </w:p>
    <w:p>
      <w:pPr>
        <w:keepNext w:val="0"/>
        <w:keepLines w:val="0"/>
        <w:pageBreakBefore w:val="0"/>
        <w:numPr>
          <w:ilvl w:val="0"/>
          <w:numId w:val="8"/>
        </w:numPr>
        <w:kinsoku/>
        <w:wordWrap/>
        <w:overflowPunct/>
        <w:topLinePunct w:val="0"/>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单位整体支出绩效自评结果拟应用和公开情况</w:t>
      </w:r>
    </w:p>
    <w:p>
      <w:pPr>
        <w:pStyle w:val="5"/>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2021年</w:t>
      </w:r>
      <w:r>
        <w:rPr>
          <w:rFonts w:hint="eastAsia" w:ascii="仿宋" w:hAnsi="仿宋" w:eastAsia="仿宋" w:cs="仿宋"/>
          <w:i w:val="0"/>
          <w:iCs w:val="0"/>
          <w:caps w:val="0"/>
          <w:color w:val="333333"/>
          <w:spacing w:val="0"/>
          <w:sz w:val="32"/>
          <w:szCs w:val="32"/>
          <w:shd w:val="clear" w:fill="FFFFFF"/>
          <w:lang w:val="en-US" w:eastAsia="zh-CN"/>
        </w:rPr>
        <w:t>,我局积极履职，强化管理，</w:t>
      </w:r>
      <w:r>
        <w:rPr>
          <w:rFonts w:hint="eastAsia" w:ascii="仿宋" w:hAnsi="仿宋" w:eastAsia="仿宋" w:cs="仿宋"/>
          <w:sz w:val="32"/>
          <w:szCs w:val="32"/>
          <w:shd w:val="clear" w:color="auto" w:fill="FFFFFF"/>
        </w:rPr>
        <w:t>项目立项依据充分</w:t>
      </w:r>
      <w:r>
        <w:rPr>
          <w:rFonts w:hint="eastAsia" w:ascii="仿宋" w:hAnsi="仿宋" w:eastAsia="仿宋" w:cs="仿宋"/>
          <w:sz w:val="32"/>
          <w:szCs w:val="32"/>
          <w:shd w:val="clear" w:color="auto" w:fill="FFFFFF"/>
          <w:lang w:val="en-US" w:eastAsia="zh-CN"/>
        </w:rPr>
        <w:t>,</w:t>
      </w:r>
      <w:r>
        <w:rPr>
          <w:rFonts w:hint="eastAsia" w:ascii="仿宋" w:hAnsi="仿宋" w:eastAsia="仿宋" w:cs="仿宋"/>
          <w:i w:val="0"/>
          <w:iCs w:val="0"/>
          <w:caps w:val="0"/>
          <w:color w:val="333333"/>
          <w:spacing w:val="0"/>
          <w:sz w:val="32"/>
          <w:szCs w:val="32"/>
          <w:shd w:val="clear" w:fill="FFFFFF"/>
          <w:lang w:val="en-US" w:eastAsia="zh-CN"/>
        </w:rPr>
        <w:t>资金使用合理，</w:t>
      </w:r>
      <w:r>
        <w:rPr>
          <w:rFonts w:hint="eastAsia" w:ascii="仿宋" w:hAnsi="仿宋" w:eastAsia="仿宋" w:cs="仿宋"/>
          <w:sz w:val="32"/>
          <w:szCs w:val="32"/>
          <w:shd w:val="clear" w:color="auto" w:fill="FFFFFF"/>
        </w:rPr>
        <w:t>措施保障有力，相关政策落实到位</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会计核算规范，符合年度预算目标，项目社会效益、生态效益、经济效益和可持续影响效果显著，服务对象满意度较高，</w:t>
      </w:r>
      <w:r>
        <w:rPr>
          <w:rFonts w:hint="eastAsia" w:ascii="仿宋" w:hAnsi="仿宋" w:eastAsia="仿宋" w:cs="仿宋"/>
          <w:i w:val="0"/>
          <w:iCs w:val="0"/>
          <w:caps w:val="0"/>
          <w:color w:val="333333"/>
          <w:spacing w:val="0"/>
          <w:sz w:val="32"/>
          <w:szCs w:val="32"/>
          <w:shd w:val="clear" w:fill="FFFFFF"/>
          <w:lang w:val="en-US" w:eastAsia="zh-CN"/>
        </w:rPr>
        <w:t>较好地完成了年度工作目标</w:t>
      </w:r>
      <w:r>
        <w:rPr>
          <w:rFonts w:hint="eastAsia" w:ascii="仿宋" w:hAnsi="仿宋" w:eastAsia="仿宋" w:cs="仿宋"/>
          <w:sz w:val="32"/>
          <w:szCs w:val="32"/>
          <w:shd w:val="clear" w:color="auto" w:fill="FFFFFF"/>
        </w:rPr>
        <w:t>。</w:t>
      </w:r>
      <w:r>
        <w:rPr>
          <w:rFonts w:hint="eastAsia" w:ascii="仿宋" w:hAnsi="仿宋" w:eastAsia="仿宋" w:cs="仿宋"/>
          <w:i w:val="0"/>
          <w:iCs w:val="0"/>
          <w:caps w:val="0"/>
          <w:color w:val="333333"/>
          <w:spacing w:val="0"/>
          <w:sz w:val="32"/>
          <w:szCs w:val="32"/>
          <w:shd w:val="clear" w:fill="FFFFFF"/>
          <w:lang w:val="en-US" w:eastAsia="zh-CN"/>
        </w:rPr>
        <w:t>根据2021年部门整体支出绩效评价方法和参考指标进行自评，得分为98</w:t>
      </w: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分。</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十、其他需要说明的情况</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rPr>
          <w:rFonts w:hint="eastAsia" w:ascii="仿宋" w:hAnsi="仿宋" w:eastAsia="仿宋" w:cs="仿宋"/>
          <w:sz w:val="32"/>
          <w:szCs w:val="32"/>
          <w:lang w:val="en-US" w:eastAsia="zh-CN"/>
        </w:rPr>
      </w:pPr>
    </w:p>
    <w:p>
      <w:pPr>
        <w:pStyle w:val="3"/>
        <w:rPr>
          <w:rFonts w:hint="eastAsia"/>
          <w:lang w:val="en-US" w:eastAsia="zh-CN"/>
        </w:rPr>
      </w:pPr>
    </w:p>
    <w:p>
      <w:pPr>
        <w:keepNext w:val="0"/>
        <w:keepLines w:val="0"/>
        <w:pageBreakBefore w:val="0"/>
        <w:kinsoku/>
        <w:wordWrap/>
        <w:overflowPunct/>
        <w:topLinePunct w:val="0"/>
        <w:autoSpaceDN/>
        <w:bidi w:val="0"/>
        <w:adjustRightInd/>
        <w:spacing w:line="36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报告需要以下附件：</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1．部门整体支出绩效评价基础数据表</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2．部门整体支出绩效自评表</w:t>
      </w:r>
    </w:p>
    <w:p>
      <w:pPr>
        <w:keepNext w:val="0"/>
        <w:keepLines w:val="0"/>
        <w:pageBreakBefore w:val="0"/>
        <w:kinsoku/>
        <w:wordWrap/>
        <w:overflowPunct/>
        <w:topLinePunct w:val="0"/>
        <w:autoSpaceDN/>
        <w:bidi w:val="0"/>
        <w:adjustRightInd/>
        <w:spacing w:line="360" w:lineRule="auto"/>
        <w:ind w:firstLine="640" w:firstLineChars="200"/>
        <w:textAlignment w:val="auto"/>
        <w:rPr>
          <w:rFonts w:hint="eastAsia" w:ascii="仿宋" w:hAnsi="仿宋" w:eastAsia="仿宋" w:cs="仿宋"/>
          <w:sz w:val="28"/>
          <w:szCs w:val="28"/>
        </w:rPr>
      </w:pPr>
      <w:r>
        <w:rPr>
          <w:rFonts w:hint="eastAsia" w:ascii="仿宋" w:hAnsi="仿宋" w:eastAsia="仿宋" w:cs="仿宋"/>
          <w:sz w:val="32"/>
          <w:szCs w:val="32"/>
        </w:rPr>
        <w:t>3．项目支出绩效自评表（一个项目支出一张表）</w:t>
      </w: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DFA0D"/>
    <w:multiLevelType w:val="singleLevel"/>
    <w:tmpl w:val="88BDFA0D"/>
    <w:lvl w:ilvl="0" w:tentative="0">
      <w:start w:val="2"/>
      <w:numFmt w:val="chineseCounting"/>
      <w:suff w:val="nothing"/>
      <w:lvlText w:val="（%1）"/>
      <w:lvlJc w:val="left"/>
      <w:rPr>
        <w:rFonts w:hint="eastAsia"/>
      </w:rPr>
    </w:lvl>
  </w:abstractNum>
  <w:abstractNum w:abstractNumId="1">
    <w:nsid w:val="B2DA55AB"/>
    <w:multiLevelType w:val="singleLevel"/>
    <w:tmpl w:val="B2DA55AB"/>
    <w:lvl w:ilvl="0" w:tentative="0">
      <w:start w:val="2"/>
      <w:numFmt w:val="chineseCounting"/>
      <w:suff w:val="nothing"/>
      <w:lvlText w:val="%1、"/>
      <w:lvlJc w:val="left"/>
      <w:rPr>
        <w:rFonts w:hint="eastAsia"/>
      </w:rPr>
    </w:lvl>
  </w:abstractNum>
  <w:abstractNum w:abstractNumId="2">
    <w:nsid w:val="CA8CE6B2"/>
    <w:multiLevelType w:val="singleLevel"/>
    <w:tmpl w:val="CA8CE6B2"/>
    <w:lvl w:ilvl="0" w:tentative="0">
      <w:start w:val="9"/>
      <w:numFmt w:val="chineseCounting"/>
      <w:suff w:val="nothing"/>
      <w:lvlText w:val="%1、"/>
      <w:lvlJc w:val="left"/>
      <w:rPr>
        <w:rFonts w:hint="eastAsia"/>
      </w:rPr>
    </w:lvl>
  </w:abstractNum>
  <w:abstractNum w:abstractNumId="3">
    <w:nsid w:val="FC267515"/>
    <w:multiLevelType w:val="singleLevel"/>
    <w:tmpl w:val="FC267515"/>
    <w:lvl w:ilvl="0" w:tentative="0">
      <w:start w:val="1"/>
      <w:numFmt w:val="chineseCounting"/>
      <w:suff w:val="nothing"/>
      <w:lvlText w:val="（%1）"/>
      <w:lvlJc w:val="left"/>
      <w:rPr>
        <w:rFonts w:hint="eastAsia"/>
      </w:rPr>
    </w:lvl>
  </w:abstractNum>
  <w:abstractNum w:abstractNumId="4">
    <w:nsid w:val="20EF0605"/>
    <w:multiLevelType w:val="singleLevel"/>
    <w:tmpl w:val="20EF0605"/>
    <w:lvl w:ilvl="0" w:tentative="0">
      <w:start w:val="1"/>
      <w:numFmt w:val="chineseCounting"/>
      <w:suff w:val="nothing"/>
      <w:lvlText w:val="（%1）"/>
      <w:lvlJc w:val="left"/>
      <w:rPr>
        <w:rFonts w:hint="eastAsia"/>
      </w:rPr>
    </w:lvl>
  </w:abstractNum>
  <w:abstractNum w:abstractNumId="5">
    <w:nsid w:val="4693E4C4"/>
    <w:multiLevelType w:val="singleLevel"/>
    <w:tmpl w:val="4693E4C4"/>
    <w:lvl w:ilvl="0" w:tentative="0">
      <w:start w:val="8"/>
      <w:numFmt w:val="chineseCounting"/>
      <w:suff w:val="nothing"/>
      <w:lvlText w:val="%1、"/>
      <w:lvlJc w:val="left"/>
      <w:rPr>
        <w:rFonts w:hint="eastAsia"/>
      </w:rPr>
    </w:lvl>
  </w:abstractNum>
  <w:abstractNum w:abstractNumId="6">
    <w:nsid w:val="683CB110"/>
    <w:multiLevelType w:val="singleLevel"/>
    <w:tmpl w:val="683CB110"/>
    <w:lvl w:ilvl="0" w:tentative="0">
      <w:start w:val="3"/>
      <w:numFmt w:val="chineseCounting"/>
      <w:suff w:val="nothing"/>
      <w:lvlText w:val="（%1）"/>
      <w:lvlJc w:val="left"/>
      <w:rPr>
        <w:rFonts w:hint="eastAsia"/>
      </w:rPr>
    </w:lvl>
  </w:abstractNum>
  <w:abstractNum w:abstractNumId="7">
    <w:nsid w:val="72C05B76"/>
    <w:multiLevelType w:val="singleLevel"/>
    <w:tmpl w:val="72C05B76"/>
    <w:lvl w:ilvl="0" w:tentative="0">
      <w:start w:val="1"/>
      <w:numFmt w:val="decimal"/>
      <w:suff w:val="nothing"/>
      <w:lvlText w:val="%1、"/>
      <w:lvlJc w:val="left"/>
    </w:lvl>
  </w:abstractNum>
  <w:num w:numId="1">
    <w:abstractNumId w:val="0"/>
  </w:num>
  <w:num w:numId="2">
    <w:abstractNumId w:val="6"/>
  </w:num>
  <w:num w:numId="3">
    <w:abstractNumId w:val="1"/>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iZjczZDgyODVhZjJjOTIxNzI2NmJhYWFkMGY0YzYifQ=="/>
  </w:docVars>
  <w:rsids>
    <w:rsidRoot w:val="27D94564"/>
    <w:rsid w:val="000236D0"/>
    <w:rsid w:val="00226E16"/>
    <w:rsid w:val="005A3C2A"/>
    <w:rsid w:val="00626EFA"/>
    <w:rsid w:val="006638A9"/>
    <w:rsid w:val="00981C3B"/>
    <w:rsid w:val="00B9329D"/>
    <w:rsid w:val="00C140B6"/>
    <w:rsid w:val="00E40EA6"/>
    <w:rsid w:val="00F07D7E"/>
    <w:rsid w:val="00F92C09"/>
    <w:rsid w:val="02E602C3"/>
    <w:rsid w:val="0569626F"/>
    <w:rsid w:val="06B24F2B"/>
    <w:rsid w:val="06C4362D"/>
    <w:rsid w:val="08822009"/>
    <w:rsid w:val="0F2771F9"/>
    <w:rsid w:val="160C0EE3"/>
    <w:rsid w:val="16EF2001"/>
    <w:rsid w:val="1B6F3710"/>
    <w:rsid w:val="1F5E5F75"/>
    <w:rsid w:val="1F6B63EF"/>
    <w:rsid w:val="225C4890"/>
    <w:rsid w:val="22647764"/>
    <w:rsid w:val="27337768"/>
    <w:rsid w:val="27D94564"/>
    <w:rsid w:val="286D547B"/>
    <w:rsid w:val="287C746C"/>
    <w:rsid w:val="2AF459E0"/>
    <w:rsid w:val="2BBB2221"/>
    <w:rsid w:val="2D581311"/>
    <w:rsid w:val="2D9D3551"/>
    <w:rsid w:val="2EC465DF"/>
    <w:rsid w:val="302D73D8"/>
    <w:rsid w:val="356E5F27"/>
    <w:rsid w:val="36BC5581"/>
    <w:rsid w:val="381E2483"/>
    <w:rsid w:val="3AD76784"/>
    <w:rsid w:val="3D6D41A5"/>
    <w:rsid w:val="3E1A70B4"/>
    <w:rsid w:val="48F86B09"/>
    <w:rsid w:val="4AD44F71"/>
    <w:rsid w:val="4B2A2DEB"/>
    <w:rsid w:val="4B775B0D"/>
    <w:rsid w:val="4E4A7830"/>
    <w:rsid w:val="4F1730C6"/>
    <w:rsid w:val="505446A7"/>
    <w:rsid w:val="50DE6667"/>
    <w:rsid w:val="525C7843"/>
    <w:rsid w:val="53D23D20"/>
    <w:rsid w:val="55DE4049"/>
    <w:rsid w:val="565020BD"/>
    <w:rsid w:val="5ACF3C38"/>
    <w:rsid w:val="5BF56A46"/>
    <w:rsid w:val="5EA93E10"/>
    <w:rsid w:val="60F8107F"/>
    <w:rsid w:val="64BA24D5"/>
    <w:rsid w:val="65474C27"/>
    <w:rsid w:val="66733FDB"/>
    <w:rsid w:val="674D37A6"/>
    <w:rsid w:val="687F32B9"/>
    <w:rsid w:val="6BED6133"/>
    <w:rsid w:val="6CA6778D"/>
    <w:rsid w:val="6CBE317C"/>
    <w:rsid w:val="71E46750"/>
    <w:rsid w:val="737C62D9"/>
    <w:rsid w:val="742D0143"/>
    <w:rsid w:val="78D21D5D"/>
    <w:rsid w:val="7ADB139D"/>
    <w:rsid w:val="7C00507C"/>
    <w:rsid w:val="7CFC55FB"/>
    <w:rsid w:val="7DB262C0"/>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Calibri" w:hAnsi="Calibri" w:eastAsia="宋体" w:cs="宋体"/>
      <w:sz w:val="21"/>
      <w:szCs w:val="22"/>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14</Pages>
  <Words>6105</Words>
  <Characters>6599</Characters>
  <Lines>4</Lines>
  <Paragraphs>1</Paragraphs>
  <TotalTime>403</TotalTime>
  <ScaleCrop>false</ScaleCrop>
  <LinksUpToDate>false</LinksUpToDate>
  <CharactersWithSpaces>6605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2022-06-28T02:12:00Z</cp:lastPrinted>
  <dcterms:modified xsi:type="dcterms:W3CDTF">2023-01-04T04:23:16Z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2C748869A0314D468FCA60B514AE4557</vt:lpwstr>
  </property>
</Properties>
</file>