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cs="Times New Roman" w:hAnsiTheme="majorEastAsia" w:eastAsiaTheme="majorEastAsia"/>
          <w:b/>
          <w:sz w:val="44"/>
          <w:szCs w:val="44"/>
        </w:rPr>
      </w:pPr>
      <w:r>
        <w:rPr>
          <w:rFonts w:hint="eastAsia" w:ascii="Times New Roman" w:hAnsi="Times New Roman" w:cs="Times New Roman" w:eastAsiaTheme="majorEastAsia"/>
          <w:b/>
          <w:sz w:val="44"/>
          <w:szCs w:val="44"/>
          <w:lang w:val="en-US" w:eastAsia="zh-CN"/>
        </w:rPr>
        <w:t>军队离休退休干部休养所</w:t>
      </w: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整体支出绩效</w:t>
      </w:r>
      <w:r>
        <w:rPr>
          <w:rFonts w:hint="eastAsia" w:ascii="Times New Roman" w:cs="Times New Roman" w:hAnsiTheme="majorEastAsia" w:eastAsiaTheme="majorEastAsia"/>
          <w:b/>
          <w:sz w:val="44"/>
          <w:szCs w:val="44"/>
          <w:lang w:val="en-US" w:eastAsia="zh-CN"/>
        </w:rPr>
        <w:t>评价</w:t>
      </w:r>
      <w:bookmarkStart w:id="0" w:name="_GoBack"/>
      <w:bookmarkEnd w:id="0"/>
      <w:r>
        <w:rPr>
          <w:rFonts w:ascii="Times New Roman" w:cs="Times New Roman" w:hAnsiTheme="majorEastAsia" w:eastAsiaTheme="majorEastAsia"/>
          <w:b/>
          <w:sz w:val="44"/>
          <w:szCs w:val="44"/>
        </w:rPr>
        <w:t>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ind w:left="315" w:firstLine="320" w:firstLineChars="1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（一）机构、人员构成</w:t>
      </w:r>
    </w:p>
    <w:p>
      <w:pPr>
        <w:widowControl/>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澧县军队离休退休干部休养所是澧县退役军人事务局下属二级事业单位，属财政全额拨款预算单位，单位编制</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人，在职人数</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人，退休人员</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人。无内设机构。</w:t>
      </w:r>
    </w:p>
    <w:p>
      <w:pPr>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（二）单位主要职责</w:t>
      </w:r>
    </w:p>
    <w:p>
      <w:pPr>
        <w:pStyle w:val="4"/>
        <w:shd w:val="clear" w:color="auto" w:fill="FFFFFF"/>
        <w:spacing w:before="0" w:beforeAutospacing="0" w:after="0" w:afterAutospacing="0" w:line="60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澧县军队离休退休干部休养所成立于1987年2月，澧编字（87）02号，原是民政局领导的独立核算的二级事业单位，因机构改革于2019年组建澧县退役军人事务局，现属澧县退役军人事务局领导的独立核算二级事业单位，其主要职能职责是：</w:t>
      </w:r>
    </w:p>
    <w:p>
      <w:pPr>
        <w:pStyle w:val="4"/>
        <w:shd w:val="clear" w:color="auto" w:fill="FFFFFF"/>
        <w:spacing w:before="0" w:beforeAutospacing="0" w:after="0" w:afterAutospacing="0" w:line="60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 为军休干部管委会创造良好的工作条件，进一步发挥军休干部作用，实现“自我教育、自我服务、自我管理”，充分体现军休干部在所中的“主人翁”地位。</w:t>
      </w:r>
    </w:p>
    <w:p>
      <w:pPr>
        <w:pStyle w:val="4"/>
        <w:shd w:val="clear" w:color="auto" w:fill="FFFFFF"/>
        <w:spacing w:before="0" w:beforeAutospacing="0" w:after="0" w:afterAutospacing="0" w:line="60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 按规定做好军休干部建房、分房、房改工作，完善各项配套设施建设，负责军休干部住房的日常维修服务，保证军休干部生活便利。</w:t>
      </w:r>
    </w:p>
    <w:p>
      <w:pPr>
        <w:pStyle w:val="4"/>
        <w:shd w:val="clear" w:color="auto" w:fill="FFFFFF"/>
        <w:spacing w:before="0" w:beforeAutospacing="0" w:after="0" w:afterAutospacing="0" w:line="60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 组织军休干部学习中央、省、市有关文件，参加党支部，定期过党的组织生活，坚持“三会一课”制度。定期或不定期召开军休干部座谈会，重大节日开展慰问活动。</w:t>
      </w:r>
    </w:p>
    <w:p>
      <w:pPr>
        <w:pStyle w:val="4"/>
        <w:shd w:val="clear" w:color="auto" w:fill="FFFFFF"/>
        <w:spacing w:before="0" w:beforeAutospacing="0" w:after="0" w:afterAutospacing="0" w:line="60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 搞好阅览室、娱乐室、党员活动室建设，安排好军休干部的文化生活。有计划、有步骤的开展适合老年人的文体活动，增强军休干部体质，丰富军休人员的晚年生活。</w:t>
      </w:r>
    </w:p>
    <w:p>
      <w:pPr>
        <w:pStyle w:val="4"/>
        <w:shd w:val="clear" w:color="auto" w:fill="FFFFFF"/>
        <w:spacing w:before="0" w:beforeAutospacing="0" w:after="0" w:afterAutospacing="0" w:line="60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 及时足额发放军休干部离退休费、医疗费，为符合条件的军休干部审报发放护理费、公勤费、军粮补贴等。</w:t>
      </w:r>
    </w:p>
    <w:p>
      <w:pPr>
        <w:pStyle w:val="4"/>
        <w:shd w:val="clear" w:color="auto" w:fill="FFFFFF"/>
        <w:spacing w:before="0" w:beforeAutospacing="0" w:after="0" w:afterAutospacing="0" w:line="60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6、 积极开展卫生知识教育和医疗保健活动，定期组织离休干部体检，有病早发现、早治疗。优先保证军休干部就医用车。                            </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lang w:eastAsia="zh-CN"/>
        </w:rPr>
      </w:pPr>
      <w:r>
        <w:rPr>
          <w:rFonts w:hint="eastAsia" w:ascii="仿宋" w:hAnsi="仿宋" w:eastAsia="仿宋" w:cs="仿宋"/>
          <w:i w:val="0"/>
          <w:iCs w:val="0"/>
          <w:color w:val="000000"/>
          <w:kern w:val="0"/>
          <w:sz w:val="32"/>
          <w:szCs w:val="32"/>
          <w:u w:val="none"/>
          <w:lang w:val="en-US" w:eastAsia="zh-CN" w:bidi="ar"/>
        </w:rPr>
        <w:t>7、 承办上级各部门交付的其他任务。</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三）</w:t>
      </w:r>
      <w:r>
        <w:rPr>
          <w:rFonts w:hint="eastAsia" w:ascii="仿宋" w:hAnsi="仿宋" w:eastAsia="仿宋" w:cs="仿宋"/>
          <w:kern w:val="2"/>
          <w:sz w:val="32"/>
          <w:szCs w:val="32"/>
        </w:rPr>
        <w:t>部门财务情况</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部门整体支出情况</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w:t>
      </w:r>
      <w:r>
        <w:rPr>
          <w:rFonts w:hint="eastAsia" w:ascii="仿宋" w:hAnsi="仿宋" w:eastAsia="仿宋" w:cs="仿宋"/>
          <w:kern w:val="2"/>
          <w:sz w:val="32"/>
          <w:szCs w:val="32"/>
          <w:lang w:eastAsia="zh-CN"/>
        </w:rPr>
        <w:t>军休所</w:t>
      </w:r>
      <w:r>
        <w:rPr>
          <w:rFonts w:hint="eastAsia" w:ascii="仿宋" w:hAnsi="仿宋" w:eastAsia="仿宋" w:cs="仿宋"/>
          <w:kern w:val="2"/>
          <w:sz w:val="32"/>
          <w:szCs w:val="32"/>
        </w:rPr>
        <w:t>决算支出</w:t>
      </w:r>
      <w:r>
        <w:rPr>
          <w:rFonts w:hint="eastAsia" w:ascii="仿宋" w:hAnsi="仿宋" w:eastAsia="仿宋" w:cs="仿宋"/>
          <w:kern w:val="2"/>
          <w:sz w:val="32"/>
          <w:szCs w:val="32"/>
          <w:lang w:val="en-US" w:eastAsia="zh-CN"/>
        </w:rPr>
        <w:t>336.67</w:t>
      </w:r>
      <w:r>
        <w:rPr>
          <w:rFonts w:hint="eastAsia" w:ascii="仿宋" w:hAnsi="仿宋" w:eastAsia="仿宋" w:cs="仿宋"/>
          <w:kern w:val="2"/>
          <w:sz w:val="32"/>
          <w:szCs w:val="32"/>
        </w:rPr>
        <w:t>万元。其中：基本支出</w:t>
      </w:r>
      <w:r>
        <w:rPr>
          <w:rFonts w:hint="eastAsia" w:ascii="仿宋" w:hAnsi="仿宋" w:eastAsia="仿宋" w:cs="仿宋"/>
          <w:kern w:val="2"/>
          <w:sz w:val="32"/>
          <w:szCs w:val="32"/>
          <w:lang w:val="en-US" w:eastAsia="zh-CN"/>
        </w:rPr>
        <w:t>30.51</w:t>
      </w:r>
      <w:r>
        <w:rPr>
          <w:rFonts w:hint="eastAsia" w:ascii="仿宋" w:hAnsi="仿宋" w:eastAsia="仿宋" w:cs="仿宋"/>
          <w:kern w:val="2"/>
          <w:sz w:val="32"/>
          <w:szCs w:val="32"/>
        </w:rPr>
        <w:t>万元，项目支出</w:t>
      </w:r>
      <w:r>
        <w:rPr>
          <w:rFonts w:hint="eastAsia" w:ascii="仿宋" w:hAnsi="仿宋" w:eastAsia="仿宋" w:cs="仿宋"/>
          <w:kern w:val="2"/>
          <w:sz w:val="32"/>
          <w:szCs w:val="32"/>
          <w:lang w:val="en-US" w:eastAsia="zh-CN"/>
        </w:rPr>
        <w:t>306.16</w:t>
      </w:r>
      <w:r>
        <w:rPr>
          <w:rFonts w:hint="eastAsia" w:ascii="仿宋" w:hAnsi="仿宋" w:eastAsia="仿宋" w:cs="仿宋"/>
          <w:kern w:val="2"/>
          <w:sz w:val="32"/>
          <w:szCs w:val="32"/>
        </w:rPr>
        <w:t>万元，主要包括工资支出</w:t>
      </w:r>
      <w:r>
        <w:rPr>
          <w:rFonts w:hint="eastAsia" w:ascii="仿宋" w:hAnsi="仿宋" w:eastAsia="仿宋" w:cs="仿宋"/>
          <w:kern w:val="2"/>
          <w:sz w:val="32"/>
          <w:szCs w:val="32"/>
          <w:lang w:val="en-US" w:eastAsia="zh-CN"/>
        </w:rPr>
        <w:t>25.4</w:t>
      </w:r>
      <w:r>
        <w:rPr>
          <w:rFonts w:hint="eastAsia" w:ascii="仿宋" w:hAnsi="仿宋" w:eastAsia="仿宋" w:cs="仿宋"/>
          <w:kern w:val="2"/>
          <w:sz w:val="32"/>
          <w:szCs w:val="32"/>
        </w:rPr>
        <w:t>元，商品服务支出</w:t>
      </w:r>
      <w:r>
        <w:rPr>
          <w:rFonts w:hint="eastAsia" w:ascii="仿宋" w:hAnsi="仿宋" w:eastAsia="仿宋" w:cs="仿宋"/>
          <w:kern w:val="2"/>
          <w:sz w:val="32"/>
          <w:szCs w:val="32"/>
          <w:lang w:val="en-US" w:eastAsia="zh-CN"/>
        </w:rPr>
        <w:t>5.11</w:t>
      </w:r>
      <w:r>
        <w:rPr>
          <w:rFonts w:hint="eastAsia" w:ascii="仿宋" w:hAnsi="仿宋" w:eastAsia="仿宋" w:cs="仿宋"/>
          <w:kern w:val="2"/>
          <w:sz w:val="32"/>
          <w:szCs w:val="32"/>
        </w:rPr>
        <w:t>万元。从功能分类看，分为一般公共服务支出</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万元、社会保障和就业支出</w:t>
      </w:r>
      <w:r>
        <w:rPr>
          <w:rFonts w:hint="eastAsia" w:ascii="仿宋" w:hAnsi="仿宋" w:eastAsia="仿宋" w:cs="仿宋"/>
          <w:kern w:val="2"/>
          <w:sz w:val="32"/>
          <w:szCs w:val="32"/>
          <w:lang w:val="en-US" w:eastAsia="zh-CN"/>
        </w:rPr>
        <w:t>333.14</w:t>
      </w:r>
      <w:r>
        <w:rPr>
          <w:rFonts w:hint="eastAsia" w:ascii="仿宋" w:hAnsi="仿宋" w:eastAsia="仿宋" w:cs="仿宋"/>
          <w:kern w:val="2"/>
          <w:sz w:val="32"/>
          <w:szCs w:val="32"/>
        </w:rPr>
        <w:t>万元、医疗卫生与计划生育支出</w:t>
      </w:r>
      <w:r>
        <w:rPr>
          <w:rFonts w:hint="eastAsia" w:ascii="仿宋" w:hAnsi="仿宋" w:eastAsia="仿宋" w:cs="仿宋"/>
          <w:kern w:val="2"/>
          <w:sz w:val="32"/>
          <w:szCs w:val="32"/>
          <w:lang w:val="en-US" w:eastAsia="zh-CN"/>
        </w:rPr>
        <w:t>1.1</w:t>
      </w:r>
      <w:r>
        <w:rPr>
          <w:rFonts w:hint="eastAsia" w:ascii="仿宋" w:hAnsi="仿宋" w:eastAsia="仿宋" w:cs="仿宋"/>
          <w:kern w:val="2"/>
          <w:sz w:val="32"/>
          <w:szCs w:val="32"/>
        </w:rPr>
        <w:t>万元、住房保障支出</w:t>
      </w:r>
      <w:r>
        <w:rPr>
          <w:rFonts w:hint="eastAsia" w:ascii="仿宋" w:hAnsi="仿宋" w:eastAsia="仿宋" w:cs="仿宋"/>
          <w:kern w:val="2"/>
          <w:sz w:val="32"/>
          <w:szCs w:val="32"/>
          <w:lang w:val="en-US" w:eastAsia="zh-CN"/>
        </w:rPr>
        <w:t>1.5</w:t>
      </w:r>
      <w:r>
        <w:rPr>
          <w:rFonts w:hint="eastAsia" w:ascii="仿宋" w:hAnsi="仿宋" w:eastAsia="仿宋" w:cs="仿宋"/>
          <w:kern w:val="2"/>
          <w:sz w:val="32"/>
          <w:szCs w:val="32"/>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其他支出0.53万元。</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部门预算收支决算情况</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w:t>
      </w:r>
      <w:r>
        <w:rPr>
          <w:rFonts w:hint="eastAsia" w:ascii="仿宋" w:hAnsi="仿宋" w:eastAsia="仿宋" w:cs="仿宋"/>
          <w:kern w:val="2"/>
          <w:sz w:val="32"/>
          <w:szCs w:val="32"/>
          <w:lang w:eastAsia="zh-CN"/>
        </w:rPr>
        <w:t>军休所</w:t>
      </w:r>
      <w:r>
        <w:rPr>
          <w:rFonts w:hint="eastAsia" w:ascii="仿宋" w:hAnsi="仿宋" w:eastAsia="仿宋" w:cs="仿宋"/>
          <w:kern w:val="2"/>
          <w:sz w:val="32"/>
          <w:szCs w:val="32"/>
        </w:rPr>
        <w:t>决算支出</w:t>
      </w:r>
      <w:r>
        <w:rPr>
          <w:rFonts w:hint="eastAsia" w:ascii="仿宋" w:hAnsi="仿宋" w:eastAsia="仿宋" w:cs="仿宋"/>
          <w:kern w:val="2"/>
          <w:sz w:val="32"/>
          <w:szCs w:val="32"/>
          <w:lang w:val="en-US" w:eastAsia="zh-CN"/>
        </w:rPr>
        <w:t>336.67</w:t>
      </w:r>
      <w:r>
        <w:rPr>
          <w:rFonts w:hint="eastAsia" w:ascii="仿宋" w:hAnsi="仿宋" w:eastAsia="仿宋" w:cs="仿宋"/>
          <w:kern w:val="2"/>
          <w:sz w:val="32"/>
          <w:szCs w:val="32"/>
        </w:rPr>
        <w:t>万元。其中：基本支出</w:t>
      </w:r>
      <w:r>
        <w:rPr>
          <w:rFonts w:hint="eastAsia" w:ascii="仿宋" w:hAnsi="仿宋" w:eastAsia="仿宋" w:cs="仿宋"/>
          <w:kern w:val="2"/>
          <w:sz w:val="32"/>
          <w:szCs w:val="32"/>
          <w:lang w:val="en-US" w:eastAsia="zh-CN"/>
        </w:rPr>
        <w:t>30.51</w:t>
      </w:r>
      <w:r>
        <w:rPr>
          <w:rFonts w:hint="eastAsia" w:ascii="仿宋" w:hAnsi="仿宋" w:eastAsia="仿宋" w:cs="仿宋"/>
          <w:kern w:val="2"/>
          <w:sz w:val="32"/>
          <w:szCs w:val="32"/>
        </w:rPr>
        <w:t>万元，项目支出</w:t>
      </w:r>
      <w:r>
        <w:rPr>
          <w:rFonts w:hint="eastAsia" w:ascii="仿宋" w:hAnsi="仿宋" w:eastAsia="仿宋" w:cs="仿宋"/>
          <w:kern w:val="2"/>
          <w:sz w:val="32"/>
          <w:szCs w:val="32"/>
          <w:lang w:val="en-US" w:eastAsia="zh-CN"/>
        </w:rPr>
        <w:t>306.16</w:t>
      </w:r>
      <w:r>
        <w:rPr>
          <w:rFonts w:hint="eastAsia" w:ascii="仿宋" w:hAnsi="仿宋" w:eastAsia="仿宋" w:cs="仿宋"/>
          <w:kern w:val="2"/>
          <w:sz w:val="32"/>
          <w:szCs w:val="32"/>
        </w:rPr>
        <w:t>万元，主要包括工资支出</w:t>
      </w:r>
      <w:r>
        <w:rPr>
          <w:rFonts w:hint="eastAsia" w:ascii="仿宋" w:hAnsi="仿宋" w:eastAsia="仿宋" w:cs="仿宋"/>
          <w:kern w:val="2"/>
          <w:sz w:val="32"/>
          <w:szCs w:val="32"/>
          <w:lang w:val="en-US" w:eastAsia="zh-CN"/>
        </w:rPr>
        <w:t>25.4</w:t>
      </w:r>
      <w:r>
        <w:rPr>
          <w:rFonts w:hint="eastAsia" w:ascii="仿宋" w:hAnsi="仿宋" w:eastAsia="仿宋" w:cs="仿宋"/>
          <w:kern w:val="2"/>
          <w:sz w:val="32"/>
          <w:szCs w:val="32"/>
        </w:rPr>
        <w:t>元，商品服务支出</w:t>
      </w:r>
      <w:r>
        <w:rPr>
          <w:rFonts w:hint="eastAsia" w:ascii="仿宋" w:hAnsi="仿宋" w:eastAsia="仿宋" w:cs="仿宋"/>
          <w:kern w:val="2"/>
          <w:sz w:val="32"/>
          <w:szCs w:val="32"/>
          <w:lang w:val="en-US" w:eastAsia="zh-CN"/>
        </w:rPr>
        <w:t>5.11</w:t>
      </w:r>
      <w:r>
        <w:rPr>
          <w:rFonts w:hint="eastAsia" w:ascii="仿宋" w:hAnsi="仿宋" w:eastAsia="仿宋" w:cs="仿宋"/>
          <w:kern w:val="2"/>
          <w:sz w:val="32"/>
          <w:szCs w:val="32"/>
        </w:rPr>
        <w:t>万元。从功能分类看，分为一般公共服务支出</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万元、社会保障和就业支出</w:t>
      </w:r>
      <w:r>
        <w:rPr>
          <w:rFonts w:hint="eastAsia" w:ascii="仿宋" w:hAnsi="仿宋" w:eastAsia="仿宋" w:cs="仿宋"/>
          <w:kern w:val="2"/>
          <w:sz w:val="32"/>
          <w:szCs w:val="32"/>
          <w:lang w:val="en-US" w:eastAsia="zh-CN"/>
        </w:rPr>
        <w:t>333.14</w:t>
      </w:r>
      <w:r>
        <w:rPr>
          <w:rFonts w:hint="eastAsia" w:ascii="仿宋" w:hAnsi="仿宋" w:eastAsia="仿宋" w:cs="仿宋"/>
          <w:kern w:val="2"/>
          <w:sz w:val="32"/>
          <w:szCs w:val="32"/>
        </w:rPr>
        <w:t>万元、医疗卫生与计划生育支出</w:t>
      </w:r>
      <w:r>
        <w:rPr>
          <w:rFonts w:hint="eastAsia" w:ascii="仿宋" w:hAnsi="仿宋" w:eastAsia="仿宋" w:cs="仿宋"/>
          <w:kern w:val="2"/>
          <w:sz w:val="32"/>
          <w:szCs w:val="32"/>
          <w:lang w:val="en-US" w:eastAsia="zh-CN"/>
        </w:rPr>
        <w:t>1.1</w:t>
      </w:r>
      <w:r>
        <w:rPr>
          <w:rFonts w:hint="eastAsia" w:ascii="仿宋" w:hAnsi="仿宋" w:eastAsia="仿宋" w:cs="仿宋"/>
          <w:kern w:val="2"/>
          <w:sz w:val="32"/>
          <w:szCs w:val="32"/>
        </w:rPr>
        <w:t>万元、住房保障支出</w:t>
      </w:r>
      <w:r>
        <w:rPr>
          <w:rFonts w:hint="eastAsia" w:ascii="仿宋" w:hAnsi="仿宋" w:eastAsia="仿宋" w:cs="仿宋"/>
          <w:kern w:val="2"/>
          <w:sz w:val="32"/>
          <w:szCs w:val="32"/>
          <w:lang w:val="en-US" w:eastAsia="zh-CN"/>
        </w:rPr>
        <w:t>1.5</w:t>
      </w:r>
      <w:r>
        <w:rPr>
          <w:rFonts w:hint="eastAsia" w:ascii="仿宋" w:hAnsi="仿宋" w:eastAsia="仿宋" w:cs="仿宋"/>
          <w:kern w:val="2"/>
          <w:sz w:val="32"/>
          <w:szCs w:val="32"/>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其他支出0.53万元。</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“三公经费”支出使用和管理情况</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lang w:eastAsia="zh-CN"/>
        </w:rPr>
        <w:t>军休所</w:t>
      </w:r>
      <w:r>
        <w:rPr>
          <w:rFonts w:hint="eastAsia" w:ascii="仿宋" w:hAnsi="仿宋" w:eastAsia="仿宋" w:cs="仿宋"/>
          <w:kern w:val="2"/>
          <w:sz w:val="32"/>
          <w:szCs w:val="32"/>
        </w:rPr>
        <w:t>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年度“三公经费”支出</w:t>
      </w:r>
      <w:r>
        <w:rPr>
          <w:rFonts w:hint="eastAsia" w:ascii="仿宋" w:hAnsi="仿宋" w:eastAsia="仿宋" w:cs="仿宋"/>
          <w:kern w:val="2"/>
          <w:sz w:val="32"/>
          <w:szCs w:val="32"/>
          <w:lang w:val="en-US" w:eastAsia="zh-CN"/>
        </w:rPr>
        <w:t>4.07</w:t>
      </w:r>
      <w:r>
        <w:rPr>
          <w:rFonts w:hint="eastAsia" w:ascii="仿宋" w:hAnsi="仿宋" w:eastAsia="仿宋" w:cs="仿宋"/>
          <w:kern w:val="2"/>
          <w:sz w:val="32"/>
          <w:szCs w:val="32"/>
        </w:rPr>
        <w:t>万元，其中公务用车及购置费0万元、</w:t>
      </w:r>
      <w:r>
        <w:rPr>
          <w:rFonts w:hint="eastAsia" w:ascii="仿宋" w:hAnsi="仿宋" w:eastAsia="仿宋" w:cs="仿宋"/>
          <w:kern w:val="2"/>
          <w:sz w:val="32"/>
          <w:szCs w:val="32"/>
          <w:lang w:val="en-US" w:eastAsia="zh-CN"/>
        </w:rPr>
        <w:t>公务用车支行维护费3.6万元，</w:t>
      </w:r>
      <w:r>
        <w:rPr>
          <w:rFonts w:hint="eastAsia" w:ascii="仿宋" w:hAnsi="仿宋" w:eastAsia="仿宋" w:cs="仿宋"/>
          <w:kern w:val="2"/>
          <w:sz w:val="32"/>
          <w:szCs w:val="32"/>
        </w:rPr>
        <w:t>公务接待费</w:t>
      </w:r>
      <w:r>
        <w:rPr>
          <w:rFonts w:hint="eastAsia" w:ascii="仿宋" w:hAnsi="仿宋" w:eastAsia="仿宋" w:cs="仿宋"/>
          <w:kern w:val="2"/>
          <w:sz w:val="32"/>
          <w:szCs w:val="32"/>
          <w:lang w:val="en-US" w:eastAsia="zh-CN"/>
        </w:rPr>
        <w:t>0.47</w:t>
      </w:r>
      <w:r>
        <w:rPr>
          <w:rFonts w:hint="eastAsia" w:ascii="仿宋" w:hAnsi="仿宋" w:eastAsia="仿宋" w:cs="仿宋"/>
          <w:kern w:val="2"/>
          <w:sz w:val="32"/>
          <w:szCs w:val="32"/>
        </w:rPr>
        <w:t>万元。资金管理和使用严格依照财政法规和财经纪律执行，未出现违规情况。</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四）</w:t>
      </w:r>
      <w:r>
        <w:rPr>
          <w:rFonts w:hint="eastAsia" w:ascii="仿宋" w:hAnsi="仿宋" w:eastAsia="仿宋" w:cs="仿宋"/>
          <w:kern w:val="2"/>
          <w:sz w:val="32"/>
          <w:szCs w:val="32"/>
        </w:rPr>
        <w:t>部门绩效目标</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部门绩效总目标</w:t>
      </w:r>
    </w:p>
    <w:p>
      <w:pPr>
        <w:pStyle w:val="4"/>
        <w:shd w:val="clear" w:color="auto" w:fill="FFFFFF"/>
        <w:spacing w:before="0" w:beforeAutospacing="0" w:after="0" w:afterAutospacing="0" w:line="60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kern w:val="2"/>
          <w:sz w:val="32"/>
          <w:szCs w:val="32"/>
        </w:rPr>
        <w:t>按照湘财绩〔2020〕</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号文件要求，我单位对部门整体支出绩效开展了自评，绩效评价结果显示，我单位202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年度绩效目标完成较好，在预算配置、预算执行、预算管理等方面较好的支持了各项工作发展。</w:t>
      </w:r>
      <w:r>
        <w:rPr>
          <w:rFonts w:hint="eastAsia" w:ascii="仿宋" w:hAnsi="仿宋" w:eastAsia="仿宋" w:cs="仿宋"/>
          <w:i w:val="0"/>
          <w:iCs w:val="0"/>
          <w:color w:val="000000"/>
          <w:kern w:val="0"/>
          <w:sz w:val="32"/>
          <w:szCs w:val="32"/>
          <w:u w:val="none"/>
          <w:lang w:val="en-US" w:eastAsia="zh-CN" w:bidi="ar"/>
        </w:rPr>
        <w:t>着力抓好队伍建设，努力提高服务意识，为政府为部队排忧解难，保障了军休人员晚年的生活质量，积极争创标准化建设示范窗口单位，履行职责，落实“两个待遇”，搞好服务工作加强组织建设，大力改进文风会风，加强经费及资产管理，降低行政成本。</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i w:val="0"/>
          <w:iCs w:val="0"/>
          <w:color w:val="000000"/>
          <w:kern w:val="0"/>
          <w:sz w:val="32"/>
          <w:szCs w:val="32"/>
          <w:u w:val="none"/>
          <w:lang w:val="en-US" w:eastAsia="zh-CN" w:bidi="ar"/>
        </w:rPr>
        <w:t>2、</w:t>
      </w:r>
      <w:r>
        <w:rPr>
          <w:rFonts w:hint="eastAsia" w:ascii="仿宋" w:hAnsi="仿宋" w:eastAsia="仿宋" w:cs="仿宋"/>
          <w:kern w:val="2"/>
          <w:sz w:val="32"/>
          <w:szCs w:val="32"/>
        </w:rPr>
        <w:t>绩效评价工作情况</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根据《</w:t>
      </w:r>
      <w:r>
        <w:rPr>
          <w:rFonts w:hint="eastAsia" w:ascii="仿宋" w:hAnsi="仿宋" w:eastAsia="仿宋" w:cs="仿宋"/>
          <w:kern w:val="2"/>
          <w:sz w:val="32"/>
          <w:szCs w:val="32"/>
          <w:lang w:val="en-US" w:eastAsia="zh-CN"/>
        </w:rPr>
        <w:t>澧县财政局关于开展2021年度预算支出绩效自评工作的通知</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和（湘财绩[2020]7号)等</w:t>
      </w:r>
      <w:r>
        <w:rPr>
          <w:rFonts w:hint="eastAsia" w:ascii="仿宋" w:hAnsi="仿宋" w:eastAsia="仿宋" w:cs="仿宋"/>
          <w:kern w:val="2"/>
          <w:sz w:val="32"/>
          <w:szCs w:val="32"/>
        </w:rPr>
        <w:t>文件精神，我部成立了绩效评价工作领导小组，制定了《</w:t>
      </w:r>
      <w:r>
        <w:rPr>
          <w:rFonts w:hint="eastAsia" w:ascii="仿宋" w:hAnsi="仿宋" w:eastAsia="仿宋" w:cs="仿宋"/>
          <w:color w:val="000000"/>
          <w:kern w:val="0"/>
          <w:sz w:val="32"/>
          <w:szCs w:val="32"/>
        </w:rPr>
        <w:t>澧县军队离休退休干部休养所</w:t>
      </w:r>
      <w:r>
        <w:rPr>
          <w:rFonts w:hint="eastAsia" w:ascii="仿宋" w:hAnsi="仿宋" w:eastAsia="仿宋" w:cs="仿宋"/>
          <w:kern w:val="2"/>
          <w:sz w:val="32"/>
          <w:szCs w:val="32"/>
        </w:rPr>
        <w:t>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度财政资金绩效自评方案》，并根据方案组织开展了绩效考评，通过核实数据、查阅资料、实地查看、归纳汇总等环节对绩效执行情况、资金的来源和使用情况以及绩效目标的实现程度进行了分析评价，并形成了自评报告。</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综合评价结果</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根据部门整体支出绩效评价指标确定的内容，经评价组综合评价，澧县</w:t>
      </w:r>
      <w:r>
        <w:rPr>
          <w:rFonts w:hint="eastAsia" w:ascii="仿宋" w:hAnsi="仿宋" w:eastAsia="仿宋" w:cs="仿宋"/>
          <w:kern w:val="2"/>
          <w:sz w:val="32"/>
          <w:szCs w:val="32"/>
          <w:lang w:eastAsia="zh-CN"/>
        </w:rPr>
        <w:t>军休所</w:t>
      </w:r>
      <w:r>
        <w:rPr>
          <w:rFonts w:hint="eastAsia" w:ascii="仿宋" w:hAnsi="仿宋" w:eastAsia="仿宋" w:cs="仿宋"/>
          <w:kern w:val="2"/>
          <w:sz w:val="32"/>
          <w:szCs w:val="32"/>
        </w:rPr>
        <w:t>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年度整体支出绩效评分为</w:t>
      </w:r>
      <w:r>
        <w:rPr>
          <w:rFonts w:hint="eastAsia" w:ascii="仿宋" w:hAnsi="仿宋" w:eastAsia="仿宋" w:cs="仿宋"/>
          <w:kern w:val="2"/>
          <w:sz w:val="32"/>
          <w:szCs w:val="32"/>
          <w:lang w:val="en-US" w:eastAsia="zh-CN"/>
        </w:rPr>
        <w:t>88</w:t>
      </w:r>
      <w:r>
        <w:rPr>
          <w:rFonts w:hint="eastAsia" w:ascii="仿宋" w:hAnsi="仿宋" w:eastAsia="仿宋" w:cs="仿宋"/>
          <w:kern w:val="2"/>
          <w:sz w:val="32"/>
          <w:szCs w:val="32"/>
        </w:rPr>
        <w:t>分。</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（一）基本支出情况</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eastAsia="zh-CN"/>
        </w:rPr>
        <w:t>基本支出</w:t>
      </w:r>
      <w:r>
        <w:rPr>
          <w:rFonts w:hint="eastAsia" w:ascii="仿宋" w:hAnsi="仿宋" w:eastAsia="仿宋" w:cs="仿宋"/>
          <w:kern w:val="2"/>
          <w:sz w:val="32"/>
          <w:szCs w:val="32"/>
          <w:lang w:val="en-US" w:eastAsia="zh-CN"/>
        </w:rPr>
        <w:t>30.51</w:t>
      </w:r>
      <w:r>
        <w:rPr>
          <w:rFonts w:hint="eastAsia" w:ascii="仿宋" w:hAnsi="仿宋" w:eastAsia="仿宋" w:cs="仿宋"/>
          <w:kern w:val="2"/>
          <w:sz w:val="32"/>
          <w:szCs w:val="32"/>
          <w:lang w:eastAsia="zh-CN"/>
        </w:rPr>
        <w:t>万元，主要包括工资支出</w:t>
      </w:r>
      <w:r>
        <w:rPr>
          <w:rFonts w:hint="eastAsia" w:ascii="仿宋" w:hAnsi="仿宋" w:eastAsia="仿宋" w:cs="仿宋"/>
          <w:kern w:val="2"/>
          <w:sz w:val="32"/>
          <w:szCs w:val="32"/>
          <w:lang w:val="en-US" w:eastAsia="zh-CN"/>
        </w:rPr>
        <w:t>25.4</w:t>
      </w:r>
      <w:r>
        <w:rPr>
          <w:rFonts w:hint="eastAsia" w:ascii="仿宋" w:hAnsi="仿宋" w:eastAsia="仿宋" w:cs="仿宋"/>
          <w:kern w:val="2"/>
          <w:sz w:val="32"/>
          <w:szCs w:val="32"/>
          <w:lang w:eastAsia="zh-CN"/>
        </w:rPr>
        <w:t>元，商品服务支出</w:t>
      </w:r>
      <w:r>
        <w:rPr>
          <w:rFonts w:hint="eastAsia" w:ascii="仿宋" w:hAnsi="仿宋" w:eastAsia="仿宋" w:cs="仿宋"/>
          <w:kern w:val="2"/>
          <w:sz w:val="32"/>
          <w:szCs w:val="32"/>
          <w:lang w:val="en-US" w:eastAsia="zh-CN"/>
        </w:rPr>
        <w:t>5.11</w:t>
      </w:r>
      <w:r>
        <w:rPr>
          <w:rFonts w:hint="eastAsia" w:ascii="仿宋" w:hAnsi="仿宋" w:eastAsia="仿宋" w:cs="仿宋"/>
          <w:kern w:val="2"/>
          <w:sz w:val="32"/>
          <w:szCs w:val="32"/>
          <w:lang w:eastAsia="zh-CN"/>
        </w:rPr>
        <w:t>万元。从功能分类看，分为一般公共服务支出</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lang w:eastAsia="zh-CN"/>
        </w:rPr>
        <w:t>万元、社会保障和就业支出</w:t>
      </w:r>
      <w:r>
        <w:rPr>
          <w:rFonts w:hint="eastAsia" w:ascii="仿宋" w:hAnsi="仿宋" w:eastAsia="仿宋" w:cs="仿宋"/>
          <w:kern w:val="2"/>
          <w:sz w:val="32"/>
          <w:szCs w:val="32"/>
          <w:lang w:val="en-US" w:eastAsia="zh-CN"/>
        </w:rPr>
        <w:t>333.14</w:t>
      </w:r>
      <w:r>
        <w:rPr>
          <w:rFonts w:hint="eastAsia" w:ascii="仿宋" w:hAnsi="仿宋" w:eastAsia="仿宋" w:cs="仿宋"/>
          <w:kern w:val="2"/>
          <w:sz w:val="32"/>
          <w:szCs w:val="32"/>
          <w:lang w:eastAsia="zh-CN"/>
        </w:rPr>
        <w:t>万元、医疗卫生与计划生育支出</w:t>
      </w:r>
      <w:r>
        <w:rPr>
          <w:rFonts w:hint="eastAsia" w:ascii="仿宋" w:hAnsi="仿宋" w:eastAsia="仿宋" w:cs="仿宋"/>
          <w:kern w:val="2"/>
          <w:sz w:val="32"/>
          <w:szCs w:val="32"/>
          <w:lang w:val="en-US" w:eastAsia="zh-CN"/>
        </w:rPr>
        <w:t>1.11</w:t>
      </w:r>
      <w:r>
        <w:rPr>
          <w:rFonts w:hint="eastAsia" w:ascii="仿宋" w:hAnsi="仿宋" w:eastAsia="仿宋" w:cs="仿宋"/>
          <w:kern w:val="2"/>
          <w:sz w:val="32"/>
          <w:szCs w:val="32"/>
          <w:lang w:eastAsia="zh-CN"/>
        </w:rPr>
        <w:t>万元、住房保障支出</w:t>
      </w:r>
      <w:r>
        <w:rPr>
          <w:rFonts w:hint="eastAsia" w:ascii="仿宋" w:hAnsi="仿宋" w:eastAsia="仿宋" w:cs="仿宋"/>
          <w:kern w:val="2"/>
          <w:sz w:val="32"/>
          <w:szCs w:val="32"/>
          <w:lang w:val="en-US" w:eastAsia="zh-CN"/>
        </w:rPr>
        <w:t>1.5</w:t>
      </w:r>
      <w:r>
        <w:rPr>
          <w:rFonts w:hint="eastAsia" w:ascii="仿宋" w:hAnsi="仿宋" w:eastAsia="仿宋" w:cs="仿宋"/>
          <w:kern w:val="2"/>
          <w:sz w:val="32"/>
          <w:szCs w:val="32"/>
          <w:lang w:eastAsia="zh-CN"/>
        </w:rPr>
        <w:t>万元，</w:t>
      </w:r>
      <w:r>
        <w:rPr>
          <w:rFonts w:hint="eastAsia" w:ascii="仿宋" w:hAnsi="仿宋" w:eastAsia="仿宋" w:cs="仿宋"/>
          <w:kern w:val="2"/>
          <w:sz w:val="32"/>
          <w:szCs w:val="32"/>
          <w:lang w:val="en-US" w:eastAsia="zh-CN"/>
        </w:rPr>
        <w:t>其他支出0.53万元。</w:t>
      </w:r>
    </w:p>
    <w:p>
      <w:pPr>
        <w:pStyle w:val="4"/>
        <w:shd w:val="clear" w:color="auto" w:fill="FFFFFF"/>
        <w:spacing w:before="0" w:beforeAutospacing="0" w:after="0" w:afterAutospacing="0" w:line="600" w:lineRule="exact"/>
        <w:ind w:firstLine="640" w:firstLineChars="200"/>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lang w:eastAsia="zh-CN"/>
        </w:rPr>
        <w:t>项目支出情况</w:t>
      </w:r>
    </w:p>
    <w:p>
      <w:pPr>
        <w:pStyle w:val="4"/>
        <w:shd w:val="clear" w:color="auto" w:fill="FFFFFF"/>
        <w:spacing w:before="0" w:beforeAutospacing="0" w:after="0" w:afterAutospacing="0" w:line="600" w:lineRule="exact"/>
        <w:ind w:firstLine="640" w:firstLineChars="200"/>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项</w:t>
      </w:r>
      <w:r>
        <w:rPr>
          <w:rFonts w:hint="eastAsia" w:ascii="仿宋" w:hAnsi="仿宋" w:eastAsia="仿宋" w:cs="仿宋"/>
          <w:kern w:val="2"/>
          <w:sz w:val="32"/>
          <w:szCs w:val="32"/>
          <w:lang w:eastAsia="zh-CN"/>
        </w:rPr>
        <w:t>目支出</w:t>
      </w:r>
      <w:r>
        <w:rPr>
          <w:rFonts w:hint="eastAsia" w:ascii="仿宋" w:hAnsi="仿宋" w:eastAsia="仿宋" w:cs="仿宋"/>
          <w:kern w:val="2"/>
          <w:sz w:val="32"/>
          <w:szCs w:val="32"/>
          <w:lang w:val="en-US" w:eastAsia="zh-CN"/>
        </w:rPr>
        <w:t>306.16</w:t>
      </w:r>
      <w:r>
        <w:rPr>
          <w:rFonts w:hint="eastAsia" w:ascii="仿宋" w:hAnsi="仿宋" w:eastAsia="仿宋" w:cs="仿宋"/>
          <w:kern w:val="2"/>
          <w:sz w:val="32"/>
          <w:szCs w:val="32"/>
          <w:lang w:eastAsia="zh-CN"/>
        </w:rPr>
        <w:t>万元，</w:t>
      </w:r>
      <w:r>
        <w:rPr>
          <w:rFonts w:hint="eastAsia" w:ascii="仿宋" w:hAnsi="仿宋" w:eastAsia="仿宋" w:cs="仿宋"/>
          <w:kern w:val="2"/>
          <w:sz w:val="32"/>
          <w:szCs w:val="32"/>
          <w:lang w:val="en-US" w:eastAsia="zh-CN"/>
        </w:rPr>
        <w:t>主要包括行政事业单位养老支出16.37万元，退役安置289.79万元，</w:t>
      </w:r>
    </w:p>
    <w:p>
      <w:pPr>
        <w:numPr>
          <w:ilvl w:val="0"/>
          <w:numId w:val="1"/>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numPr>
          <w:ilvl w:val="0"/>
          <w:numId w:val="0"/>
        </w:numPr>
        <w:spacing w:line="580" w:lineRule="exact"/>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 xml:space="preserve">  本单位无政府性基金预算支出。</w:t>
      </w:r>
    </w:p>
    <w:p>
      <w:pPr>
        <w:numPr>
          <w:ilvl w:val="0"/>
          <w:numId w:val="1"/>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numPr>
          <w:ilvl w:val="0"/>
          <w:numId w:val="0"/>
        </w:numPr>
        <w:spacing w:line="580" w:lineRule="exact"/>
        <w:ind w:leftChars="200"/>
        <w:rPr>
          <w:rFonts w:hint="eastAsia" w:ascii="仿宋" w:hAnsi="仿宋" w:eastAsia="仿宋" w:cs="仿宋"/>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 xml:space="preserve"> 本单位无国有资本经营预算支出。</w:t>
      </w:r>
    </w:p>
    <w:p>
      <w:pPr>
        <w:numPr>
          <w:ilvl w:val="0"/>
          <w:numId w:val="1"/>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numPr>
          <w:ilvl w:val="0"/>
          <w:numId w:val="0"/>
        </w:numPr>
        <w:spacing w:line="580" w:lineRule="exact"/>
        <w:ind w:leftChars="200"/>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本单位无社会保险基金预算支出。</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widowControl/>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年我部较好地完成了绩效目标，主要体现在以下方面：</w:t>
      </w:r>
    </w:p>
    <w:p>
      <w:pPr>
        <w:pStyle w:val="4"/>
        <w:numPr>
          <w:ilvl w:val="0"/>
          <w:numId w:val="0"/>
        </w:numPr>
        <w:spacing w:before="45" w:beforeAutospacing="0" w:after="45" w:afterAutospacing="0" w:line="480" w:lineRule="exact"/>
        <w:ind w:firstLine="643" w:firstLineChars="200"/>
        <w:rPr>
          <w:rFonts w:hint="eastAsia" w:ascii="仿宋" w:hAnsi="仿宋" w:eastAsia="仿宋"/>
          <w:b/>
          <w:bCs/>
          <w:color w:val="363636"/>
          <w:sz w:val="32"/>
          <w:szCs w:val="32"/>
          <w:lang w:val="en-US" w:eastAsia="zh-CN"/>
        </w:rPr>
      </w:pPr>
      <w:r>
        <w:rPr>
          <w:rFonts w:hint="eastAsia" w:ascii="仿宋" w:hAnsi="仿宋" w:eastAsia="仿宋"/>
          <w:b/>
          <w:bCs/>
          <w:color w:val="363636"/>
          <w:sz w:val="32"/>
          <w:szCs w:val="32"/>
          <w:lang w:val="en-US" w:eastAsia="zh-CN"/>
        </w:rPr>
        <w:t>绩效指标完成情况</w:t>
      </w:r>
    </w:p>
    <w:tbl>
      <w:tblPr>
        <w:tblStyle w:val="5"/>
        <w:tblW w:w="84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1004"/>
        <w:gridCol w:w="1005"/>
        <w:gridCol w:w="1545"/>
        <w:gridCol w:w="1065"/>
        <w:gridCol w:w="1200"/>
        <w:gridCol w:w="82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产出指标（50分）</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安置军队离退休人数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15人</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安置无军籍职工人数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2人</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安置军队遗属人数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5人</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组织文体活动次数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5次</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组织体检次数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1次</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机关事务正常运转率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党建任务完成率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服务质量达标率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待遇发放准确率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时效</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完成时效</w:t>
            </w:r>
          </w:p>
        </w:tc>
        <w:tc>
          <w:tcPr>
            <w:tcW w:w="10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2021年内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成本</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成本合规率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基本支出控制额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Style w:val="10"/>
                <w:rFonts w:eastAsia="宋体"/>
                <w:lang w:val="en-US" w:eastAsia="zh-CN" w:bidi="ar"/>
              </w:rPr>
              <w:t>17.67</w:t>
            </w:r>
            <w:r>
              <w:rPr>
                <w:rFonts w:hint="eastAsia" w:ascii="宋体" w:hAnsi="宋体" w:eastAsia="宋体" w:cs="宋体"/>
                <w:i w:val="0"/>
                <w:iCs w:val="0"/>
                <w:color w:val="000000"/>
                <w:kern w:val="0"/>
                <w:sz w:val="22"/>
                <w:szCs w:val="22"/>
                <w:u w:val="none"/>
                <w:lang w:val="en-US" w:eastAsia="zh-CN" w:bidi="ar"/>
              </w:rPr>
              <w:t>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17.67万</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效益指标（30分）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军休人员晚年生活质量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改善保障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改善保障</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环境效益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可持续影响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社会稳定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维护</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公众对象满意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8</w:t>
            </w:r>
          </w:p>
        </w:tc>
      </w:tr>
    </w:tbl>
    <w:p>
      <w:pPr>
        <w:pStyle w:val="4"/>
        <w:numPr>
          <w:ilvl w:val="0"/>
          <w:numId w:val="0"/>
        </w:numPr>
        <w:spacing w:before="45" w:beforeAutospacing="0" w:after="45" w:afterAutospacing="0" w:line="480" w:lineRule="exact"/>
        <w:rPr>
          <w:rFonts w:hint="default" w:ascii="仿宋" w:hAnsi="仿宋" w:eastAsia="仿宋"/>
          <w:b/>
          <w:bCs/>
          <w:color w:val="363636"/>
          <w:sz w:val="32"/>
          <w:szCs w:val="32"/>
          <w:lang w:val="en-US" w:eastAsia="zh-CN"/>
        </w:rPr>
      </w:pPr>
    </w:p>
    <w:p>
      <w:pPr>
        <w:pStyle w:val="4"/>
        <w:numPr>
          <w:ilvl w:val="0"/>
          <w:numId w:val="2"/>
        </w:numPr>
        <w:spacing w:before="45" w:beforeAutospacing="0" w:after="45" w:afterAutospacing="0" w:line="480" w:lineRule="exact"/>
        <w:ind w:firstLine="482"/>
        <w:rPr>
          <w:rFonts w:hint="eastAsia" w:ascii="仿宋" w:hAnsi="仿宋" w:eastAsia="仿宋"/>
          <w:color w:val="363636"/>
          <w:sz w:val="32"/>
          <w:szCs w:val="32"/>
          <w:lang w:val="en-US" w:eastAsia="zh-CN"/>
        </w:rPr>
      </w:pPr>
      <w:r>
        <w:rPr>
          <w:rFonts w:hint="eastAsia" w:ascii="仿宋" w:hAnsi="仿宋" w:eastAsia="仿宋"/>
          <w:color w:val="363636"/>
          <w:sz w:val="32"/>
          <w:szCs w:val="32"/>
          <w:lang w:val="en-US" w:eastAsia="zh-CN"/>
        </w:rPr>
        <w:t>产出指标。</w:t>
      </w:r>
    </w:p>
    <w:p>
      <w:pPr>
        <w:pStyle w:val="4"/>
        <w:numPr>
          <w:ilvl w:val="0"/>
          <w:numId w:val="0"/>
        </w:numPr>
        <w:spacing w:before="45" w:beforeAutospacing="0" w:after="45" w:afterAutospacing="0" w:line="480" w:lineRule="exact"/>
        <w:ind w:firstLine="640" w:firstLineChars="200"/>
        <w:rPr>
          <w:rFonts w:hint="eastAsia" w:ascii="仿宋" w:hAnsi="仿宋" w:eastAsia="仿宋"/>
          <w:color w:val="363636"/>
          <w:sz w:val="32"/>
          <w:szCs w:val="32"/>
          <w:lang w:val="en-US" w:eastAsia="zh-CN"/>
        </w:rPr>
      </w:pPr>
      <w:r>
        <w:rPr>
          <w:rFonts w:hint="eastAsia" w:ascii="仿宋" w:hAnsi="仿宋" w:eastAsia="仿宋" w:cs="仿宋"/>
          <w:color w:val="363636"/>
          <w:sz w:val="32"/>
          <w:szCs w:val="32"/>
          <w:lang w:val="en-US" w:eastAsia="zh-CN"/>
        </w:rPr>
        <w:t>①</w:t>
      </w:r>
      <w:r>
        <w:rPr>
          <w:rFonts w:hint="eastAsia" w:ascii="仿宋" w:hAnsi="仿宋" w:eastAsia="仿宋"/>
          <w:color w:val="363636"/>
          <w:sz w:val="32"/>
          <w:szCs w:val="32"/>
          <w:lang w:val="en-US" w:eastAsia="zh-CN"/>
        </w:rPr>
        <w:t>数量指标。完成安置军队离退休人数15人；安置无军籍职工2人；军队遗属5人；组织文体活动5次；组织体检测1次。</w:t>
      </w:r>
    </w:p>
    <w:p>
      <w:pPr>
        <w:pStyle w:val="4"/>
        <w:numPr>
          <w:ilvl w:val="0"/>
          <w:numId w:val="0"/>
        </w:numPr>
        <w:spacing w:before="45" w:beforeAutospacing="0" w:after="45" w:afterAutospacing="0" w:line="480" w:lineRule="exact"/>
        <w:ind w:firstLine="640" w:firstLineChars="200"/>
        <w:rPr>
          <w:rFonts w:hint="eastAsia" w:ascii="仿宋" w:hAnsi="仿宋" w:eastAsia="仿宋"/>
          <w:color w:val="363636"/>
          <w:sz w:val="32"/>
          <w:szCs w:val="32"/>
          <w:lang w:val="en-US" w:eastAsia="zh-CN"/>
        </w:rPr>
      </w:pPr>
      <w:r>
        <w:rPr>
          <w:rFonts w:hint="eastAsia" w:ascii="仿宋" w:hAnsi="仿宋" w:eastAsia="仿宋" w:cs="仿宋"/>
          <w:color w:val="363636"/>
          <w:sz w:val="32"/>
          <w:szCs w:val="32"/>
          <w:lang w:val="en-US" w:eastAsia="zh-CN"/>
        </w:rPr>
        <w:t>②</w:t>
      </w:r>
      <w:r>
        <w:rPr>
          <w:rFonts w:hint="eastAsia" w:ascii="仿宋" w:hAnsi="仿宋" w:eastAsia="仿宋"/>
          <w:color w:val="363636"/>
          <w:sz w:val="32"/>
          <w:szCs w:val="32"/>
          <w:lang w:val="en-US" w:eastAsia="zh-CN"/>
        </w:rPr>
        <w:t>质量指标。完成本年机关事务正常运转，按时按质完成机关党建工作，服务质量达100%，军队离退休人员待遇发放及时准确。</w:t>
      </w:r>
    </w:p>
    <w:p>
      <w:pPr>
        <w:pStyle w:val="4"/>
        <w:numPr>
          <w:ilvl w:val="0"/>
          <w:numId w:val="0"/>
        </w:numPr>
        <w:spacing w:before="45" w:beforeAutospacing="0" w:after="45" w:afterAutospacing="0" w:line="480" w:lineRule="exact"/>
        <w:ind w:firstLine="640" w:firstLineChars="200"/>
        <w:rPr>
          <w:rFonts w:hint="eastAsia" w:ascii="仿宋" w:hAnsi="仿宋" w:eastAsia="仿宋"/>
          <w:color w:val="363636"/>
          <w:sz w:val="32"/>
          <w:szCs w:val="32"/>
          <w:lang w:val="en-US" w:eastAsia="zh-CN"/>
        </w:rPr>
      </w:pPr>
      <w:r>
        <w:rPr>
          <w:rFonts w:hint="eastAsia" w:ascii="仿宋" w:hAnsi="仿宋" w:eastAsia="仿宋" w:cs="仿宋"/>
          <w:color w:val="363636"/>
          <w:sz w:val="32"/>
          <w:szCs w:val="32"/>
          <w:lang w:val="en-US" w:eastAsia="zh-CN"/>
        </w:rPr>
        <w:t>③</w:t>
      </w:r>
      <w:r>
        <w:rPr>
          <w:rFonts w:hint="eastAsia" w:ascii="仿宋" w:hAnsi="仿宋" w:eastAsia="仿宋"/>
          <w:color w:val="363636"/>
          <w:sz w:val="32"/>
          <w:szCs w:val="32"/>
          <w:lang w:val="en-US" w:eastAsia="zh-CN"/>
        </w:rPr>
        <w:t>时效指标。本年所有任务都在本年内按质按量完成。</w:t>
      </w:r>
    </w:p>
    <w:p>
      <w:pPr>
        <w:pStyle w:val="4"/>
        <w:numPr>
          <w:ilvl w:val="0"/>
          <w:numId w:val="0"/>
        </w:numPr>
        <w:spacing w:before="45" w:beforeAutospacing="0" w:after="45" w:afterAutospacing="0" w:line="480" w:lineRule="exact"/>
        <w:ind w:firstLine="640" w:firstLineChars="200"/>
        <w:rPr>
          <w:rFonts w:hint="eastAsia"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④成本指标。本年机关事务支出控制在预算范围内，总支出额度17.67万元，成本全规率达100%。</w:t>
      </w:r>
    </w:p>
    <w:p>
      <w:pPr>
        <w:pStyle w:val="4"/>
        <w:numPr>
          <w:ilvl w:val="0"/>
          <w:numId w:val="2"/>
        </w:numPr>
        <w:spacing w:before="45" w:beforeAutospacing="0" w:after="45" w:afterAutospacing="0" w:line="480" w:lineRule="exact"/>
        <w:ind w:left="0" w:leftChars="0" w:firstLine="482" w:firstLineChars="0"/>
        <w:rPr>
          <w:rFonts w:hint="eastAsia"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效益指标。</w:t>
      </w:r>
    </w:p>
    <w:p>
      <w:pPr>
        <w:pStyle w:val="4"/>
        <w:numPr>
          <w:ilvl w:val="0"/>
          <w:numId w:val="0"/>
        </w:numPr>
        <w:spacing w:before="45" w:beforeAutospacing="0" w:after="45" w:afterAutospacing="0" w:line="480" w:lineRule="exact"/>
        <w:ind w:left="482" w:leftChars="0"/>
        <w:rPr>
          <w:rFonts w:hint="eastAsia"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 xml:space="preserve"> ①社会效益。军队离退休人员晚年生活质量得到了改善和保障。</w:t>
      </w:r>
    </w:p>
    <w:p>
      <w:pPr>
        <w:pStyle w:val="4"/>
        <w:numPr>
          <w:ilvl w:val="0"/>
          <w:numId w:val="0"/>
        </w:numPr>
        <w:spacing w:before="45" w:beforeAutospacing="0" w:after="45" w:afterAutospacing="0" w:line="480" w:lineRule="exact"/>
        <w:ind w:firstLine="640" w:firstLineChars="200"/>
        <w:rPr>
          <w:rFonts w:hint="eastAsia"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②可持续影响。保障了离退休人员的稳定。</w:t>
      </w:r>
    </w:p>
    <w:p>
      <w:pPr>
        <w:pStyle w:val="4"/>
        <w:numPr>
          <w:ilvl w:val="0"/>
          <w:numId w:val="0"/>
        </w:numPr>
        <w:spacing w:before="45" w:beforeAutospacing="0" w:after="45" w:afterAutospacing="0" w:line="480" w:lineRule="exact"/>
        <w:ind w:left="482" w:leftChars="0"/>
        <w:rPr>
          <w:rFonts w:hint="default"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 xml:space="preserve"> ③满意度。军队离退休人员对军休所满意程度达95%，辖区内社会公众对部门履职效果的满意程度达95%。</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spacing w:line="560" w:lineRule="exact"/>
        <w:ind w:firstLine="640" w:firstLineChars="200"/>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1、政府采购预算欠精准。计划政府采购450万，预算用于建设军休干部文体活动中心，由于去年工程项目没有上规委会，不能动工，因此实际无政府采购支出。</w:t>
      </w:r>
    </w:p>
    <w:p>
      <w:pPr>
        <w:spacing w:line="560" w:lineRule="exact"/>
        <w:ind w:firstLine="640" w:firstLineChars="200"/>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2、绩效目标欠科学。2021年申报的整体绩效目标，指标不够细化、量化。未能完全与部门年度的任务数或计划数相对应，目标与部门预算匹配不充分。</w:t>
      </w:r>
    </w:p>
    <w:p>
      <w:pPr>
        <w:numPr>
          <w:ilvl w:val="0"/>
          <w:numId w:val="3"/>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下一步改进措施</w:t>
      </w:r>
    </w:p>
    <w:p>
      <w:pPr>
        <w:numPr>
          <w:ilvl w:val="0"/>
          <w:numId w:val="4"/>
        </w:numPr>
        <w:spacing w:line="580" w:lineRule="exact"/>
        <w:ind w:left="48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完善预算编制。单位各项收入支出全面纳入预算管理，</w:t>
      </w:r>
    </w:p>
    <w:p>
      <w:pPr>
        <w:numPr>
          <w:ilvl w:val="0"/>
          <w:numId w:val="0"/>
        </w:numPr>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统筹安排。根据人员编制和相关标准编制基本支出预算；将部门整体的绩效目标细化分解为具体的工作任务；</w:t>
      </w:r>
    </w:p>
    <w:p>
      <w:pPr>
        <w:numPr>
          <w:ilvl w:val="0"/>
          <w:numId w:val="4"/>
        </w:numPr>
        <w:spacing w:line="580" w:lineRule="exact"/>
        <w:ind w:left="48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加强绩效管理。提高绩效认识，重视绩效目标。细化</w:t>
      </w:r>
    </w:p>
    <w:p>
      <w:pPr>
        <w:numPr>
          <w:ilvl w:val="0"/>
          <w:numId w:val="0"/>
        </w:numPr>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部门工作计划，根据工作计划合理设置绩效目标。专项资金应根据专项资金申报资金用途，细化量化绩效目标。</w:t>
      </w:r>
    </w:p>
    <w:p>
      <w:pPr>
        <w:numPr>
          <w:ilvl w:val="0"/>
          <w:numId w:val="4"/>
        </w:numPr>
        <w:spacing w:line="580" w:lineRule="exact"/>
        <w:ind w:left="48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严格按照年度目标或计划实际情况编制资产采购预</w:t>
      </w:r>
    </w:p>
    <w:p>
      <w:pPr>
        <w:numPr>
          <w:ilvl w:val="0"/>
          <w:numId w:val="0"/>
        </w:numPr>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算，严格按照资产采购预算进行资产或工程项目采购。</w:t>
      </w:r>
    </w:p>
    <w:p>
      <w:pPr>
        <w:numPr>
          <w:ilvl w:val="0"/>
          <w:numId w:val="3"/>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单位整体支出绩效自评结果拟应用和公开情况</w:t>
      </w:r>
    </w:p>
    <w:p>
      <w:pPr>
        <w:numPr>
          <w:ilvl w:val="0"/>
          <w:numId w:val="0"/>
        </w:numPr>
        <w:spacing w:line="580" w:lineRule="exact"/>
        <w:ind w:leftChars="200"/>
        <w:rPr>
          <w:rFonts w:hint="eastAsia" w:ascii="仿宋" w:hAnsi="仿宋" w:eastAsia="仿宋" w:cs="仿宋"/>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本单位整体支出绩效自评结果会在下一年度作为参考，预决算已在网站公开 。</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spacing w:line="58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F31C2"/>
    <w:multiLevelType w:val="singleLevel"/>
    <w:tmpl w:val="89EF31C2"/>
    <w:lvl w:ilvl="0" w:tentative="0">
      <w:start w:val="3"/>
      <w:numFmt w:val="chineseCounting"/>
      <w:suff w:val="nothing"/>
      <w:lvlText w:val="%1、"/>
      <w:lvlJc w:val="left"/>
      <w:rPr>
        <w:rFonts w:hint="eastAsia"/>
      </w:rPr>
    </w:lvl>
  </w:abstractNum>
  <w:abstractNum w:abstractNumId="1">
    <w:nsid w:val="D0950E23"/>
    <w:multiLevelType w:val="singleLevel"/>
    <w:tmpl w:val="D0950E23"/>
    <w:lvl w:ilvl="0" w:tentative="0">
      <w:start w:val="1"/>
      <w:numFmt w:val="decimal"/>
      <w:suff w:val="nothing"/>
      <w:lvlText w:val="（%1）"/>
      <w:lvlJc w:val="left"/>
    </w:lvl>
  </w:abstractNum>
  <w:abstractNum w:abstractNumId="2">
    <w:nsid w:val="E33F7BB3"/>
    <w:multiLevelType w:val="singleLevel"/>
    <w:tmpl w:val="E33F7BB3"/>
    <w:lvl w:ilvl="0" w:tentative="0">
      <w:start w:val="8"/>
      <w:numFmt w:val="chineseCounting"/>
      <w:suff w:val="nothing"/>
      <w:lvlText w:val="%1、"/>
      <w:lvlJc w:val="left"/>
      <w:rPr>
        <w:rFonts w:hint="eastAsia"/>
      </w:rPr>
    </w:lvl>
  </w:abstractNum>
  <w:abstractNum w:abstractNumId="3">
    <w:nsid w:val="F3480739"/>
    <w:multiLevelType w:val="singleLevel"/>
    <w:tmpl w:val="F3480739"/>
    <w:lvl w:ilvl="0" w:tentative="0">
      <w:start w:val="1"/>
      <w:numFmt w:val="decimal"/>
      <w:suff w:val="nothing"/>
      <w:lvlText w:val="%1、"/>
      <w:lvlJc w:val="left"/>
      <w:pPr>
        <w:ind w:left="480" w:leftChars="0" w:firstLine="0" w:firstLineChars="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UxZmM1MzVhYjI5YjE4NTFiNGNjZGU5Mjg1MGMzNDUifQ=="/>
  </w:docVars>
  <w:rsids>
    <w:rsidRoot w:val="27D94564"/>
    <w:rsid w:val="00226E16"/>
    <w:rsid w:val="005A3C2A"/>
    <w:rsid w:val="00626EFA"/>
    <w:rsid w:val="006638A9"/>
    <w:rsid w:val="00981C3B"/>
    <w:rsid w:val="00B9329D"/>
    <w:rsid w:val="00C140B6"/>
    <w:rsid w:val="00E40EA6"/>
    <w:rsid w:val="00F07D7E"/>
    <w:rsid w:val="00F92C09"/>
    <w:rsid w:val="02E602C3"/>
    <w:rsid w:val="05386702"/>
    <w:rsid w:val="0569626F"/>
    <w:rsid w:val="075613E1"/>
    <w:rsid w:val="079526AD"/>
    <w:rsid w:val="0BEF1125"/>
    <w:rsid w:val="142B04A5"/>
    <w:rsid w:val="17571D9C"/>
    <w:rsid w:val="1A366198"/>
    <w:rsid w:val="1F5E5F75"/>
    <w:rsid w:val="1FBC4566"/>
    <w:rsid w:val="206D3054"/>
    <w:rsid w:val="217D2499"/>
    <w:rsid w:val="225C4890"/>
    <w:rsid w:val="27D94564"/>
    <w:rsid w:val="28333324"/>
    <w:rsid w:val="287C746C"/>
    <w:rsid w:val="2AF459E0"/>
    <w:rsid w:val="303D766A"/>
    <w:rsid w:val="356E5F27"/>
    <w:rsid w:val="36FA25D0"/>
    <w:rsid w:val="3AD76784"/>
    <w:rsid w:val="3DF5156D"/>
    <w:rsid w:val="3E1A70B4"/>
    <w:rsid w:val="3E3A7756"/>
    <w:rsid w:val="42F74A1F"/>
    <w:rsid w:val="4AD44F71"/>
    <w:rsid w:val="4B2A2DEB"/>
    <w:rsid w:val="4B775B0D"/>
    <w:rsid w:val="505446A7"/>
    <w:rsid w:val="525C7843"/>
    <w:rsid w:val="560A5808"/>
    <w:rsid w:val="57773066"/>
    <w:rsid w:val="586F195A"/>
    <w:rsid w:val="59977B18"/>
    <w:rsid w:val="5C186231"/>
    <w:rsid w:val="5D925255"/>
    <w:rsid w:val="5EA93E10"/>
    <w:rsid w:val="64BA24D5"/>
    <w:rsid w:val="65474C27"/>
    <w:rsid w:val="65EE1393"/>
    <w:rsid w:val="6AF763FC"/>
    <w:rsid w:val="6BC4359A"/>
    <w:rsid w:val="6D41184B"/>
    <w:rsid w:val="6F8052AD"/>
    <w:rsid w:val="70E56638"/>
    <w:rsid w:val="737C62D9"/>
    <w:rsid w:val="742C2EA5"/>
    <w:rsid w:val="7608009B"/>
    <w:rsid w:val="781D7969"/>
    <w:rsid w:val="78D21D5D"/>
    <w:rsid w:val="7ADB139D"/>
    <w:rsid w:val="7EA45F4A"/>
    <w:rsid w:val="7F9B2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uiPriority w:val="0"/>
    <w:rPr>
      <w:sz w:val="18"/>
      <w:szCs w:val="18"/>
    </w:rPr>
  </w:style>
  <w:style w:type="character" w:customStyle="1" w:styleId="8">
    <w:name w:val="font11"/>
    <w:basedOn w:val="6"/>
    <w:uiPriority w:val="0"/>
    <w:rPr>
      <w:rFonts w:hint="eastAsia" w:ascii="宋体" w:hAnsi="宋体" w:eastAsia="宋体" w:cs="宋体"/>
      <w:color w:val="000000"/>
      <w:sz w:val="22"/>
      <w:szCs w:val="22"/>
      <w:u w:val="none"/>
    </w:rPr>
  </w:style>
  <w:style w:type="character" w:customStyle="1" w:styleId="9">
    <w:name w:val="font01"/>
    <w:basedOn w:val="6"/>
    <w:qFormat/>
    <w:uiPriority w:val="0"/>
    <w:rPr>
      <w:rFonts w:hint="default" w:ascii="Times New Roman" w:hAnsi="Times New Roman" w:cs="Times New Roman"/>
      <w:color w:val="000000"/>
      <w:sz w:val="22"/>
      <w:szCs w:val="22"/>
      <w:u w:val="none"/>
    </w:rPr>
  </w:style>
  <w:style w:type="character" w:customStyle="1" w:styleId="10">
    <w:name w:val="font31"/>
    <w:basedOn w:val="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9</Pages>
  <Words>2862</Words>
  <Characters>3100</Characters>
  <Lines>4</Lines>
  <Paragraphs>1</Paragraphs>
  <TotalTime>0</TotalTime>
  <ScaleCrop>false</ScaleCrop>
  <LinksUpToDate>false</LinksUpToDate>
  <CharactersWithSpaces>3153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HP</cp:lastModifiedBy>
  <cp:lastPrinted>2022-03-28T07:16:00Z</cp:lastPrinted>
  <dcterms:modified xsi:type="dcterms:W3CDTF">2022-08-25T09:33:35Z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2C748869A0314D468FCA60B514AE4557</vt:lpwstr>
  </property>
</Properties>
</file>