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附件6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2021年度</w:t>
      </w:r>
      <w:r>
        <w:rPr>
          <w:rFonts w:hint="eastAsia" w:ascii="Times New Roman" w:hAnsi="Times New Roman" w:cs="Times New Roman"/>
          <w:b/>
          <w:sz w:val="48"/>
          <w:szCs w:val="48"/>
          <w:lang w:eastAsia="zh-CN"/>
        </w:rPr>
        <w:t>澧县林业局</w:t>
      </w:r>
      <w:r>
        <w:rPr>
          <w:rFonts w:ascii="Times New Roman" w:hAnsi="Times New Roman" w:cs="Times New Roman"/>
          <w:b/>
          <w:sz w:val="48"/>
          <w:szCs w:val="48"/>
        </w:rPr>
        <w:t>整体支出</w:t>
      </w:r>
    </w:p>
    <w:p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绩效自评报告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单位名称：（盖章）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（此页为封面）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2021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年度</w:t>
      </w:r>
      <w:r>
        <w:rPr>
          <w:rFonts w:hint="eastAsia" w:ascii="Times New Roman" w:hAnsi="Times New Roman" w:cs="Times New Roman" w:eastAsiaTheme="majorEastAsia"/>
          <w:b/>
          <w:sz w:val="44"/>
          <w:szCs w:val="44"/>
          <w:lang w:eastAsia="zh-CN"/>
        </w:rPr>
        <w:t>澧县林业局</w:t>
      </w:r>
      <w:r>
        <w:rPr>
          <w:rFonts w:ascii="Times New Roman" w:cs="Times New Roman" w:hAnsiTheme="majorEastAsia" w:eastAsiaTheme="majorEastAsia"/>
          <w:b/>
          <w:sz w:val="44"/>
          <w:szCs w:val="44"/>
        </w:rPr>
        <w:t>整体支出</w:t>
      </w:r>
    </w:p>
    <w:p>
      <w:pPr>
        <w:spacing w:line="58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cs="Times New Roman" w:hAnsiTheme="majorEastAsia" w:eastAsiaTheme="majorEastAsia"/>
          <w:b/>
          <w:sz w:val="44"/>
          <w:szCs w:val="44"/>
        </w:rPr>
        <w:t>绩效自评报告</w:t>
      </w:r>
    </w:p>
    <w:p>
      <w:pPr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一、部门（单位）基本情况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澧县</w:t>
      </w:r>
      <w:r>
        <w:rPr>
          <w:rFonts w:hint="eastAsia" w:ascii="Times New Roman" w:hAnsi="仿宋" w:eastAsia="仿宋" w:cs="Times New Roman"/>
          <w:sz w:val="32"/>
          <w:szCs w:val="32"/>
        </w:rPr>
        <w:t>林业局是独立核算的一级预算单位，属于事业机构，执行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政府</w:t>
      </w:r>
      <w:r>
        <w:rPr>
          <w:rFonts w:hint="eastAsia" w:ascii="Times New Roman" w:hAnsi="仿宋" w:eastAsia="仿宋" w:cs="Times New Roman"/>
          <w:sz w:val="32"/>
          <w:szCs w:val="32"/>
        </w:rPr>
        <w:t>会计制度。</w:t>
      </w:r>
      <w:r>
        <w:rPr>
          <w:rFonts w:ascii="Times New Roman" w:hAnsi="仿宋" w:eastAsia="仿宋" w:cs="Times New Roman"/>
          <w:sz w:val="32"/>
          <w:szCs w:val="32"/>
        </w:rPr>
        <w:t>20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仿宋" w:eastAsia="仿宋" w:cs="Times New Roman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末</w:t>
      </w:r>
      <w:r>
        <w:rPr>
          <w:rFonts w:hint="eastAsia" w:ascii="Times New Roman" w:hAnsi="仿宋" w:eastAsia="仿宋" w:cs="Times New Roman"/>
          <w:sz w:val="32"/>
          <w:szCs w:val="32"/>
        </w:rPr>
        <w:t>共有在职人员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73</w:t>
      </w:r>
      <w:r>
        <w:rPr>
          <w:rFonts w:hint="eastAsia" w:ascii="Times New Roman" w:hAnsi="仿宋" w:eastAsia="仿宋" w:cs="Times New Roman"/>
          <w:sz w:val="32"/>
          <w:szCs w:val="32"/>
        </w:rPr>
        <w:t>人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，离退休人员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53人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澧县林业局主管全县林业工作。以加强林业生态建设、森林资源保护和国土绿化为主旨，组织、协调、指导和监督造林绿化以及湿地保护工作，合理开发利用陆生野生动植物资源，大力发展生态林业和民生林业。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，本单位年初预算收入2412.78万元，决算实现本年收入3106.07万元，上年结转257.5万元，决算支出3363.57万元。2021年整体支出绩效目标为围绕“建设新澧州，实现新跨越”的战略部署，紧扣“健康森林、美丽湿地、生态城乡、绿色产业”主题建设，狠抓造林绿化、资源保护、湿地建设、产业发展、乡村振兴等工作，力争年底森林覆盖率稳定在32.95%，活立木蓄积量282万立方米以上，新造林3.5万亩，中幼林抚育5万亩，义务植树160万株以上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二、一般公共预算支出情况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（一）基本支出情况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：支出合计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1126.82万元，其中：工资福利支出985.59万元，商品和服务支出123.15万元，对个人和家庭补助支出6.4万元，资本性支出11.68万元。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（二）项目支出情况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：支出合计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2052.18万元，其中：商品和服务支出1952.18万元，资本性支出100万元。</w:t>
      </w:r>
    </w:p>
    <w:p>
      <w:p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三、政府性基金预算支出情况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政府性基金上年结转64.08万元，本年预算收入120.5万元，本年支出184.58万元。无结余。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四、国有资本经营预算支出情况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五、社会保险基金预算支出情况</w:t>
      </w: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（无）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六、单位整体支出绩效情况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（一）年度预算申请：上年结转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257.5万元，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全年预算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2412.78万元，全年执行3363.57万元，执行率100%，分值10分，得10分。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（二）产出指标：分值50分，得分47分。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1、数量指标：全县新造林面积3.5万亩、森林覆盖率32.95%，活立木蓄积量282万立方米，林业总产值25亿元，所有指标已完成。分值14分，得14分。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2、质量指标：新造林成活率85%，新造林存活率90%，林业有害生物成灾率小于4‰，森林火灾发生率、受害率9次/10万公顷、0.8‰，机构运转正常率100%，上级党建任务完成率100%，均已完成。分值21分，得21分。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3、时效指标：完成时间2021年12月31日，任务完成及时率100%，已完成。分值6分，得6分。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4、成本指标：支出规范率100%，基本支出控制额≤1331.85万元，实际1126.82万元，项目支出控制额≤1080.93万元，实际支出2236.76万元，分值9分，得分6分。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仿宋" w:eastAsia="仿宋" w:cs="Times New Roman"/>
          <w:sz w:val="32"/>
          <w:szCs w:val="32"/>
          <w:lang w:val="en-US" w:eastAsia="zh-CN"/>
        </w:rPr>
        <w:t>经济效益指标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：林业产值提高，已达到。分值3分，得分3分。</w:t>
      </w:r>
    </w:p>
    <w:p>
      <w:pPr>
        <w:spacing w:line="580" w:lineRule="exact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（三）效益指标：分值30分，得分30分。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1、经济效益指标：林业产值提高，已达到。分值7.5分，得分7.5分。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2、社会效益指标：绿地保护意识提高，已达到。分值7.5分，得分7.5分。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3、环境效益指标：森林覆盖率提高，已达到。分值7.5分，得分7.5分。</w:t>
      </w:r>
    </w:p>
    <w:p>
      <w:pPr>
        <w:spacing w:line="58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4、可持续影响指标：人居环境改善。已达到。分值7.5分，得分7.5分。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（四）满意度指标：社会公众满意度≥90%，服务对象满意度≥90%，均已达到。分值10分，得分10分。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七、存在的问题及原因分析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项目支出控制额超年初绩效目标，主要原因是年初对支出额度预算不精确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下一步改进措施</w:t>
      </w:r>
    </w:p>
    <w:p>
      <w:pPr>
        <w:numPr>
          <w:ilvl w:val="0"/>
          <w:numId w:val="0"/>
        </w:num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在今后的预算过程中，力求精准。达到年初绩效目标要求。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单位整体支出绩效自评结果拟应用和公开情况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2021年本单位整体支出绩效自评结果为97分。拟公开本绩效自评结果。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十、其他需要说明的情况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无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报告需要以下附件：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．部门整体支出绩效评价基础数据表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．部门整体支出绩效自评表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．项目支出绩效自评表（一张）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sectPr>
      <w:pgSz w:w="11900" w:h="16840"/>
      <w:pgMar w:top="1440" w:right="1800" w:bottom="1440" w:left="1800" w:header="0" w:footer="600" w:gutter="0"/>
      <w:cols w:space="4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D1951"/>
    <w:multiLevelType w:val="singleLevel"/>
    <w:tmpl w:val="D57D195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ZTMzNmIxMzM3NzE0MTRiYTBhMjFhYTAzODgyN2IifQ=="/>
  </w:docVars>
  <w:rsids>
    <w:rsidRoot w:val="27D94564"/>
    <w:rsid w:val="00226E16"/>
    <w:rsid w:val="005A3C2A"/>
    <w:rsid w:val="00626EFA"/>
    <w:rsid w:val="006638A9"/>
    <w:rsid w:val="00981C3B"/>
    <w:rsid w:val="00B9329D"/>
    <w:rsid w:val="00C140B6"/>
    <w:rsid w:val="00E40EA6"/>
    <w:rsid w:val="00F07D7E"/>
    <w:rsid w:val="00F92C09"/>
    <w:rsid w:val="02E602C3"/>
    <w:rsid w:val="0569626F"/>
    <w:rsid w:val="0B316BAA"/>
    <w:rsid w:val="1F5E5F75"/>
    <w:rsid w:val="225C4890"/>
    <w:rsid w:val="27D94564"/>
    <w:rsid w:val="287C746C"/>
    <w:rsid w:val="2AF459E0"/>
    <w:rsid w:val="34C91430"/>
    <w:rsid w:val="356E5F27"/>
    <w:rsid w:val="36D45108"/>
    <w:rsid w:val="3AD76784"/>
    <w:rsid w:val="3E1A70B4"/>
    <w:rsid w:val="4AD44F71"/>
    <w:rsid w:val="4B2A2DEB"/>
    <w:rsid w:val="4B775B0D"/>
    <w:rsid w:val="505446A7"/>
    <w:rsid w:val="525C7843"/>
    <w:rsid w:val="5901668F"/>
    <w:rsid w:val="5D284EF1"/>
    <w:rsid w:val="5EA93E10"/>
    <w:rsid w:val="635E01D8"/>
    <w:rsid w:val="64BA24D5"/>
    <w:rsid w:val="65474C27"/>
    <w:rsid w:val="68E94FD6"/>
    <w:rsid w:val="737C62D9"/>
    <w:rsid w:val="78D21D5D"/>
    <w:rsid w:val="7ADB139D"/>
    <w:rsid w:val="7E244C59"/>
    <w:rsid w:val="7EA45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5</Pages>
  <Words>1353</Words>
  <Characters>1570</Characters>
  <Lines>4</Lines>
  <Paragraphs>1</Paragraphs>
  <TotalTime>6</TotalTime>
  <ScaleCrop>false</ScaleCrop>
  <LinksUpToDate>false</LinksUpToDate>
  <CharactersWithSpaces>1574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2022-03-25T03:19:00Z</dcterms:created>
  <dc:creator>小明同学</dc:creator>
  <cp:lastModifiedBy>御猫</cp:lastModifiedBy>
  <cp:lastPrinted>2022-03-28T07:16:00Z</cp:lastPrinted>
  <dcterms:modified xsi:type="dcterms:W3CDTF">2022-06-30T01:49:39Z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2C748869A0314D468FCA60B514AE4557</vt:lpwstr>
  </property>
</Properties>
</file>