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BD6" w:rsidRDefault="00A87077">
      <w:pPr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>附件</w:t>
      </w:r>
      <w:r>
        <w:rPr>
          <w:rFonts w:ascii="Times New Roman" w:eastAsia="仿宋_GB2312" w:hAnsi="Times New Roman" w:cs="Times New Roman"/>
          <w:sz w:val="28"/>
          <w:szCs w:val="28"/>
        </w:rPr>
        <w:t>6</w:t>
      </w:r>
    </w:p>
    <w:p w:rsidR="00381BD6" w:rsidRDefault="00381BD6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81BD6" w:rsidRDefault="00381BD6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81BD6" w:rsidRDefault="00381BD6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81BD6" w:rsidRDefault="00381BD6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81BD6" w:rsidRDefault="00A87077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2021</w:t>
      </w:r>
      <w:r>
        <w:rPr>
          <w:rFonts w:ascii="Times New Roman" w:hAnsi="Times New Roman" w:cs="Times New Roman"/>
          <w:b/>
          <w:sz w:val="48"/>
          <w:szCs w:val="48"/>
        </w:rPr>
        <w:t>年度</w:t>
      </w:r>
      <w:r>
        <w:rPr>
          <w:rFonts w:ascii="Times New Roman" w:hAnsi="Times New Roman" w:cs="Times New Roman" w:hint="eastAsia"/>
          <w:b/>
          <w:sz w:val="48"/>
          <w:szCs w:val="48"/>
        </w:rPr>
        <w:t>澧县图书馆</w:t>
      </w:r>
      <w:r>
        <w:rPr>
          <w:rFonts w:ascii="Times New Roman" w:hAnsi="Times New Roman" w:cs="Times New Roman"/>
          <w:b/>
          <w:sz w:val="48"/>
          <w:szCs w:val="48"/>
        </w:rPr>
        <w:t>整体支出</w:t>
      </w:r>
    </w:p>
    <w:p w:rsidR="00381BD6" w:rsidRDefault="00A87077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绩效自评报告</w:t>
      </w:r>
    </w:p>
    <w:p w:rsidR="00381BD6" w:rsidRDefault="00381BD6">
      <w:pPr>
        <w:jc w:val="center"/>
        <w:rPr>
          <w:rFonts w:ascii="Times New Roman" w:eastAsia="仿宋_GB2312" w:hAnsi="Times New Roman" w:cs="Times New Roman"/>
          <w:b/>
          <w:sz w:val="32"/>
          <w:szCs w:val="32"/>
        </w:rPr>
      </w:pPr>
    </w:p>
    <w:p w:rsidR="00381BD6" w:rsidRDefault="00381BD6">
      <w:pPr>
        <w:jc w:val="center"/>
        <w:rPr>
          <w:rFonts w:ascii="Times New Roman" w:eastAsia="仿宋_GB2312" w:hAnsi="Times New Roman" w:cs="Times New Roman"/>
          <w:b/>
          <w:sz w:val="32"/>
          <w:szCs w:val="32"/>
        </w:rPr>
      </w:pPr>
    </w:p>
    <w:p w:rsidR="00381BD6" w:rsidRDefault="00381BD6">
      <w:pPr>
        <w:jc w:val="center"/>
        <w:rPr>
          <w:rFonts w:ascii="Times New Roman" w:eastAsia="仿宋_GB2312" w:hAnsi="Times New Roman" w:cs="Times New Roman"/>
          <w:b/>
          <w:sz w:val="32"/>
          <w:szCs w:val="32"/>
        </w:rPr>
      </w:pPr>
    </w:p>
    <w:p w:rsidR="00381BD6" w:rsidRDefault="00381BD6">
      <w:pPr>
        <w:rPr>
          <w:rFonts w:ascii="Times New Roman" w:eastAsia="仿宋_GB2312" w:hAnsi="Times New Roman" w:cs="Times New Roman"/>
          <w:sz w:val="32"/>
          <w:szCs w:val="32"/>
        </w:rPr>
      </w:pPr>
    </w:p>
    <w:p w:rsidR="00381BD6" w:rsidRDefault="00381BD6">
      <w:pPr>
        <w:rPr>
          <w:rFonts w:ascii="Times New Roman" w:eastAsia="仿宋_GB2312" w:hAnsi="Times New Roman" w:cs="Times New Roman"/>
          <w:sz w:val="32"/>
          <w:szCs w:val="32"/>
        </w:rPr>
      </w:pPr>
    </w:p>
    <w:p w:rsidR="00381BD6" w:rsidRDefault="00381BD6">
      <w:pPr>
        <w:rPr>
          <w:rFonts w:ascii="Times New Roman" w:eastAsia="仿宋_GB2312" w:hAnsi="Times New Roman" w:cs="Times New Roman"/>
          <w:sz w:val="32"/>
          <w:szCs w:val="32"/>
        </w:rPr>
      </w:pPr>
    </w:p>
    <w:p w:rsidR="00381BD6" w:rsidRDefault="00381BD6">
      <w:pPr>
        <w:rPr>
          <w:rFonts w:ascii="Times New Roman" w:eastAsia="仿宋_GB2312" w:hAnsi="Times New Roman" w:cs="Times New Roman"/>
          <w:sz w:val="32"/>
          <w:szCs w:val="32"/>
        </w:rPr>
      </w:pPr>
    </w:p>
    <w:p w:rsidR="00381BD6" w:rsidRDefault="00381BD6">
      <w:pPr>
        <w:rPr>
          <w:rFonts w:ascii="Times New Roman" w:eastAsia="仿宋_GB2312" w:hAnsi="Times New Roman" w:cs="Times New Roman"/>
          <w:sz w:val="32"/>
          <w:szCs w:val="32"/>
        </w:rPr>
      </w:pPr>
    </w:p>
    <w:p w:rsidR="00381BD6" w:rsidRDefault="00381BD6">
      <w:pPr>
        <w:rPr>
          <w:rFonts w:ascii="Times New Roman" w:eastAsia="仿宋_GB2312" w:hAnsi="Times New Roman" w:cs="Times New Roman"/>
          <w:sz w:val="32"/>
          <w:szCs w:val="32"/>
        </w:rPr>
      </w:pPr>
    </w:p>
    <w:p w:rsidR="00381BD6" w:rsidRDefault="00381BD6">
      <w:pPr>
        <w:rPr>
          <w:rFonts w:ascii="Times New Roman" w:eastAsia="仿宋_GB2312" w:hAnsi="Times New Roman" w:cs="Times New Roman"/>
          <w:sz w:val="32"/>
          <w:szCs w:val="32"/>
        </w:rPr>
      </w:pPr>
    </w:p>
    <w:p w:rsidR="00381BD6" w:rsidRDefault="00381BD6">
      <w:pPr>
        <w:rPr>
          <w:rFonts w:ascii="Times New Roman" w:eastAsia="仿宋_GB2312" w:hAnsi="Times New Roman" w:cs="Times New Roman"/>
          <w:sz w:val="32"/>
          <w:szCs w:val="32"/>
        </w:rPr>
      </w:pPr>
    </w:p>
    <w:p w:rsidR="00381BD6" w:rsidRDefault="00381BD6">
      <w:pPr>
        <w:rPr>
          <w:rFonts w:ascii="Times New Roman" w:eastAsia="仿宋_GB2312" w:hAnsi="Times New Roman" w:cs="Times New Roman"/>
          <w:sz w:val="32"/>
          <w:szCs w:val="32"/>
        </w:rPr>
      </w:pPr>
    </w:p>
    <w:p w:rsidR="00381BD6" w:rsidRDefault="00381BD6">
      <w:pPr>
        <w:rPr>
          <w:rFonts w:ascii="Times New Roman" w:eastAsia="仿宋_GB2312" w:hAnsi="Times New Roman" w:cs="Times New Roman"/>
          <w:sz w:val="32"/>
          <w:szCs w:val="32"/>
        </w:rPr>
      </w:pPr>
    </w:p>
    <w:p w:rsidR="00381BD6" w:rsidRDefault="00381BD6">
      <w:pPr>
        <w:rPr>
          <w:rFonts w:ascii="Times New Roman" w:eastAsia="仿宋_GB2312" w:hAnsi="Times New Roman" w:cs="Times New Roman"/>
          <w:sz w:val="32"/>
          <w:szCs w:val="32"/>
        </w:rPr>
      </w:pPr>
    </w:p>
    <w:p w:rsidR="00381BD6" w:rsidRDefault="00381BD6">
      <w:pPr>
        <w:rPr>
          <w:rFonts w:ascii="Times New Roman" w:eastAsia="仿宋_GB2312" w:hAnsi="Times New Roman" w:cs="Times New Roman"/>
          <w:sz w:val="32"/>
          <w:szCs w:val="32"/>
        </w:rPr>
      </w:pPr>
    </w:p>
    <w:p w:rsidR="00381BD6" w:rsidRDefault="00381BD6">
      <w:pPr>
        <w:rPr>
          <w:rFonts w:ascii="Times New Roman" w:eastAsia="仿宋_GB2312" w:hAnsi="Times New Roman" w:cs="Times New Roman"/>
          <w:sz w:val="32"/>
          <w:szCs w:val="32"/>
        </w:rPr>
      </w:pPr>
    </w:p>
    <w:p w:rsidR="00381BD6" w:rsidRDefault="00381BD6">
      <w:pPr>
        <w:rPr>
          <w:rFonts w:ascii="Times New Roman" w:eastAsia="仿宋_GB2312" w:hAnsi="Times New Roman" w:cs="Times New Roman"/>
          <w:sz w:val="32"/>
          <w:szCs w:val="32"/>
        </w:rPr>
      </w:pPr>
    </w:p>
    <w:p w:rsidR="00381BD6" w:rsidRDefault="00381BD6">
      <w:pPr>
        <w:rPr>
          <w:rFonts w:ascii="Times New Roman" w:eastAsia="仿宋_GB2312" w:hAnsi="Times New Roman" w:cs="Times New Roman"/>
          <w:sz w:val="32"/>
          <w:szCs w:val="32"/>
        </w:rPr>
      </w:pPr>
    </w:p>
    <w:p w:rsidR="00381BD6" w:rsidRDefault="00381BD6">
      <w:pPr>
        <w:rPr>
          <w:rFonts w:ascii="Times New Roman" w:eastAsia="仿宋_GB2312" w:hAnsi="Times New Roman" w:cs="Times New Roman"/>
          <w:sz w:val="32"/>
          <w:szCs w:val="32"/>
        </w:rPr>
      </w:pPr>
    </w:p>
    <w:p w:rsidR="00381BD6" w:rsidRDefault="00A87077">
      <w:pPr>
        <w:jc w:val="center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单位名称：（盖章）</w:t>
      </w:r>
    </w:p>
    <w:p w:rsidR="00381BD6" w:rsidRDefault="00381BD6">
      <w:pPr>
        <w:jc w:val="center"/>
        <w:rPr>
          <w:rFonts w:ascii="Times New Roman" w:eastAsia="仿宋_GB2312" w:hAnsi="Times New Roman" w:cs="Times New Roman"/>
          <w:sz w:val="32"/>
          <w:szCs w:val="32"/>
        </w:rPr>
      </w:pPr>
    </w:p>
    <w:p w:rsidR="00381BD6" w:rsidRDefault="00381BD6">
      <w:pPr>
        <w:jc w:val="center"/>
        <w:rPr>
          <w:rFonts w:ascii="Times New Roman" w:eastAsia="仿宋_GB2312" w:hAnsi="Times New Roman" w:cs="Times New Roman"/>
          <w:sz w:val="32"/>
          <w:szCs w:val="32"/>
        </w:rPr>
      </w:pPr>
    </w:p>
    <w:p w:rsidR="00381BD6" w:rsidRDefault="00A87077">
      <w:pPr>
        <w:jc w:val="center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 </w:t>
      </w:r>
      <w:r>
        <w:rPr>
          <w:rFonts w:ascii="Times New Roman" w:eastAsia="仿宋_GB2312" w:hAnsi="Times New Roman" w:cs="Times New Roman"/>
          <w:sz w:val="32"/>
          <w:szCs w:val="32"/>
        </w:rPr>
        <w:t>月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 </w:t>
      </w:r>
      <w:r>
        <w:rPr>
          <w:rFonts w:ascii="Times New Roman" w:eastAsia="仿宋_GB2312" w:hAnsi="Times New Roman" w:cs="Times New Roman"/>
          <w:sz w:val="32"/>
          <w:szCs w:val="32"/>
        </w:rPr>
        <w:t>日</w:t>
      </w:r>
    </w:p>
    <w:p w:rsidR="00381BD6" w:rsidRDefault="00381BD6">
      <w:pPr>
        <w:jc w:val="center"/>
        <w:rPr>
          <w:rFonts w:ascii="Times New Roman" w:eastAsia="仿宋_GB2312" w:hAnsi="Times New Roman" w:cs="Times New Roman"/>
          <w:sz w:val="32"/>
          <w:szCs w:val="32"/>
        </w:rPr>
      </w:pPr>
    </w:p>
    <w:p w:rsidR="00381BD6" w:rsidRDefault="00381BD6">
      <w:pPr>
        <w:rPr>
          <w:rFonts w:ascii="Times New Roman" w:eastAsia="仿宋_GB2312" w:hAnsi="Times New Roman" w:cs="Times New Roman"/>
          <w:sz w:val="32"/>
          <w:szCs w:val="32"/>
        </w:rPr>
      </w:pPr>
    </w:p>
    <w:p w:rsidR="00381BD6" w:rsidRDefault="00381BD6">
      <w:pPr>
        <w:rPr>
          <w:rFonts w:ascii="Times New Roman" w:eastAsia="仿宋_GB2312" w:hAnsi="Times New Roman" w:cs="Times New Roman"/>
          <w:sz w:val="32"/>
          <w:szCs w:val="32"/>
        </w:rPr>
      </w:pPr>
    </w:p>
    <w:p w:rsidR="00381BD6" w:rsidRDefault="00381BD6">
      <w:pPr>
        <w:spacing w:line="580" w:lineRule="exact"/>
        <w:jc w:val="center"/>
        <w:rPr>
          <w:rFonts w:ascii="Times New Roman" w:eastAsiaTheme="majorEastAsia" w:hAnsi="Times New Roman" w:cs="Times New Roman"/>
          <w:b/>
          <w:sz w:val="44"/>
          <w:szCs w:val="44"/>
        </w:rPr>
      </w:pPr>
    </w:p>
    <w:p w:rsidR="00381BD6" w:rsidRDefault="00A87077">
      <w:pPr>
        <w:spacing w:line="580" w:lineRule="exact"/>
        <w:jc w:val="center"/>
        <w:rPr>
          <w:rFonts w:ascii="Times New Roman" w:eastAsiaTheme="majorEastAsia" w:hAnsi="Times New Roman" w:cs="Times New Roman"/>
          <w:b/>
          <w:sz w:val="44"/>
          <w:szCs w:val="44"/>
        </w:rPr>
      </w:pPr>
      <w:r>
        <w:rPr>
          <w:rFonts w:ascii="Times New Roman" w:eastAsiaTheme="majorEastAsia" w:hAnsi="Times New Roman" w:cs="Times New Roman"/>
          <w:b/>
          <w:sz w:val="44"/>
          <w:szCs w:val="44"/>
        </w:rPr>
        <w:lastRenderedPageBreak/>
        <w:t>2021</w:t>
      </w:r>
      <w:r>
        <w:rPr>
          <w:rFonts w:ascii="Times New Roman" w:eastAsiaTheme="majorEastAsia" w:hAnsiTheme="majorEastAsia" w:cs="Times New Roman"/>
          <w:b/>
          <w:sz w:val="44"/>
          <w:szCs w:val="44"/>
        </w:rPr>
        <w:t>年度</w:t>
      </w:r>
      <w:r>
        <w:rPr>
          <w:rFonts w:ascii="Times New Roman" w:eastAsiaTheme="majorEastAsia" w:hAnsi="Times New Roman" w:cs="Times New Roman" w:hint="eastAsia"/>
          <w:b/>
          <w:sz w:val="44"/>
          <w:szCs w:val="44"/>
        </w:rPr>
        <w:t>澧县图书馆</w:t>
      </w:r>
      <w:r>
        <w:rPr>
          <w:rFonts w:ascii="Times New Roman" w:eastAsiaTheme="majorEastAsia" w:hAnsiTheme="majorEastAsia" w:cs="Times New Roman"/>
          <w:b/>
          <w:sz w:val="44"/>
          <w:szCs w:val="44"/>
        </w:rPr>
        <w:t>整体支出</w:t>
      </w:r>
    </w:p>
    <w:p w:rsidR="00381BD6" w:rsidRDefault="00A87077">
      <w:pPr>
        <w:spacing w:line="580" w:lineRule="exact"/>
        <w:jc w:val="center"/>
        <w:rPr>
          <w:rFonts w:ascii="Times New Roman" w:eastAsiaTheme="majorEastAsia" w:hAnsi="Times New Roman" w:cs="Times New Roman"/>
          <w:b/>
          <w:sz w:val="44"/>
          <w:szCs w:val="44"/>
        </w:rPr>
      </w:pPr>
      <w:r>
        <w:rPr>
          <w:rFonts w:ascii="Times New Roman" w:eastAsiaTheme="majorEastAsia" w:hAnsiTheme="majorEastAsia" w:cs="Times New Roman"/>
          <w:b/>
          <w:sz w:val="44"/>
          <w:szCs w:val="44"/>
        </w:rPr>
        <w:t>绩效自评报告</w:t>
      </w:r>
    </w:p>
    <w:p w:rsidR="00381BD6" w:rsidRDefault="00381BD6">
      <w:pPr>
        <w:spacing w:line="580" w:lineRule="exact"/>
        <w:rPr>
          <w:rFonts w:ascii="Times New Roman" w:eastAsia="仿宋" w:hAnsi="Times New Roman" w:cs="Times New Roman"/>
          <w:sz w:val="32"/>
          <w:szCs w:val="32"/>
        </w:rPr>
      </w:pPr>
    </w:p>
    <w:p w:rsidR="00381BD6" w:rsidRDefault="00A87077">
      <w:pPr>
        <w:spacing w:line="58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黑体" w:cs="Times New Roman"/>
          <w:sz w:val="32"/>
          <w:szCs w:val="32"/>
        </w:rPr>
        <w:t>一、部门（单位）基本情况</w:t>
      </w:r>
    </w:p>
    <w:p w:rsidR="00381BD6" w:rsidRDefault="00A87077">
      <w:pPr>
        <w:numPr>
          <w:ilvl w:val="0"/>
          <w:numId w:val="1"/>
        </w:numPr>
        <w:spacing w:line="58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机构及人员组成</w:t>
      </w:r>
    </w:p>
    <w:p w:rsidR="00381BD6" w:rsidRDefault="00A87077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澧县图书馆是澧县文化旅游广电体育局下设二级机构，属公益一类全额拨款事业单位。</w:t>
      </w:r>
      <w:r>
        <w:rPr>
          <w:rFonts w:ascii="仿宋_GB2312" w:eastAsia="仿宋_GB2312" w:hint="eastAsia"/>
          <w:sz w:val="32"/>
          <w:szCs w:val="32"/>
        </w:rPr>
        <w:t>本单位共有事业编制</w:t>
      </w:r>
      <w:r>
        <w:rPr>
          <w:rFonts w:ascii="仿宋_GB2312" w:eastAsia="仿宋_GB2312" w:hint="eastAsia"/>
          <w:sz w:val="32"/>
          <w:szCs w:val="32"/>
        </w:rPr>
        <w:t>17</w:t>
      </w:r>
      <w:r>
        <w:rPr>
          <w:rFonts w:ascii="仿宋_GB2312" w:eastAsia="仿宋_GB2312" w:hint="eastAsia"/>
          <w:sz w:val="32"/>
          <w:szCs w:val="32"/>
        </w:rPr>
        <w:t>个，现有在职人员</w:t>
      </w:r>
      <w:r>
        <w:rPr>
          <w:rFonts w:ascii="仿宋_GB2312" w:eastAsia="仿宋_GB2312" w:hint="eastAsia"/>
          <w:sz w:val="32"/>
          <w:szCs w:val="32"/>
        </w:rPr>
        <w:t>13</w:t>
      </w:r>
      <w:r>
        <w:rPr>
          <w:rFonts w:ascii="仿宋_GB2312" w:eastAsia="仿宋_GB2312" w:hint="eastAsia"/>
          <w:sz w:val="32"/>
          <w:szCs w:val="32"/>
        </w:rPr>
        <w:t>人。</w:t>
      </w:r>
    </w:p>
    <w:p w:rsidR="00381BD6" w:rsidRDefault="00A87077">
      <w:pPr>
        <w:numPr>
          <w:ilvl w:val="0"/>
          <w:numId w:val="1"/>
        </w:numPr>
        <w:spacing w:line="58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主要职责</w:t>
      </w:r>
    </w:p>
    <w:p w:rsidR="00381BD6" w:rsidRDefault="00A87077">
      <w:pPr>
        <w:spacing w:line="58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免费提供纸质图书、期刊、报纸等文献和数字资源查询、借阅服务，组织开展各类读书活动和文化志愿服务活动，举办各类讲座、培训，免费对图书馆分馆、农家书屋、社区书屋、机关、军营、学校、企业等图书管理员进行培训辅导。</w:t>
      </w:r>
    </w:p>
    <w:p w:rsidR="00381BD6" w:rsidRDefault="00A87077">
      <w:pPr>
        <w:numPr>
          <w:ilvl w:val="0"/>
          <w:numId w:val="1"/>
        </w:numPr>
        <w:spacing w:line="58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财务情况</w:t>
      </w:r>
    </w:p>
    <w:p w:rsidR="00381BD6" w:rsidRDefault="00A87077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、资产负债情况</w:t>
      </w:r>
    </w:p>
    <w:p w:rsidR="00381BD6" w:rsidRDefault="00A87077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2020</w:t>
      </w:r>
      <w:r>
        <w:rPr>
          <w:rFonts w:ascii="仿宋_GB2312" w:eastAsia="仿宋_GB2312" w:hint="eastAsia"/>
          <w:sz w:val="32"/>
          <w:szCs w:val="32"/>
        </w:rPr>
        <w:t>年末单位资产总额</w:t>
      </w:r>
      <w:r>
        <w:rPr>
          <w:rFonts w:ascii="仿宋_GB2312" w:eastAsia="仿宋_GB2312" w:hint="eastAsia"/>
          <w:sz w:val="32"/>
          <w:szCs w:val="32"/>
        </w:rPr>
        <w:t>286.83</w:t>
      </w:r>
      <w:r>
        <w:rPr>
          <w:rFonts w:ascii="仿宋_GB2312" w:eastAsia="仿宋_GB2312" w:hint="eastAsia"/>
          <w:sz w:val="32"/>
          <w:szCs w:val="32"/>
        </w:rPr>
        <w:t>万元，其中：流动资产</w:t>
      </w:r>
      <w:r>
        <w:rPr>
          <w:rFonts w:ascii="仿宋_GB2312" w:eastAsia="仿宋_GB2312" w:hint="eastAsia"/>
          <w:sz w:val="32"/>
          <w:szCs w:val="32"/>
        </w:rPr>
        <w:t>1.09</w:t>
      </w:r>
      <w:r>
        <w:rPr>
          <w:rFonts w:ascii="仿宋_GB2312" w:eastAsia="仿宋_GB2312" w:hint="eastAsia"/>
          <w:sz w:val="32"/>
          <w:szCs w:val="32"/>
        </w:rPr>
        <w:t>万元，固定资产</w:t>
      </w:r>
      <w:r>
        <w:rPr>
          <w:rFonts w:ascii="仿宋_GB2312" w:eastAsia="仿宋_GB2312" w:hint="eastAsia"/>
          <w:sz w:val="32"/>
          <w:szCs w:val="32"/>
        </w:rPr>
        <w:t>285.74</w:t>
      </w:r>
      <w:r>
        <w:rPr>
          <w:rFonts w:ascii="仿宋_GB2312" w:eastAsia="仿宋_GB2312" w:hint="eastAsia"/>
          <w:sz w:val="32"/>
          <w:szCs w:val="32"/>
        </w:rPr>
        <w:t>万元；单位无负债。</w:t>
      </w:r>
    </w:p>
    <w:p w:rsidR="00381BD6" w:rsidRDefault="00A87077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、财务收支情况</w:t>
      </w:r>
    </w:p>
    <w:p w:rsidR="00381BD6" w:rsidRDefault="00A87077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澧县图书馆</w:t>
      </w:r>
      <w:r>
        <w:rPr>
          <w:rFonts w:ascii="仿宋_GB2312" w:eastAsia="仿宋_GB2312" w:hint="eastAsia"/>
          <w:sz w:val="32"/>
          <w:szCs w:val="32"/>
        </w:rPr>
        <w:t>2021</w:t>
      </w:r>
      <w:r>
        <w:rPr>
          <w:rFonts w:ascii="仿宋_GB2312" w:eastAsia="仿宋_GB2312" w:hint="eastAsia"/>
          <w:sz w:val="32"/>
          <w:szCs w:val="32"/>
        </w:rPr>
        <w:t>年年初预算收入</w:t>
      </w:r>
      <w:r w:rsidRPr="00A87077">
        <w:rPr>
          <w:rFonts w:ascii="仿宋_GB2312" w:eastAsia="仿宋_GB2312"/>
          <w:sz w:val="32"/>
          <w:szCs w:val="32"/>
        </w:rPr>
        <w:t>151.48</w:t>
      </w:r>
      <w:r>
        <w:rPr>
          <w:rFonts w:ascii="仿宋_GB2312" w:eastAsia="仿宋_GB2312" w:hint="eastAsia"/>
          <w:sz w:val="32"/>
          <w:szCs w:val="32"/>
        </w:rPr>
        <w:t>万元，年终决算收入</w:t>
      </w:r>
      <w:r w:rsidRPr="00A87077">
        <w:rPr>
          <w:rFonts w:ascii="仿宋_GB2312" w:eastAsia="仿宋_GB2312"/>
          <w:sz w:val="32"/>
          <w:szCs w:val="32"/>
        </w:rPr>
        <w:t>269.75</w:t>
      </w:r>
      <w:r>
        <w:rPr>
          <w:rFonts w:ascii="仿宋_GB2312" w:eastAsia="仿宋_GB2312" w:hint="eastAsia"/>
          <w:sz w:val="32"/>
          <w:szCs w:val="32"/>
        </w:rPr>
        <w:t>万元，比年初预算增加</w:t>
      </w:r>
      <w:r>
        <w:rPr>
          <w:rFonts w:ascii="仿宋_GB2312" w:eastAsia="仿宋_GB2312"/>
          <w:sz w:val="32"/>
          <w:szCs w:val="32"/>
        </w:rPr>
        <w:t>118.27</w:t>
      </w:r>
      <w:r>
        <w:rPr>
          <w:rFonts w:ascii="仿宋_GB2312" w:eastAsia="仿宋_GB2312" w:hint="eastAsia"/>
          <w:sz w:val="32"/>
          <w:szCs w:val="32"/>
        </w:rPr>
        <w:t>万元，其主要原因是上级项目转移支出增加。</w:t>
      </w:r>
      <w:r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020</w:t>
      </w:r>
      <w:r>
        <w:rPr>
          <w:rFonts w:ascii="仿宋_GB2312" w:eastAsia="仿宋_GB2312" w:hint="eastAsia"/>
          <w:sz w:val="32"/>
          <w:szCs w:val="32"/>
        </w:rPr>
        <w:t>年预算支出</w:t>
      </w:r>
      <w:r w:rsidRPr="00A87077">
        <w:rPr>
          <w:rFonts w:ascii="仿宋_GB2312" w:eastAsia="仿宋_GB2312"/>
          <w:sz w:val="32"/>
          <w:szCs w:val="32"/>
        </w:rPr>
        <w:t>151.48</w:t>
      </w:r>
      <w:r>
        <w:rPr>
          <w:rFonts w:ascii="仿宋_GB2312" w:eastAsia="仿宋_GB2312" w:hint="eastAsia"/>
          <w:sz w:val="32"/>
          <w:szCs w:val="32"/>
        </w:rPr>
        <w:t>万元，年终决算支出</w:t>
      </w:r>
      <w:r w:rsidRPr="00A87077">
        <w:rPr>
          <w:rFonts w:ascii="仿宋_GB2312" w:eastAsia="仿宋_GB2312"/>
          <w:sz w:val="32"/>
          <w:szCs w:val="32"/>
        </w:rPr>
        <w:t>269.75</w:t>
      </w:r>
      <w:r>
        <w:rPr>
          <w:rFonts w:ascii="仿宋_GB2312" w:eastAsia="仿宋_GB2312" w:hint="eastAsia"/>
          <w:sz w:val="32"/>
          <w:szCs w:val="32"/>
        </w:rPr>
        <w:t>万元，主要是项目支出增加及工资增加。</w:t>
      </w:r>
    </w:p>
    <w:p w:rsidR="00381BD6" w:rsidRDefault="00A87077" w:rsidP="00A87077">
      <w:pPr>
        <w:spacing w:line="580" w:lineRule="exact"/>
        <w:ind w:leftChars="200" w:left="42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（四）部门绩效目标</w:t>
      </w:r>
    </w:p>
    <w:p w:rsidR="00381BD6" w:rsidRDefault="00A87077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2021</w:t>
      </w:r>
      <w:r>
        <w:rPr>
          <w:rFonts w:ascii="仿宋_GB2312" w:eastAsia="仿宋_GB2312" w:hint="eastAsia"/>
          <w:sz w:val="32"/>
          <w:szCs w:val="32"/>
        </w:rPr>
        <w:t>年度绩效目标为：图书购置、共享工程、电子阅览室、古籍室、村级服务点建设、免费开放。</w:t>
      </w:r>
    </w:p>
    <w:p w:rsidR="00381BD6" w:rsidRDefault="00A87077">
      <w:pPr>
        <w:spacing w:line="58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黑体" w:cs="Times New Roman"/>
          <w:sz w:val="32"/>
          <w:szCs w:val="32"/>
        </w:rPr>
        <w:t>二、一般公共预算支出情况</w:t>
      </w:r>
    </w:p>
    <w:p w:rsidR="00381BD6" w:rsidRDefault="00A87077">
      <w:pPr>
        <w:spacing w:line="580" w:lineRule="exact"/>
        <w:ind w:firstLineChars="200" w:firstLine="640"/>
        <w:rPr>
          <w:rFonts w:ascii="Times New Roman" w:eastAsia="仿宋" w:hAnsi="仿宋" w:cs="Times New Roman"/>
          <w:sz w:val="32"/>
          <w:szCs w:val="32"/>
        </w:rPr>
      </w:pPr>
      <w:r>
        <w:rPr>
          <w:rFonts w:ascii="Times New Roman" w:eastAsia="仿宋" w:hAnsi="仿宋" w:cs="Times New Roman"/>
          <w:sz w:val="32"/>
          <w:szCs w:val="32"/>
        </w:rPr>
        <w:t>（一）基本支出情况</w:t>
      </w:r>
    </w:p>
    <w:p w:rsidR="00381BD6" w:rsidRDefault="00A87077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2021</w:t>
      </w:r>
      <w:r>
        <w:rPr>
          <w:rFonts w:ascii="仿宋_GB2312" w:eastAsia="仿宋_GB2312" w:hint="eastAsia"/>
          <w:sz w:val="32"/>
          <w:szCs w:val="32"/>
        </w:rPr>
        <w:t>年年初一般公共预算基本支出</w:t>
      </w:r>
      <w:r>
        <w:rPr>
          <w:rFonts w:ascii="仿宋_GB2312" w:eastAsia="仿宋_GB2312" w:hint="eastAsia"/>
          <w:sz w:val="32"/>
          <w:szCs w:val="32"/>
        </w:rPr>
        <w:t>118.48</w:t>
      </w:r>
      <w:r>
        <w:rPr>
          <w:rFonts w:ascii="仿宋_GB2312" w:eastAsia="仿宋_GB2312" w:hint="eastAsia"/>
          <w:sz w:val="32"/>
          <w:szCs w:val="32"/>
        </w:rPr>
        <w:t>万元，其中工资福利支出</w:t>
      </w:r>
      <w:r>
        <w:rPr>
          <w:rFonts w:ascii="仿宋_GB2312" w:eastAsia="仿宋_GB2312" w:hint="eastAsia"/>
          <w:sz w:val="32"/>
          <w:szCs w:val="32"/>
        </w:rPr>
        <w:t>108.46</w:t>
      </w:r>
      <w:r>
        <w:rPr>
          <w:rFonts w:ascii="仿宋_GB2312" w:eastAsia="仿宋_GB2312" w:hint="eastAsia"/>
          <w:sz w:val="32"/>
          <w:szCs w:val="32"/>
        </w:rPr>
        <w:t>万元，一般商品和服务支出</w:t>
      </w:r>
      <w:r>
        <w:rPr>
          <w:rFonts w:ascii="仿宋_GB2312" w:eastAsia="仿宋_GB2312" w:hint="eastAsia"/>
          <w:sz w:val="32"/>
          <w:szCs w:val="32"/>
        </w:rPr>
        <w:t>10.02</w:t>
      </w:r>
      <w:r>
        <w:rPr>
          <w:rFonts w:ascii="仿宋_GB2312" w:eastAsia="仿宋_GB2312" w:hint="eastAsia"/>
          <w:sz w:val="32"/>
          <w:szCs w:val="32"/>
        </w:rPr>
        <w:t>万元。</w:t>
      </w:r>
      <w:r>
        <w:rPr>
          <w:rFonts w:ascii="仿宋_GB2312" w:eastAsia="仿宋_GB2312" w:hint="eastAsia"/>
          <w:sz w:val="32"/>
          <w:szCs w:val="32"/>
        </w:rPr>
        <w:t>2021</w:t>
      </w:r>
      <w:r>
        <w:rPr>
          <w:rFonts w:ascii="仿宋_GB2312" w:eastAsia="仿宋_GB2312" w:hint="eastAsia"/>
          <w:sz w:val="32"/>
          <w:szCs w:val="32"/>
        </w:rPr>
        <w:t>年决算基本支出</w:t>
      </w:r>
      <w:r w:rsidRPr="00A87077">
        <w:rPr>
          <w:rFonts w:ascii="仿宋_GB2312" w:eastAsia="仿宋_GB2312"/>
          <w:sz w:val="32"/>
          <w:szCs w:val="32"/>
        </w:rPr>
        <w:t>173.43</w:t>
      </w:r>
      <w:r>
        <w:rPr>
          <w:rFonts w:ascii="仿宋_GB2312" w:eastAsia="仿宋_GB2312" w:hint="eastAsia"/>
          <w:sz w:val="32"/>
          <w:szCs w:val="32"/>
        </w:rPr>
        <w:t>万元，其中工资福利支出</w:t>
      </w:r>
      <w:r w:rsidRPr="00A87077">
        <w:rPr>
          <w:rFonts w:ascii="仿宋_GB2312" w:eastAsia="仿宋_GB2312"/>
          <w:sz w:val="32"/>
          <w:szCs w:val="32"/>
        </w:rPr>
        <w:t>152.04</w:t>
      </w:r>
      <w:r>
        <w:rPr>
          <w:rFonts w:ascii="仿宋_GB2312" w:eastAsia="仿宋_GB2312" w:hint="eastAsia"/>
          <w:sz w:val="32"/>
          <w:szCs w:val="32"/>
        </w:rPr>
        <w:t>万元，一般商品和服务支出</w:t>
      </w:r>
      <w:r w:rsidRPr="00A87077">
        <w:rPr>
          <w:rFonts w:ascii="仿宋_GB2312" w:eastAsia="仿宋_GB2312"/>
          <w:sz w:val="32"/>
          <w:szCs w:val="32"/>
        </w:rPr>
        <w:t>21.39</w:t>
      </w:r>
      <w:r>
        <w:rPr>
          <w:rFonts w:ascii="仿宋_GB2312" w:eastAsia="仿宋_GB2312" w:hint="eastAsia"/>
          <w:sz w:val="32"/>
          <w:szCs w:val="32"/>
        </w:rPr>
        <w:t>万元。主要是工资调整及年终绩效发放使工资增长</w:t>
      </w:r>
      <w:r>
        <w:rPr>
          <w:rFonts w:ascii="仿宋_GB2312" w:eastAsia="仿宋_GB2312" w:hint="eastAsia"/>
          <w:sz w:val="32"/>
          <w:szCs w:val="32"/>
        </w:rPr>
        <w:t>43.</w:t>
      </w:r>
      <w:r>
        <w:rPr>
          <w:rFonts w:ascii="仿宋_GB2312" w:eastAsia="仿宋_GB2312"/>
          <w:sz w:val="32"/>
          <w:szCs w:val="32"/>
        </w:rPr>
        <w:t>58</w:t>
      </w:r>
      <w:r>
        <w:rPr>
          <w:rFonts w:ascii="仿宋_GB2312" w:eastAsia="仿宋_GB2312" w:hint="eastAsia"/>
          <w:sz w:val="32"/>
          <w:szCs w:val="32"/>
        </w:rPr>
        <w:t>万元。商品服务支出使用上级补助收入及上年结转资金。一般公共预算支出有效控制。</w:t>
      </w:r>
    </w:p>
    <w:p w:rsidR="00381BD6" w:rsidRDefault="00A87077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项目支出情况</w:t>
      </w:r>
    </w:p>
    <w:p w:rsidR="00381BD6" w:rsidRDefault="00A87077">
      <w:pPr>
        <w:spacing w:line="580" w:lineRule="exact"/>
        <w:rPr>
          <w:rFonts w:ascii="Times New Roman" w:eastAsia="仿宋" w:hAnsi="仿宋" w:cs="Times New Roman"/>
          <w:sz w:val="32"/>
          <w:szCs w:val="32"/>
        </w:rPr>
      </w:pPr>
      <w:r>
        <w:rPr>
          <w:rFonts w:ascii="Times New Roman" w:eastAsia="仿宋" w:hAnsi="仿宋" w:cs="Times New Roman" w:hint="eastAsia"/>
          <w:sz w:val="32"/>
          <w:szCs w:val="32"/>
        </w:rPr>
        <w:t xml:space="preserve">    2021</w:t>
      </w:r>
      <w:r>
        <w:rPr>
          <w:rFonts w:ascii="Times New Roman" w:eastAsia="仿宋" w:hAnsi="仿宋" w:cs="Times New Roman" w:hint="eastAsia"/>
          <w:sz w:val="32"/>
          <w:szCs w:val="32"/>
        </w:rPr>
        <w:t>年年初一般公共预算项目支出</w:t>
      </w:r>
      <w:r>
        <w:rPr>
          <w:rFonts w:ascii="Times New Roman" w:eastAsia="仿宋" w:hAnsi="仿宋" w:cs="Times New Roman" w:hint="eastAsia"/>
          <w:sz w:val="32"/>
          <w:szCs w:val="32"/>
        </w:rPr>
        <w:t>33</w:t>
      </w:r>
      <w:r>
        <w:rPr>
          <w:rFonts w:ascii="Times New Roman" w:eastAsia="仿宋" w:hAnsi="仿宋" w:cs="Times New Roman" w:hint="eastAsia"/>
          <w:sz w:val="32"/>
          <w:szCs w:val="32"/>
        </w:rPr>
        <w:t>万元，年终项目支出</w:t>
      </w:r>
      <w:r w:rsidRPr="00A87077">
        <w:rPr>
          <w:rFonts w:ascii="Times New Roman" w:eastAsia="仿宋" w:hAnsi="仿宋" w:cs="Times New Roman"/>
          <w:sz w:val="32"/>
          <w:szCs w:val="32"/>
        </w:rPr>
        <w:t>96.32</w:t>
      </w:r>
      <w:r>
        <w:rPr>
          <w:rFonts w:ascii="Times New Roman" w:eastAsia="仿宋" w:hAnsi="仿宋" w:cs="Times New Roman" w:hint="eastAsia"/>
          <w:sz w:val="32"/>
          <w:szCs w:val="32"/>
        </w:rPr>
        <w:t>万元，主要是</w:t>
      </w:r>
      <w:r>
        <w:rPr>
          <w:rFonts w:ascii="Times New Roman" w:eastAsia="仿宋" w:hAnsi="仿宋" w:cs="Times New Roman" w:hint="eastAsia"/>
          <w:sz w:val="32"/>
          <w:szCs w:val="32"/>
        </w:rPr>
        <w:t>2020</w:t>
      </w:r>
      <w:r>
        <w:rPr>
          <w:rFonts w:ascii="Times New Roman" w:eastAsia="仿宋" w:hAnsi="仿宋" w:cs="Times New Roman" w:hint="eastAsia"/>
          <w:sz w:val="32"/>
          <w:szCs w:val="32"/>
        </w:rPr>
        <w:t>年度新创大戏上级部分项目资金于</w:t>
      </w:r>
      <w:r>
        <w:rPr>
          <w:rFonts w:ascii="Times New Roman" w:eastAsia="仿宋" w:hAnsi="仿宋" w:cs="Times New Roman" w:hint="eastAsia"/>
          <w:sz w:val="32"/>
          <w:szCs w:val="32"/>
        </w:rPr>
        <w:t>2021</w:t>
      </w:r>
      <w:r>
        <w:rPr>
          <w:rFonts w:ascii="Times New Roman" w:eastAsia="仿宋" w:hAnsi="仿宋" w:cs="Times New Roman" w:hint="eastAsia"/>
          <w:sz w:val="32"/>
          <w:szCs w:val="32"/>
        </w:rPr>
        <w:t>年才上线支</w:t>
      </w:r>
      <w:r>
        <w:rPr>
          <w:rFonts w:ascii="Times New Roman" w:eastAsia="仿宋" w:hAnsi="仿宋" w:cs="Times New Roman" w:hint="eastAsia"/>
          <w:sz w:val="32"/>
          <w:szCs w:val="32"/>
        </w:rPr>
        <w:t>出结转至</w:t>
      </w:r>
      <w:r>
        <w:rPr>
          <w:rFonts w:ascii="Times New Roman" w:eastAsia="仿宋" w:hAnsi="仿宋" w:cs="Times New Roman" w:hint="eastAsia"/>
          <w:sz w:val="32"/>
          <w:szCs w:val="32"/>
        </w:rPr>
        <w:t>2021</w:t>
      </w:r>
      <w:r>
        <w:rPr>
          <w:rFonts w:ascii="Times New Roman" w:eastAsia="仿宋" w:hAnsi="仿宋" w:cs="Times New Roman" w:hint="eastAsia"/>
          <w:sz w:val="32"/>
          <w:szCs w:val="32"/>
        </w:rPr>
        <w:t>年。</w:t>
      </w:r>
    </w:p>
    <w:p w:rsidR="00381BD6" w:rsidRDefault="00A87077">
      <w:pPr>
        <w:numPr>
          <w:ilvl w:val="0"/>
          <w:numId w:val="2"/>
        </w:numPr>
        <w:spacing w:line="580" w:lineRule="exact"/>
        <w:ind w:firstLineChars="200" w:firstLine="640"/>
        <w:rPr>
          <w:rFonts w:ascii="Times New Roman" w:eastAsia="黑体" w:hAnsi="黑体" w:cs="Times New Roman"/>
          <w:sz w:val="32"/>
          <w:szCs w:val="32"/>
        </w:rPr>
      </w:pPr>
      <w:r>
        <w:rPr>
          <w:rFonts w:ascii="Times New Roman" w:eastAsia="黑体" w:hAnsi="黑体" w:cs="Times New Roman"/>
          <w:sz w:val="32"/>
          <w:szCs w:val="32"/>
        </w:rPr>
        <w:t>政府性基金预算支出情况</w:t>
      </w:r>
      <w:bookmarkStart w:id="0" w:name="_GoBack"/>
      <w:bookmarkEnd w:id="0"/>
    </w:p>
    <w:p w:rsidR="00381BD6" w:rsidRDefault="00A87077">
      <w:pPr>
        <w:spacing w:line="580" w:lineRule="exact"/>
        <w:rPr>
          <w:rFonts w:ascii="Times New Roman" w:eastAsia="黑体" w:hAnsi="黑体" w:cs="Times New Roman"/>
          <w:sz w:val="32"/>
          <w:szCs w:val="32"/>
        </w:rPr>
      </w:pPr>
      <w:r>
        <w:rPr>
          <w:rFonts w:ascii="Times New Roman" w:eastAsia="黑体" w:hAnsi="黑体" w:cs="Times New Roman" w:hint="eastAsia"/>
          <w:sz w:val="32"/>
          <w:szCs w:val="32"/>
        </w:rPr>
        <w:t xml:space="preserve">    </w:t>
      </w:r>
      <w:r>
        <w:rPr>
          <w:rFonts w:ascii="Times New Roman" w:eastAsia="黑体" w:hAnsi="黑体" w:cs="Times New Roman" w:hint="eastAsia"/>
          <w:sz w:val="32"/>
          <w:szCs w:val="32"/>
        </w:rPr>
        <w:t>无</w:t>
      </w:r>
    </w:p>
    <w:p w:rsidR="00381BD6" w:rsidRDefault="00A87077">
      <w:pPr>
        <w:numPr>
          <w:ilvl w:val="0"/>
          <w:numId w:val="2"/>
        </w:numPr>
        <w:spacing w:line="580" w:lineRule="exact"/>
        <w:ind w:firstLineChars="200" w:firstLine="640"/>
        <w:rPr>
          <w:rFonts w:ascii="Times New Roman" w:eastAsia="黑体" w:hAnsi="黑体" w:cs="Times New Roman"/>
          <w:sz w:val="32"/>
          <w:szCs w:val="32"/>
        </w:rPr>
      </w:pPr>
      <w:r>
        <w:rPr>
          <w:rFonts w:ascii="Times New Roman" w:eastAsia="黑体" w:hAnsi="黑体" w:cs="Times New Roman"/>
          <w:sz w:val="32"/>
          <w:szCs w:val="32"/>
        </w:rPr>
        <w:t>国有资本经营预算支出情况</w:t>
      </w:r>
    </w:p>
    <w:p w:rsidR="00381BD6" w:rsidRDefault="00A87077">
      <w:pPr>
        <w:spacing w:line="580" w:lineRule="exact"/>
        <w:rPr>
          <w:rFonts w:ascii="Times New Roman" w:eastAsia="黑体" w:hAnsi="黑体" w:cs="Times New Roman"/>
          <w:sz w:val="32"/>
          <w:szCs w:val="32"/>
        </w:rPr>
      </w:pPr>
      <w:r>
        <w:rPr>
          <w:rFonts w:ascii="Times New Roman" w:eastAsia="黑体" w:hAnsi="黑体" w:cs="Times New Roman" w:hint="eastAsia"/>
          <w:sz w:val="32"/>
          <w:szCs w:val="32"/>
        </w:rPr>
        <w:t xml:space="preserve">    </w:t>
      </w:r>
      <w:r>
        <w:rPr>
          <w:rFonts w:ascii="Times New Roman" w:eastAsia="黑体" w:hAnsi="黑体" w:cs="Times New Roman" w:hint="eastAsia"/>
          <w:sz w:val="32"/>
          <w:szCs w:val="32"/>
        </w:rPr>
        <w:t>无</w:t>
      </w:r>
    </w:p>
    <w:p w:rsidR="00381BD6" w:rsidRDefault="00A87077">
      <w:pPr>
        <w:numPr>
          <w:ilvl w:val="0"/>
          <w:numId w:val="2"/>
        </w:numPr>
        <w:spacing w:line="580" w:lineRule="exact"/>
        <w:ind w:firstLineChars="200" w:firstLine="640"/>
        <w:rPr>
          <w:rFonts w:ascii="Times New Roman" w:eastAsia="黑体" w:hAnsi="黑体" w:cs="Times New Roman"/>
          <w:sz w:val="32"/>
          <w:szCs w:val="32"/>
        </w:rPr>
      </w:pPr>
      <w:r>
        <w:rPr>
          <w:rFonts w:ascii="Times New Roman" w:eastAsia="黑体" w:hAnsi="黑体" w:cs="Times New Roman"/>
          <w:sz w:val="32"/>
          <w:szCs w:val="32"/>
        </w:rPr>
        <w:t>社会保险基金预算支出情况</w:t>
      </w:r>
    </w:p>
    <w:p w:rsidR="00381BD6" w:rsidRDefault="00A87077">
      <w:pPr>
        <w:spacing w:line="580" w:lineRule="exact"/>
        <w:rPr>
          <w:rFonts w:ascii="Times New Roman" w:eastAsia="黑体" w:hAnsi="黑体" w:cs="Times New Roman"/>
          <w:sz w:val="32"/>
          <w:szCs w:val="32"/>
        </w:rPr>
      </w:pPr>
      <w:r>
        <w:rPr>
          <w:rFonts w:ascii="Times New Roman" w:eastAsia="黑体" w:hAnsi="黑体" w:cs="Times New Roman" w:hint="eastAsia"/>
          <w:sz w:val="32"/>
          <w:szCs w:val="32"/>
        </w:rPr>
        <w:t xml:space="preserve">    </w:t>
      </w:r>
      <w:r>
        <w:rPr>
          <w:rFonts w:ascii="Times New Roman" w:eastAsia="黑体" w:hAnsi="黑体" w:cs="Times New Roman" w:hint="eastAsia"/>
          <w:sz w:val="32"/>
          <w:szCs w:val="32"/>
        </w:rPr>
        <w:t>无</w:t>
      </w:r>
    </w:p>
    <w:p w:rsidR="00381BD6" w:rsidRDefault="00A87077">
      <w:pPr>
        <w:spacing w:line="58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黑体" w:cs="Times New Roman"/>
          <w:sz w:val="32"/>
          <w:szCs w:val="32"/>
        </w:rPr>
        <w:t>六、单位整体支出绩效情况</w:t>
      </w:r>
    </w:p>
    <w:p w:rsidR="00381BD6" w:rsidRDefault="00A87077">
      <w:pPr>
        <w:spacing w:line="580" w:lineRule="exact"/>
        <w:ind w:firstLineChars="200" w:firstLine="640"/>
        <w:rPr>
          <w:rFonts w:ascii="Times New Roman" w:eastAsia="仿宋" w:hAnsi="仿宋" w:cs="Times New Roman"/>
          <w:sz w:val="32"/>
          <w:szCs w:val="32"/>
        </w:rPr>
      </w:pPr>
      <w:r>
        <w:rPr>
          <w:rFonts w:ascii="Times New Roman" w:eastAsia="仿宋" w:hAnsi="仿宋" w:cs="Times New Roman" w:hint="eastAsia"/>
          <w:sz w:val="32"/>
          <w:szCs w:val="32"/>
        </w:rPr>
        <w:t>（一）</w:t>
      </w:r>
      <w:r>
        <w:rPr>
          <w:rFonts w:ascii="Times New Roman" w:eastAsia="仿宋" w:hAnsi="仿宋" w:cs="Times New Roman"/>
          <w:sz w:val="32"/>
          <w:szCs w:val="32"/>
        </w:rPr>
        <w:t>绩效目标完成情况</w:t>
      </w:r>
    </w:p>
    <w:p w:rsidR="00381BD6" w:rsidRDefault="00A87077">
      <w:pPr>
        <w:spacing w:line="580" w:lineRule="exact"/>
        <w:ind w:firstLineChars="200" w:firstLine="640"/>
        <w:rPr>
          <w:rFonts w:ascii="Times New Roman" w:eastAsia="仿宋" w:hAnsi="仿宋" w:cs="Times New Roman"/>
          <w:sz w:val="32"/>
          <w:szCs w:val="32"/>
        </w:rPr>
      </w:pPr>
      <w:r>
        <w:rPr>
          <w:rFonts w:ascii="Times New Roman" w:eastAsia="仿宋" w:hAnsi="仿宋" w:cs="Times New Roman" w:hint="eastAsia"/>
          <w:sz w:val="32"/>
          <w:szCs w:val="32"/>
        </w:rPr>
        <w:t>1</w:t>
      </w:r>
      <w:r>
        <w:rPr>
          <w:rFonts w:ascii="Times New Roman" w:eastAsia="仿宋" w:hAnsi="仿宋" w:cs="Times New Roman" w:hint="eastAsia"/>
          <w:sz w:val="32"/>
          <w:szCs w:val="32"/>
        </w:rPr>
        <w:t>、购置纸质图书</w:t>
      </w:r>
      <w:r>
        <w:rPr>
          <w:rFonts w:ascii="Times New Roman" w:eastAsia="仿宋" w:hAnsi="仿宋" w:cs="Times New Roman" w:hint="eastAsia"/>
          <w:sz w:val="32"/>
          <w:szCs w:val="32"/>
        </w:rPr>
        <w:t>3000</w:t>
      </w:r>
      <w:r>
        <w:rPr>
          <w:rFonts w:ascii="Times New Roman" w:eastAsia="仿宋" w:hAnsi="仿宋" w:cs="Times New Roman" w:hint="eastAsia"/>
          <w:sz w:val="32"/>
          <w:szCs w:val="32"/>
        </w:rPr>
        <w:t>册、期报刊</w:t>
      </w:r>
      <w:r>
        <w:rPr>
          <w:rFonts w:ascii="Times New Roman" w:eastAsia="仿宋" w:hAnsi="仿宋" w:cs="Times New Roman" w:hint="eastAsia"/>
          <w:sz w:val="32"/>
          <w:szCs w:val="32"/>
        </w:rPr>
        <w:t>200</w:t>
      </w:r>
      <w:r>
        <w:rPr>
          <w:rFonts w:ascii="Times New Roman" w:eastAsia="仿宋" w:hAnsi="仿宋" w:cs="Times New Roman" w:hint="eastAsia"/>
          <w:sz w:val="32"/>
          <w:szCs w:val="32"/>
        </w:rPr>
        <w:t>种，完成绩效目</w:t>
      </w:r>
      <w:r>
        <w:rPr>
          <w:rFonts w:ascii="Times New Roman" w:eastAsia="仿宋" w:hAnsi="仿宋" w:cs="Times New Roman" w:hint="eastAsia"/>
          <w:sz w:val="32"/>
          <w:szCs w:val="32"/>
        </w:rPr>
        <w:lastRenderedPageBreak/>
        <w:t>标。</w:t>
      </w:r>
    </w:p>
    <w:p w:rsidR="00381BD6" w:rsidRDefault="00A87077">
      <w:pPr>
        <w:spacing w:line="580" w:lineRule="exact"/>
        <w:ind w:firstLineChars="200" w:firstLine="640"/>
      </w:pPr>
      <w:r>
        <w:rPr>
          <w:rFonts w:ascii="Times New Roman" w:eastAsia="仿宋" w:hAnsi="仿宋" w:cs="Times New Roman" w:hint="eastAsia"/>
          <w:sz w:val="32"/>
          <w:szCs w:val="32"/>
        </w:rPr>
        <w:t>2</w:t>
      </w:r>
      <w:r>
        <w:rPr>
          <w:rFonts w:ascii="Times New Roman" w:eastAsia="仿宋" w:hAnsi="仿宋" w:cs="Times New Roman" w:hint="eastAsia"/>
          <w:sz w:val="32"/>
          <w:szCs w:val="32"/>
        </w:rPr>
        <w:t>、对文化共享工程县支中心机房及设备进行维护，购置数字资源，实现信息资源共享，完成绩效目标。</w:t>
      </w:r>
    </w:p>
    <w:p w:rsidR="00381BD6" w:rsidRDefault="00A87077">
      <w:pPr>
        <w:spacing w:line="580" w:lineRule="exact"/>
        <w:ind w:firstLineChars="200" w:firstLine="640"/>
        <w:rPr>
          <w:rFonts w:ascii="Times New Roman" w:eastAsia="仿宋" w:hAnsi="仿宋" w:cs="Times New Roman"/>
          <w:sz w:val="32"/>
          <w:szCs w:val="32"/>
        </w:rPr>
      </w:pPr>
      <w:r>
        <w:rPr>
          <w:rFonts w:ascii="Times New Roman" w:eastAsia="仿宋" w:hAnsi="仿宋" w:cs="Times New Roman" w:hint="eastAsia"/>
          <w:sz w:val="32"/>
          <w:szCs w:val="32"/>
        </w:rPr>
        <w:t>3</w:t>
      </w:r>
      <w:r>
        <w:rPr>
          <w:rFonts w:ascii="Times New Roman" w:eastAsia="仿宋" w:hAnsi="仿宋" w:cs="Times New Roman" w:hint="eastAsia"/>
          <w:sz w:val="32"/>
          <w:szCs w:val="32"/>
        </w:rPr>
        <w:t>、对电子阅览室进行升级改造，购置电脑、阅览桌椅，优化读者阅读环境，完成绩效目标。</w:t>
      </w:r>
    </w:p>
    <w:p w:rsidR="00381BD6" w:rsidRDefault="00A87077">
      <w:pPr>
        <w:spacing w:line="580" w:lineRule="exact"/>
        <w:ind w:firstLineChars="200" w:firstLine="640"/>
        <w:rPr>
          <w:rFonts w:ascii="Times New Roman" w:eastAsia="仿宋" w:hAnsi="仿宋" w:cs="Times New Roman"/>
          <w:sz w:val="32"/>
          <w:szCs w:val="32"/>
        </w:rPr>
      </w:pPr>
      <w:r>
        <w:rPr>
          <w:rFonts w:ascii="Times New Roman" w:eastAsia="仿宋" w:hAnsi="仿宋" w:cs="Times New Roman" w:hint="eastAsia"/>
          <w:sz w:val="32"/>
          <w:szCs w:val="32"/>
        </w:rPr>
        <w:t>4</w:t>
      </w:r>
      <w:r>
        <w:rPr>
          <w:rFonts w:ascii="Times New Roman" w:eastAsia="仿宋" w:hAnsi="仿宋" w:cs="Times New Roman" w:hint="eastAsia"/>
          <w:sz w:val="32"/>
          <w:szCs w:val="32"/>
        </w:rPr>
        <w:t>、继续推进全县村级服务点建设，对文化共享工程基层点操作员、村级服务点图书管理员进行辅导培训，完成绩效目标。</w:t>
      </w:r>
    </w:p>
    <w:p w:rsidR="00381BD6" w:rsidRDefault="00A87077">
      <w:pPr>
        <w:spacing w:line="580" w:lineRule="exact"/>
        <w:ind w:firstLineChars="200" w:firstLine="640"/>
        <w:rPr>
          <w:rFonts w:ascii="Times New Roman" w:eastAsia="仿宋" w:hAnsi="仿宋" w:cs="Times New Roman"/>
          <w:sz w:val="32"/>
          <w:szCs w:val="32"/>
        </w:rPr>
      </w:pPr>
      <w:r>
        <w:rPr>
          <w:rFonts w:ascii="Times New Roman" w:eastAsia="仿宋" w:hAnsi="仿宋" w:cs="Times New Roman" w:hint="eastAsia"/>
          <w:sz w:val="32"/>
          <w:szCs w:val="32"/>
        </w:rPr>
        <w:t>5</w:t>
      </w:r>
      <w:r>
        <w:rPr>
          <w:rFonts w:ascii="Times New Roman" w:eastAsia="仿宋" w:hAnsi="仿宋" w:cs="Times New Roman" w:hint="eastAsia"/>
          <w:sz w:val="32"/>
          <w:szCs w:val="32"/>
        </w:rPr>
        <w:t>、加强古籍存储基础设施建设，改善保存条件，完成绩效目标。</w:t>
      </w:r>
    </w:p>
    <w:p w:rsidR="00381BD6" w:rsidRDefault="00A87077">
      <w:pPr>
        <w:spacing w:line="580" w:lineRule="exact"/>
        <w:ind w:firstLineChars="200" w:firstLine="640"/>
        <w:rPr>
          <w:rFonts w:ascii="Times New Roman" w:eastAsia="仿宋" w:hAnsi="仿宋" w:cs="Times New Roman"/>
          <w:sz w:val="32"/>
          <w:szCs w:val="32"/>
        </w:rPr>
      </w:pPr>
      <w:r>
        <w:rPr>
          <w:rFonts w:ascii="Times New Roman" w:eastAsia="仿宋" w:hAnsi="仿宋" w:cs="Times New Roman" w:hint="eastAsia"/>
          <w:sz w:val="32"/>
          <w:szCs w:val="32"/>
        </w:rPr>
        <w:t>6</w:t>
      </w:r>
      <w:r>
        <w:rPr>
          <w:rFonts w:ascii="Times New Roman" w:eastAsia="仿宋" w:hAnsi="仿宋" w:cs="Times New Roman" w:hint="eastAsia"/>
          <w:sz w:val="32"/>
          <w:szCs w:val="32"/>
        </w:rPr>
        <w:t>、免费为读者提供纸质图书、期报刊借阅、地方文献查询、参考咨询、数字资源浏览等服务，组织开展各类读书活动和培训。每周免费开放</w:t>
      </w:r>
      <w:r>
        <w:rPr>
          <w:rFonts w:ascii="Times New Roman" w:eastAsia="仿宋" w:hAnsi="仿宋" w:cs="Times New Roman" w:hint="eastAsia"/>
          <w:sz w:val="32"/>
          <w:szCs w:val="32"/>
        </w:rPr>
        <w:t>56</w:t>
      </w:r>
      <w:r>
        <w:rPr>
          <w:rFonts w:ascii="Times New Roman" w:eastAsia="仿宋" w:hAnsi="仿宋" w:cs="Times New Roman" w:hint="eastAsia"/>
          <w:sz w:val="32"/>
          <w:szCs w:val="32"/>
        </w:rPr>
        <w:t>小时，完成绩效目标。</w:t>
      </w:r>
    </w:p>
    <w:p w:rsidR="00381BD6" w:rsidRDefault="00A87077">
      <w:pPr>
        <w:spacing w:line="580" w:lineRule="exact"/>
        <w:ind w:firstLineChars="200" w:firstLine="640"/>
        <w:rPr>
          <w:rFonts w:ascii="Times New Roman" w:eastAsia="仿宋" w:hAnsi="仿宋" w:cs="Times New Roman"/>
          <w:sz w:val="32"/>
          <w:szCs w:val="32"/>
        </w:rPr>
      </w:pPr>
      <w:r>
        <w:rPr>
          <w:rFonts w:ascii="Times New Roman" w:eastAsia="仿宋" w:hAnsi="仿宋" w:cs="Times New Roman" w:hint="eastAsia"/>
          <w:sz w:val="32"/>
          <w:szCs w:val="32"/>
        </w:rPr>
        <w:t>（二）取得的效益</w:t>
      </w:r>
    </w:p>
    <w:p w:rsidR="00381BD6" w:rsidRDefault="00A87077">
      <w:pPr>
        <w:spacing w:line="580" w:lineRule="exact"/>
        <w:ind w:firstLineChars="200" w:firstLine="640"/>
        <w:rPr>
          <w:rFonts w:ascii="Times New Roman" w:eastAsia="仿宋" w:hAnsi="仿宋" w:cs="Times New Roman"/>
          <w:sz w:val="32"/>
          <w:szCs w:val="32"/>
        </w:rPr>
      </w:pPr>
      <w:r>
        <w:rPr>
          <w:rFonts w:ascii="Times New Roman" w:eastAsia="仿宋" w:hAnsi="仿宋" w:cs="Times New Roman" w:hint="eastAsia"/>
          <w:sz w:val="32"/>
          <w:szCs w:val="32"/>
        </w:rPr>
        <w:t>1</w:t>
      </w:r>
      <w:r>
        <w:rPr>
          <w:rFonts w:ascii="Times New Roman" w:eastAsia="仿宋" w:hAnsi="仿宋" w:cs="Times New Roman" w:hint="eastAsia"/>
          <w:sz w:val="32"/>
          <w:szCs w:val="32"/>
        </w:rPr>
        <w:t>、社会效益</w:t>
      </w:r>
    </w:p>
    <w:p w:rsidR="00381BD6" w:rsidRDefault="00A87077">
      <w:pPr>
        <w:pStyle w:val="21"/>
        <w:spacing w:line="580" w:lineRule="exact"/>
        <w:ind w:left="0"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满足全县人民群众日益增长的精神文化需求</w:t>
      </w:r>
      <w:r>
        <w:rPr>
          <w:rFonts w:eastAsia="仿宋_GB2312" w:hint="eastAsia"/>
          <w:sz w:val="32"/>
          <w:szCs w:val="32"/>
        </w:rPr>
        <w:t>，</w:t>
      </w:r>
      <w:r>
        <w:rPr>
          <w:rFonts w:ascii="仿宋_GB2312" w:eastAsia="仿宋_GB2312" w:hAnsi="仿宋_GB2312" w:cs="Arial" w:hint="eastAsia"/>
          <w:color w:val="333333"/>
          <w:sz w:val="32"/>
          <w:szCs w:val="21"/>
          <w:shd w:val="clear" w:color="auto" w:fill="FFFFFF"/>
        </w:rPr>
        <w:t>为读者提供内容更加丰富、途径更为便捷、均等化水平更高的基本公共文化服务，</w:t>
      </w:r>
      <w:r>
        <w:rPr>
          <w:rFonts w:eastAsia="仿宋_GB2312" w:hint="eastAsia"/>
          <w:sz w:val="32"/>
          <w:szCs w:val="32"/>
        </w:rPr>
        <w:t>吸引更多的市民到图书馆阅读。</w:t>
      </w:r>
    </w:p>
    <w:p w:rsidR="00381BD6" w:rsidRDefault="00A87077">
      <w:pPr>
        <w:pStyle w:val="21"/>
        <w:spacing w:line="580" w:lineRule="exact"/>
        <w:ind w:left="0" w:firstLineChars="200" w:firstLine="640"/>
        <w:rPr>
          <w:rFonts w:ascii="Times New Roman" w:eastAsia="仿宋" w:hAnsi="仿宋" w:cs="Times New Roman"/>
          <w:sz w:val="32"/>
          <w:szCs w:val="32"/>
        </w:rPr>
      </w:pPr>
      <w:r>
        <w:rPr>
          <w:rFonts w:ascii="Times New Roman" w:eastAsia="仿宋" w:hAnsi="仿宋" w:cs="Times New Roman" w:hint="eastAsia"/>
          <w:sz w:val="32"/>
          <w:szCs w:val="32"/>
        </w:rPr>
        <w:t>2</w:t>
      </w:r>
      <w:r>
        <w:rPr>
          <w:rFonts w:ascii="Times New Roman" w:eastAsia="仿宋" w:hAnsi="仿宋" w:cs="Times New Roman" w:hint="eastAsia"/>
          <w:sz w:val="32"/>
          <w:szCs w:val="32"/>
        </w:rPr>
        <w:t>、可持续影响</w:t>
      </w:r>
    </w:p>
    <w:p w:rsidR="00381BD6" w:rsidRDefault="00A87077">
      <w:pPr>
        <w:pStyle w:val="21"/>
        <w:spacing w:line="580" w:lineRule="exact"/>
        <w:ind w:left="0" w:firstLineChars="200" w:firstLine="640"/>
        <w:rPr>
          <w:rFonts w:ascii="Times New Roman" w:eastAsia="仿宋_GB2312" w:hAnsi="仿宋" w:cs="Times New Roman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提高</w:t>
      </w:r>
      <w:r>
        <w:rPr>
          <w:rFonts w:eastAsia="仿宋_GB2312" w:hint="eastAsia"/>
          <w:sz w:val="32"/>
          <w:szCs w:val="32"/>
        </w:rPr>
        <w:t>读者参与度和资源利用率</w:t>
      </w:r>
      <w:r>
        <w:rPr>
          <w:rFonts w:eastAsia="仿宋_GB2312" w:hint="eastAsia"/>
          <w:sz w:val="32"/>
          <w:szCs w:val="32"/>
        </w:rPr>
        <w:t>，</w:t>
      </w:r>
      <w:r>
        <w:rPr>
          <w:rFonts w:eastAsia="仿宋_GB2312" w:hint="eastAsia"/>
          <w:sz w:val="32"/>
          <w:szCs w:val="32"/>
        </w:rPr>
        <w:t>读者对图书馆的满意度达到</w:t>
      </w:r>
      <w:r>
        <w:rPr>
          <w:rFonts w:eastAsia="仿宋_GB2312" w:hint="eastAsia"/>
          <w:sz w:val="32"/>
          <w:szCs w:val="32"/>
        </w:rPr>
        <w:t>9</w:t>
      </w:r>
      <w:r>
        <w:rPr>
          <w:rFonts w:eastAsia="仿宋_GB2312" w:hint="eastAsia"/>
          <w:sz w:val="32"/>
          <w:szCs w:val="32"/>
        </w:rPr>
        <w:t>5</w:t>
      </w:r>
      <w:r>
        <w:rPr>
          <w:rFonts w:eastAsia="仿宋_GB2312" w:hint="eastAsia"/>
          <w:sz w:val="32"/>
          <w:szCs w:val="32"/>
        </w:rPr>
        <w:t>%</w:t>
      </w:r>
      <w:r>
        <w:rPr>
          <w:rFonts w:eastAsia="仿宋_GB2312" w:hint="eastAsia"/>
          <w:sz w:val="32"/>
          <w:szCs w:val="32"/>
        </w:rPr>
        <w:t>以上，</w:t>
      </w:r>
      <w:r>
        <w:rPr>
          <w:rFonts w:eastAsia="仿宋_GB2312" w:hint="eastAsia"/>
          <w:sz w:val="32"/>
          <w:szCs w:val="32"/>
        </w:rPr>
        <w:t>第三方测评机构</w:t>
      </w:r>
      <w:r>
        <w:rPr>
          <w:rFonts w:eastAsia="仿宋_GB2312" w:hint="eastAsia"/>
          <w:sz w:val="32"/>
          <w:szCs w:val="32"/>
        </w:rPr>
        <w:t>满意程度达到</w:t>
      </w:r>
      <w:r>
        <w:rPr>
          <w:rFonts w:eastAsia="仿宋_GB2312" w:hint="eastAsia"/>
          <w:sz w:val="32"/>
          <w:szCs w:val="32"/>
        </w:rPr>
        <w:t>9</w:t>
      </w:r>
      <w:r>
        <w:rPr>
          <w:rFonts w:eastAsia="仿宋_GB2312" w:hint="eastAsia"/>
          <w:sz w:val="32"/>
          <w:szCs w:val="32"/>
        </w:rPr>
        <w:t>0</w:t>
      </w:r>
      <w:r>
        <w:rPr>
          <w:rFonts w:eastAsia="仿宋_GB2312" w:hint="eastAsia"/>
          <w:sz w:val="32"/>
          <w:szCs w:val="32"/>
        </w:rPr>
        <w:t>%</w:t>
      </w:r>
      <w:r>
        <w:rPr>
          <w:rFonts w:eastAsia="仿宋_GB2312" w:hint="eastAsia"/>
          <w:sz w:val="32"/>
          <w:szCs w:val="32"/>
        </w:rPr>
        <w:t>以上。</w:t>
      </w:r>
    </w:p>
    <w:p w:rsidR="00381BD6" w:rsidRDefault="00A87077">
      <w:pPr>
        <w:spacing w:line="58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黑体" w:cs="Times New Roman"/>
          <w:sz w:val="32"/>
          <w:szCs w:val="32"/>
        </w:rPr>
        <w:t>七、存在的问题及原因分析</w:t>
      </w:r>
    </w:p>
    <w:p w:rsidR="00381BD6" w:rsidRDefault="00A87077">
      <w:pPr>
        <w:spacing w:line="580" w:lineRule="exact"/>
        <w:ind w:firstLineChars="200" w:firstLine="640"/>
        <w:rPr>
          <w:rFonts w:ascii="Times New Roman" w:eastAsia="仿宋" w:hAnsi="仿宋" w:cs="Times New Roman"/>
          <w:sz w:val="32"/>
          <w:szCs w:val="32"/>
        </w:rPr>
      </w:pPr>
      <w:r>
        <w:rPr>
          <w:rFonts w:ascii="Times New Roman" w:eastAsia="仿宋" w:hAnsi="仿宋" w:cs="Times New Roman" w:hint="eastAsia"/>
          <w:sz w:val="32"/>
          <w:szCs w:val="32"/>
        </w:rPr>
        <w:t>预算绩效观念不深入是</w:t>
      </w:r>
      <w:r>
        <w:rPr>
          <w:rFonts w:ascii="Times New Roman" w:eastAsia="仿宋" w:hAnsi="仿宋" w:cs="Times New Roman"/>
          <w:sz w:val="32"/>
          <w:szCs w:val="32"/>
        </w:rPr>
        <w:t>造成该问题的主要原因是自身绩效理念较薄弱，单位绩效目标编制仍有缺失，需要进一步</w:t>
      </w:r>
      <w:r>
        <w:rPr>
          <w:rFonts w:ascii="Times New Roman" w:eastAsia="仿宋" w:hAnsi="仿宋" w:cs="Times New Roman"/>
          <w:sz w:val="32"/>
          <w:szCs w:val="32"/>
        </w:rPr>
        <w:lastRenderedPageBreak/>
        <w:t>加强对资金绩效管理的重视程度。</w:t>
      </w:r>
    </w:p>
    <w:p w:rsidR="00381BD6" w:rsidRDefault="00381BD6">
      <w:pPr>
        <w:pStyle w:val="21"/>
      </w:pPr>
    </w:p>
    <w:p w:rsidR="00381BD6" w:rsidRDefault="00A87077">
      <w:pPr>
        <w:numPr>
          <w:ilvl w:val="0"/>
          <w:numId w:val="3"/>
        </w:numPr>
        <w:spacing w:line="580" w:lineRule="exact"/>
        <w:ind w:firstLineChars="200" w:firstLine="640"/>
        <w:rPr>
          <w:rFonts w:ascii="Times New Roman" w:eastAsia="黑体" w:hAnsi="黑体" w:cs="Times New Roman"/>
          <w:sz w:val="32"/>
          <w:szCs w:val="32"/>
        </w:rPr>
      </w:pPr>
      <w:r>
        <w:rPr>
          <w:rFonts w:ascii="Times New Roman" w:eastAsia="黑体" w:hAnsi="黑体" w:cs="Times New Roman"/>
          <w:sz w:val="32"/>
          <w:szCs w:val="32"/>
        </w:rPr>
        <w:t>下一步改进措施</w:t>
      </w:r>
    </w:p>
    <w:p w:rsidR="00381BD6" w:rsidRDefault="00A87077">
      <w:pPr>
        <w:pStyle w:val="21"/>
        <w:spacing w:line="580" w:lineRule="exact"/>
        <w:ind w:left="0" w:firstLineChars="200" w:firstLine="640"/>
      </w:pPr>
      <w:r>
        <w:rPr>
          <w:rFonts w:ascii="Times New Roman" w:eastAsia="仿宋" w:hAnsi="仿宋" w:cs="Times New Roman"/>
          <w:sz w:val="32"/>
          <w:szCs w:val="32"/>
        </w:rPr>
        <w:t>进一步增强绩效管理理念。在预算资金</w:t>
      </w:r>
      <w:r>
        <w:rPr>
          <w:rFonts w:ascii="Times New Roman" w:eastAsia="仿宋" w:hAnsi="仿宋" w:cs="Times New Roman" w:hint="eastAsia"/>
          <w:sz w:val="32"/>
          <w:szCs w:val="32"/>
        </w:rPr>
        <w:t>的</w:t>
      </w:r>
      <w:r>
        <w:rPr>
          <w:rFonts w:ascii="Times New Roman" w:eastAsia="仿宋" w:hAnsi="仿宋" w:cs="Times New Roman"/>
          <w:sz w:val="32"/>
          <w:szCs w:val="32"/>
        </w:rPr>
        <w:t>管理和使用</w:t>
      </w:r>
      <w:r>
        <w:rPr>
          <w:rFonts w:ascii="Times New Roman" w:eastAsia="仿宋" w:hAnsi="仿宋" w:cs="Times New Roman" w:hint="eastAsia"/>
          <w:sz w:val="32"/>
          <w:szCs w:val="32"/>
        </w:rPr>
        <w:t>时</w:t>
      </w:r>
      <w:r>
        <w:rPr>
          <w:rFonts w:ascii="Times New Roman" w:eastAsia="仿宋" w:hAnsi="仿宋" w:cs="Times New Roman"/>
          <w:sz w:val="32"/>
          <w:szCs w:val="32"/>
        </w:rPr>
        <w:t>，</w:t>
      </w:r>
      <w:r>
        <w:rPr>
          <w:rFonts w:ascii="Times New Roman" w:eastAsia="仿宋" w:hAnsi="仿宋" w:cs="Times New Roman" w:hint="eastAsia"/>
          <w:sz w:val="32"/>
          <w:szCs w:val="32"/>
        </w:rPr>
        <w:t>要</w:t>
      </w:r>
      <w:r>
        <w:rPr>
          <w:rFonts w:ascii="Times New Roman" w:eastAsia="仿宋" w:hAnsi="仿宋" w:cs="Times New Roman"/>
          <w:sz w:val="32"/>
          <w:szCs w:val="32"/>
        </w:rPr>
        <w:t>加强与财政绩效</w:t>
      </w:r>
      <w:r>
        <w:rPr>
          <w:rFonts w:ascii="Times New Roman" w:eastAsia="仿宋" w:hAnsi="仿宋" w:cs="Times New Roman" w:hint="eastAsia"/>
          <w:sz w:val="32"/>
          <w:szCs w:val="32"/>
        </w:rPr>
        <w:t>股</w:t>
      </w:r>
      <w:r>
        <w:rPr>
          <w:rFonts w:ascii="Times New Roman" w:eastAsia="仿宋" w:hAnsi="仿宋" w:cs="Times New Roman"/>
          <w:sz w:val="32"/>
          <w:szCs w:val="32"/>
        </w:rPr>
        <w:t>的沟通协调，按照绩效评价原则，开展资金安全性、规范性的监督，确保专项资金的使用符合绩效管理要求。</w:t>
      </w:r>
    </w:p>
    <w:p w:rsidR="00381BD6" w:rsidRDefault="00A87077">
      <w:pPr>
        <w:numPr>
          <w:ilvl w:val="0"/>
          <w:numId w:val="3"/>
        </w:numPr>
        <w:spacing w:line="580" w:lineRule="exact"/>
        <w:ind w:firstLineChars="200" w:firstLine="640"/>
        <w:rPr>
          <w:rFonts w:ascii="Times New Roman" w:eastAsia="黑体" w:hAnsi="黑体" w:cs="Times New Roman"/>
          <w:sz w:val="32"/>
          <w:szCs w:val="32"/>
        </w:rPr>
      </w:pPr>
      <w:r>
        <w:rPr>
          <w:rFonts w:ascii="Times New Roman" w:eastAsia="黑体" w:hAnsi="黑体" w:cs="Times New Roman"/>
          <w:sz w:val="32"/>
          <w:szCs w:val="32"/>
        </w:rPr>
        <w:t>单位整体支出绩效自评结果拟应用和公开情况</w:t>
      </w:r>
    </w:p>
    <w:p w:rsidR="00381BD6" w:rsidRDefault="00A87077">
      <w:pPr>
        <w:pStyle w:val="21"/>
        <w:spacing w:line="580" w:lineRule="exact"/>
        <w:ind w:left="0" w:firstLineChars="200" w:firstLine="640"/>
        <w:rPr>
          <w:rFonts w:ascii="Times New Roman" w:eastAsia="仿宋" w:hAnsi="仿宋" w:cs="Times New Roman"/>
          <w:sz w:val="32"/>
          <w:szCs w:val="32"/>
        </w:rPr>
      </w:pPr>
      <w:r>
        <w:rPr>
          <w:rFonts w:ascii="Times New Roman" w:eastAsia="仿宋" w:hAnsi="仿宋" w:cs="Times New Roman" w:hint="eastAsia"/>
          <w:sz w:val="32"/>
          <w:szCs w:val="32"/>
        </w:rPr>
        <w:t>1</w:t>
      </w:r>
      <w:r>
        <w:rPr>
          <w:rFonts w:ascii="Times New Roman" w:eastAsia="仿宋" w:hAnsi="仿宋" w:cs="Times New Roman" w:hint="eastAsia"/>
          <w:sz w:val="32"/>
          <w:szCs w:val="32"/>
        </w:rPr>
        <w:t>、</w:t>
      </w:r>
      <w:r>
        <w:rPr>
          <w:rFonts w:ascii="Times New Roman" w:eastAsia="仿宋" w:hAnsi="仿宋" w:cs="Times New Roman"/>
          <w:sz w:val="32"/>
          <w:szCs w:val="32"/>
        </w:rPr>
        <w:t>科学应用财政支出绩效评价结果，提升精细化管理水平</w:t>
      </w:r>
      <w:r>
        <w:rPr>
          <w:rFonts w:ascii="Times New Roman" w:eastAsia="仿宋" w:hAnsi="仿宋" w:cs="Times New Roman" w:hint="eastAsia"/>
          <w:sz w:val="32"/>
          <w:szCs w:val="32"/>
        </w:rPr>
        <w:t>，</w:t>
      </w:r>
      <w:r>
        <w:rPr>
          <w:rFonts w:ascii="Times New Roman" w:eastAsia="仿宋" w:hAnsi="仿宋" w:cs="Times New Roman"/>
          <w:sz w:val="32"/>
          <w:szCs w:val="32"/>
        </w:rPr>
        <w:t>强化评价结果在部门预算编制和执行中的应用，实现绩效评价结果在部门预算编制和执行中的应用，实现绩效评价与部门预算的有机结合，促进财政资金的合理分配与有效使用</w:t>
      </w:r>
      <w:r>
        <w:rPr>
          <w:rFonts w:ascii="Times New Roman" w:eastAsia="仿宋" w:hAnsi="仿宋" w:cs="Times New Roman" w:hint="eastAsia"/>
          <w:sz w:val="32"/>
          <w:szCs w:val="32"/>
        </w:rPr>
        <w:t>。</w:t>
      </w:r>
    </w:p>
    <w:p w:rsidR="00381BD6" w:rsidRDefault="00A87077">
      <w:pPr>
        <w:pStyle w:val="21"/>
        <w:spacing w:line="580" w:lineRule="exact"/>
        <w:ind w:left="0" w:firstLineChars="200" w:firstLine="640"/>
        <w:rPr>
          <w:rFonts w:ascii="Times New Roman" w:eastAsia="仿宋" w:hAnsi="仿宋" w:cs="Times New Roman"/>
          <w:sz w:val="32"/>
          <w:szCs w:val="32"/>
        </w:rPr>
      </w:pPr>
      <w:r>
        <w:rPr>
          <w:rFonts w:ascii="Times New Roman" w:eastAsia="仿宋" w:hAnsi="仿宋" w:cs="Times New Roman" w:hint="eastAsia"/>
          <w:sz w:val="32"/>
          <w:szCs w:val="32"/>
        </w:rPr>
        <w:t>2</w:t>
      </w:r>
      <w:r>
        <w:rPr>
          <w:rFonts w:ascii="Times New Roman" w:eastAsia="仿宋" w:hAnsi="仿宋" w:cs="Times New Roman" w:hint="eastAsia"/>
          <w:sz w:val="32"/>
          <w:szCs w:val="32"/>
        </w:rPr>
        <w:t>、按照相关要求，依法公开经费使用情况。</w:t>
      </w:r>
    </w:p>
    <w:p w:rsidR="00381BD6" w:rsidRDefault="00A87077">
      <w:pPr>
        <w:spacing w:line="58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黑体" w:cs="Times New Roman"/>
          <w:sz w:val="32"/>
          <w:szCs w:val="32"/>
        </w:rPr>
        <w:t>十、其他需要说明的情况</w:t>
      </w:r>
    </w:p>
    <w:p w:rsidR="00381BD6" w:rsidRDefault="00A87077">
      <w:pPr>
        <w:spacing w:line="58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无</w:t>
      </w:r>
    </w:p>
    <w:p w:rsidR="00381BD6" w:rsidRDefault="00381BD6">
      <w:pPr>
        <w:spacing w:line="58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</w:p>
    <w:p w:rsidR="00381BD6" w:rsidRDefault="00381BD6">
      <w:pPr>
        <w:rPr>
          <w:rFonts w:ascii="Times New Roman" w:eastAsia="仿宋" w:hAnsi="Times New Roman" w:cs="Times New Roman"/>
        </w:rPr>
      </w:pPr>
    </w:p>
    <w:sectPr w:rsidR="00381BD6" w:rsidSect="00381BD6">
      <w:pgSz w:w="11900" w:h="16840"/>
      <w:pgMar w:top="1440" w:right="1800" w:bottom="1440" w:left="1800" w:header="0" w:footer="600" w:gutter="0"/>
      <w:cols w:space="420"/>
      <w:titlePg/>
      <w:docGrid w:linePitch="28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7EA94"/>
    <w:multiLevelType w:val="singleLevel"/>
    <w:tmpl w:val="0407EA94"/>
    <w:lvl w:ilvl="0">
      <w:start w:val="8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1AF2DB95"/>
    <w:multiLevelType w:val="singleLevel"/>
    <w:tmpl w:val="1AF2DB95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6F58122A"/>
    <w:multiLevelType w:val="singleLevel"/>
    <w:tmpl w:val="6F58122A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420"/>
  <w:drawingGridHorizontalSpacing w:val="105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NjY4MmE1OTE1YzJlNDM2YjMwZTFiMjQxZThiOWJjNGEifQ=="/>
  </w:docVars>
  <w:rsids>
    <w:rsidRoot w:val="27D94564"/>
    <w:rsid w:val="00226E16"/>
    <w:rsid w:val="00381BD6"/>
    <w:rsid w:val="005A3C2A"/>
    <w:rsid w:val="00626EFA"/>
    <w:rsid w:val="006638A9"/>
    <w:rsid w:val="00981C3B"/>
    <w:rsid w:val="00A87077"/>
    <w:rsid w:val="00B9329D"/>
    <w:rsid w:val="00C140B6"/>
    <w:rsid w:val="00E40EA6"/>
    <w:rsid w:val="00F07D7E"/>
    <w:rsid w:val="00F92C09"/>
    <w:rsid w:val="02E602C3"/>
    <w:rsid w:val="04377912"/>
    <w:rsid w:val="04616968"/>
    <w:rsid w:val="0569626F"/>
    <w:rsid w:val="104E1B96"/>
    <w:rsid w:val="12AB62AD"/>
    <w:rsid w:val="176A64B2"/>
    <w:rsid w:val="1AD52AE7"/>
    <w:rsid w:val="1F5E5F75"/>
    <w:rsid w:val="1FAB0539"/>
    <w:rsid w:val="22194E4C"/>
    <w:rsid w:val="225C4890"/>
    <w:rsid w:val="24EE7B33"/>
    <w:rsid w:val="27D94564"/>
    <w:rsid w:val="287C746C"/>
    <w:rsid w:val="2AF459E0"/>
    <w:rsid w:val="324C044C"/>
    <w:rsid w:val="356E5F27"/>
    <w:rsid w:val="37465815"/>
    <w:rsid w:val="3AD76784"/>
    <w:rsid w:val="3D3B70B7"/>
    <w:rsid w:val="3E1A70B4"/>
    <w:rsid w:val="4242429B"/>
    <w:rsid w:val="43806AA4"/>
    <w:rsid w:val="49524166"/>
    <w:rsid w:val="49AB3D6C"/>
    <w:rsid w:val="49D6082B"/>
    <w:rsid w:val="4AD44F71"/>
    <w:rsid w:val="4B2A2DEB"/>
    <w:rsid w:val="4B775B0D"/>
    <w:rsid w:val="505446A7"/>
    <w:rsid w:val="52441043"/>
    <w:rsid w:val="525C7843"/>
    <w:rsid w:val="5EA93E10"/>
    <w:rsid w:val="616A1076"/>
    <w:rsid w:val="64315E92"/>
    <w:rsid w:val="64BA24D5"/>
    <w:rsid w:val="65474C27"/>
    <w:rsid w:val="672267CC"/>
    <w:rsid w:val="6EC3467D"/>
    <w:rsid w:val="71BA1462"/>
    <w:rsid w:val="737C62D9"/>
    <w:rsid w:val="78D21D5D"/>
    <w:rsid w:val="7ADB139D"/>
    <w:rsid w:val="7EA45F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381BD6"/>
    <w:pPr>
      <w:widowControl w:val="0"/>
      <w:jc w:val="both"/>
    </w:pPr>
    <w:rPr>
      <w:rFonts w:asciiTheme="minorHAnsi" w:eastAsiaTheme="minorEastAsia" w:hAnsiTheme="minorHAnsi" w:cstheme="minorBidi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footer"/>
    <w:basedOn w:val="a"/>
    <w:uiPriority w:val="99"/>
    <w:qFormat/>
    <w:rsid w:val="00381B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"/>
    <w:qFormat/>
    <w:rsid w:val="00381B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21">
    <w:name w:val="正文首行缩进 21"/>
    <w:basedOn w:val="1"/>
    <w:qFormat/>
    <w:rsid w:val="00381BD6"/>
    <w:pPr>
      <w:autoSpaceDE w:val="0"/>
      <w:autoSpaceDN w:val="0"/>
      <w:adjustRightInd w:val="0"/>
      <w:jc w:val="left"/>
    </w:pPr>
  </w:style>
  <w:style w:type="paragraph" w:customStyle="1" w:styleId="1">
    <w:name w:val="正文文本缩进1"/>
    <w:basedOn w:val="a"/>
    <w:qFormat/>
    <w:rsid w:val="00381BD6"/>
    <w:pPr>
      <w:ind w:left="200"/>
    </w:pPr>
  </w:style>
  <w:style w:type="character" w:customStyle="1" w:styleId="Char">
    <w:name w:val="页眉 Char"/>
    <w:basedOn w:val="a1"/>
    <w:link w:val="a4"/>
    <w:qFormat/>
    <w:rsid w:val="00381BD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5</Pages>
  <Words>250</Words>
  <Characters>1428</Characters>
  <Application>Microsoft Office Word</Application>
  <DocSecurity>0</DocSecurity>
  <Lines>11</Lines>
  <Paragraphs>3</Paragraphs>
  <ScaleCrop>false</ScaleCrop>
  <Company>Micorosoft</Company>
  <LinksUpToDate>false</LinksUpToDate>
  <CharactersWithSpaces>1675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小明同学</dc:creator>
  <cp:lastModifiedBy>Administrator</cp:lastModifiedBy>
  <cp:revision>7</cp:revision>
  <cp:lastPrinted>2022-03-28T07:16:00Z</cp:lastPrinted>
  <dcterms:created xsi:type="dcterms:W3CDTF">2022-03-25T03:19:00Z</dcterms:created>
  <dcterms:modified xsi:type="dcterms:W3CDTF">2022-11-18T07:12:00Z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26A7D539AAA0457C8DFD61C41E7ECC69</vt:lpwstr>
  </property>
</Properties>
</file>