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附件6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2021年度</w:t>
      </w:r>
      <w:r>
        <w:rPr>
          <w:rFonts w:hint="eastAsia" w:ascii="Times New Roman" w:hAnsi="Times New Roman" w:cs="Times New Roman"/>
          <w:b/>
          <w:sz w:val="48"/>
          <w:szCs w:val="48"/>
          <w:lang w:eastAsia="zh-CN"/>
        </w:rPr>
        <w:t>全民健身服务中心</w:t>
      </w:r>
      <w:r>
        <w:rPr>
          <w:rFonts w:ascii="Times New Roman" w:hAnsi="Times New Roman" w:cs="Times New Roman"/>
          <w:b/>
          <w:sz w:val="48"/>
          <w:szCs w:val="48"/>
        </w:rPr>
        <w:t>整体支出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绩效自评报告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单位名称：（盖章）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全澧县民健身服务中心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整体支出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绩效自评报告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一、部门（单位）基本情况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机构及人员组成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澧县全民健身服务中心是澧县文化旅游广电体育局下设二级机构，是全额拨款的事业单位。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本单位共有事业编制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16个，现有实际在职人员14人，退休9人。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主要职责</w:t>
      </w:r>
    </w:p>
    <w:p>
      <w:pPr>
        <w:numPr>
          <w:ilvl w:val="0"/>
          <w:numId w:val="2"/>
        </w:numPr>
        <w:spacing w:line="580" w:lineRule="exact"/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贯彻执行国家、省、市、县有关全民健身服务工作的法律法规和方针政策，组织实施全民健身服务工作的规划和措施。</w:t>
      </w:r>
    </w:p>
    <w:p>
      <w:pPr>
        <w:numPr>
          <w:ilvl w:val="0"/>
          <w:numId w:val="2"/>
        </w:numPr>
        <w:spacing w:line="580" w:lineRule="exact"/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负责县本级公共体育场馆和设施的运营，管理，维护及向社会免费，低收费开放工作；为公众开展体育健身活动提供服务；为各类体有赛和青少年业余运动训练提供服务。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3、组织开展群众性体育竞赛；协助织织参加市以上群众性体育竞赛；参与体育对外友好交流活动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4宣传全民健身政策，法规，普及推广体育健身知识：开展健身指导咨询，指导开展健身活动：举办各类公益性体育运动健身知识与技能培训，承担全县体育行业特有职业掊训任务，协助举办其它体育专业培训，为全民县各单项体有协会组织的体育培训提供场地等服务；协助全县公民体质监测工作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5.承办县委，县人民政府和县文旅广体新局交办的其他事项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财务情况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1、资产负债情况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2021年末单位资产总额11747.18万元，其中：流动资产3.14万元，固定资产原值13151.35万元，净值11744.04万元，单位无负债。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2、财务收支情况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澧县全民健身服务中心2021年年初预算收入234.79万元，年终决算收入328.49万元，比年初预算增加93.7万元，其主要原因是上级项目转移支出增加。2021年预算支出234.79万元，年终决算支出328.49万元，主要是项目支出增加及工资增加。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（四）部门绩效目标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2021年度绩效目标为：1.响应县委、县政府号召，积极参与走进球场活动。2.举办系列主题纪念活动和全县职工体育运动会。3.协助开展全县公民体质监测工作。4.举办各类赛事及体育知识培训。5.体育场馆全年向社会免费低收费开放。6.做好体育场馆维护。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二、一般公共预算支出情况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（一）基本支出情况</w:t>
      </w:r>
    </w:p>
    <w:p>
      <w:p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2021年年初一般公共预算基本支出160.79万元，其中工资福利支出139.49万元，一般商品和服务支出21.3万元。2021年决算基本支出270.38万元，其中工资福利支出171.88万元，一般商品和服务支出38.51万元。主要是工资调整及年终绩效发放使工资增长。一般公共预算支出有效控制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项目支出情况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Times New Roman" w:hAnsi="仿宋" w:eastAsia="仿宋" w:cs="Times New Roman"/>
          <w:color w:val="FF0000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2021年年初一般公共预算项目支出48万元，年终项目支出60万元，主要是上级补助项目增加。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（二）项目支出情况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三、政府性基金预算支出情况</w:t>
      </w:r>
    </w:p>
    <w:p>
      <w:pPr>
        <w:spacing w:line="580" w:lineRule="exact"/>
        <w:ind w:firstLine="640" w:firstLineChars="200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  无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国有资本经营预算支出情况</w:t>
      </w:r>
    </w:p>
    <w:p>
      <w:pPr>
        <w:numPr>
          <w:ilvl w:val="0"/>
          <w:numId w:val="0"/>
        </w:numPr>
        <w:spacing w:line="580" w:lineRule="exact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      无</w:t>
      </w:r>
      <w:bookmarkStart w:id="0" w:name="_GoBack"/>
      <w:bookmarkEnd w:id="0"/>
    </w:p>
    <w:p>
      <w:pPr>
        <w:numPr>
          <w:ilvl w:val="0"/>
          <w:numId w:val="4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社会保险基金预算支出情况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   无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六、单位整体支出绩效情况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（一）</w:t>
      </w:r>
      <w:r>
        <w:rPr>
          <w:rFonts w:ascii="Times New Roman" w:hAnsi="仿宋" w:eastAsia="仿宋" w:cs="Times New Roman"/>
          <w:sz w:val="32"/>
          <w:szCs w:val="32"/>
        </w:rPr>
        <w:t>绩效目标完成情况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1、场馆举办、承办体育活动和赛事次数15次，完成绩效目标。</w:t>
      </w:r>
    </w:p>
    <w:p>
      <w:pPr>
        <w:pStyle w:val="11"/>
        <w:spacing w:line="6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认真开展社会体育指导员培训和国民体质监测工作，全年培训三级社会体育指导员150人、国民体质监测1000人。</w:t>
      </w:r>
    </w:p>
    <w:p>
      <w:pPr>
        <w:spacing w:line="580" w:lineRule="exact"/>
        <w:ind w:firstLine="640" w:firstLineChars="200"/>
        <w:rPr>
          <w:rStyle w:val="7"/>
          <w:rFonts w:hint="eastAsia" w:ascii="仿宋" w:hAnsi="仿宋" w:eastAsia="仿宋" w:cs="仿宋"/>
          <w:b w:val="0"/>
          <w:bCs/>
          <w:color w:val="000000"/>
          <w:spacing w:val="12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</w:rPr>
        <w:t>每周开放56小时，</w:t>
      </w:r>
      <w:r>
        <w:rPr>
          <w:rFonts w:hint="eastAsia" w:ascii="仿宋_GB2312" w:eastAsia="仿宋_GB2312"/>
          <w:sz w:val="32"/>
          <w:szCs w:val="32"/>
          <w:lang w:eastAsia="zh-CN"/>
        </w:rPr>
        <w:t>全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度共</w:t>
      </w:r>
      <w:r>
        <w:rPr>
          <w:rFonts w:hint="eastAsia" w:ascii="仿宋_GB2312" w:eastAsia="仿宋_GB2312"/>
          <w:sz w:val="32"/>
          <w:szCs w:val="32"/>
        </w:rPr>
        <w:t>接待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49811</w:t>
      </w:r>
      <w:r>
        <w:rPr>
          <w:rFonts w:hint="eastAsia" w:ascii="仿宋_GB2312" w:eastAsia="仿宋_GB2312"/>
          <w:sz w:val="32"/>
          <w:szCs w:val="32"/>
        </w:rPr>
        <w:t>人次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pacing w:val="12"/>
          <w:sz w:val="32"/>
          <w:szCs w:val="32"/>
          <w:shd w:val="clear" w:color="auto" w:fill="FFFFFF"/>
          <w:lang w:eastAsia="zh-CN"/>
        </w:rPr>
        <w:t>充分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pacing w:val="12"/>
          <w:sz w:val="32"/>
          <w:szCs w:val="32"/>
          <w:shd w:val="clear" w:color="auto" w:fill="FFFFFF"/>
        </w:rPr>
        <w:t>提升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pacing w:val="12"/>
          <w:sz w:val="32"/>
          <w:szCs w:val="32"/>
          <w:shd w:val="clear" w:color="auto" w:fill="FFFFFF"/>
          <w:lang w:eastAsia="zh-CN"/>
        </w:rPr>
        <w:t>了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pacing w:val="12"/>
          <w:sz w:val="32"/>
          <w:szCs w:val="32"/>
          <w:shd w:val="clear" w:color="auto" w:fill="FFFFFF"/>
        </w:rPr>
        <w:t>体育场馆效能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pacing w:val="12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80" w:lineRule="exact"/>
        <w:ind w:firstLine="688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pacing w:val="12"/>
          <w:sz w:val="32"/>
          <w:szCs w:val="32"/>
          <w:shd w:val="clear" w:color="auto" w:fill="FFFFFF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经常性地对体育场馆进行安全生产检查，对存在安全隐患的地方进行了维修。</w:t>
      </w:r>
    </w:p>
    <w:p>
      <w:pPr>
        <w:pStyle w:val="4"/>
        <w:keepNext w:val="0"/>
        <w:keepLines w:val="0"/>
        <w:pageBreakBefore w:val="0"/>
        <w:shd w:val="clear" w:color="auto" w:fill="FFFFFF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Times New Roman" w:hAnsi="黑体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黑体" w:eastAsia="黑体" w:cs="Times New Roman"/>
          <w:kern w:val="0"/>
          <w:sz w:val="32"/>
          <w:szCs w:val="32"/>
          <w:lang w:val="en-US" w:eastAsia="zh-CN" w:bidi="ar-SA"/>
        </w:rPr>
        <w:t>七、存在的问题及原因分析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ascii="Times New Roman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仿宋" w:eastAsia="仿宋" w:cs="Times New Roman"/>
          <w:kern w:val="0"/>
          <w:sz w:val="32"/>
          <w:szCs w:val="32"/>
          <w:lang w:val="en-US" w:eastAsia="zh-CN" w:bidi="ar-SA"/>
        </w:rPr>
        <w:t>2021年预算支出执行存在的主要问题及原因是</w:t>
      </w:r>
      <w:r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 w:bidi="ar-SA"/>
        </w:rPr>
        <w:t>1、对于绩效评价的认识不够深入，把预算绩效简单等同于工作目标、工作考核和业务管。2、绩效目标和指标往往根据项目实际完成情况制定，对项目执行过程有效约束不够，存在一定的偏差。</w:t>
      </w:r>
    </w:p>
    <w:p>
      <w:pPr>
        <w:numPr>
          <w:ilvl w:val="0"/>
          <w:numId w:val="5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下一步改进措施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ascii="Times New Roman" w:hAnsi="仿宋" w:eastAsia="仿宋" w:cs="Times New Roman"/>
          <w:sz w:val="32"/>
          <w:szCs w:val="32"/>
        </w:rPr>
        <w:t>加强宣传和体育锻炼指导工作，提高群众体育锻炼积极性和改善群众身体素质；加强管理，提升服务质量，达到服务对象</w:t>
      </w:r>
      <w:r>
        <w:rPr>
          <w:rFonts w:hint="default" w:ascii="Times New Roman" w:hAnsi="仿宋" w:eastAsia="仿宋" w:cs="Times New Roman"/>
          <w:sz w:val="32"/>
          <w:szCs w:val="32"/>
        </w:rPr>
        <w:t>100%满意。</w:t>
      </w:r>
    </w:p>
    <w:p>
      <w:pPr>
        <w:numPr>
          <w:ilvl w:val="0"/>
          <w:numId w:val="5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单位整体支出绩效自评结果拟应用和公开情况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ascii="Times New Roman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仿宋" w:eastAsia="仿宋" w:cs="Times New Roman"/>
          <w:kern w:val="0"/>
          <w:sz w:val="32"/>
          <w:szCs w:val="32"/>
          <w:lang w:val="en-US" w:eastAsia="zh-CN" w:bidi="ar-SA"/>
        </w:rPr>
        <w:t>我中心将在资金安排方面统筹兼顾，加大对资金有效使用的工作力度。在预算管理方面，加强预算编制管理，夯实预算执行基础，强化预算编制的真实性；在资金监管方面，我们要进一步完善监管和考评机制，使有限的资金发挥更大的作用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十、其他需要说明的情况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报告需要以下附件：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．部门整体支出绩效评价基础数据表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．部门整体支出绩效自评表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．项目支出绩效自评表（一个项目支出一张表）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AB803"/>
    <w:multiLevelType w:val="singleLevel"/>
    <w:tmpl w:val="C10AB803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abstractNum w:abstractNumId="1">
    <w:nsid w:val="00160BA7"/>
    <w:multiLevelType w:val="singleLevel"/>
    <w:tmpl w:val="00160BA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DC86B5"/>
    <w:multiLevelType w:val="singleLevel"/>
    <w:tmpl w:val="15DC86B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9CE60A2"/>
    <w:multiLevelType w:val="singleLevel"/>
    <w:tmpl w:val="49CE60A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F58122A"/>
    <w:multiLevelType w:val="singleLevel"/>
    <w:tmpl w:val="6F5812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DczZTkwODViNGI1ZTE0ZDEyMTE4ZGI2NWVmZDAifQ=="/>
  </w:docVars>
  <w:rsids>
    <w:rsidRoot w:val="27D94564"/>
    <w:rsid w:val="00226E16"/>
    <w:rsid w:val="005A3C2A"/>
    <w:rsid w:val="00626EFA"/>
    <w:rsid w:val="006638A9"/>
    <w:rsid w:val="00981C3B"/>
    <w:rsid w:val="00B9329D"/>
    <w:rsid w:val="00C140B6"/>
    <w:rsid w:val="00E40EA6"/>
    <w:rsid w:val="00F07D7E"/>
    <w:rsid w:val="00F92C09"/>
    <w:rsid w:val="02BC0937"/>
    <w:rsid w:val="02E602C3"/>
    <w:rsid w:val="03760FEB"/>
    <w:rsid w:val="0569626F"/>
    <w:rsid w:val="07BF4A23"/>
    <w:rsid w:val="1F5E5F75"/>
    <w:rsid w:val="217537E5"/>
    <w:rsid w:val="225C4890"/>
    <w:rsid w:val="22905804"/>
    <w:rsid w:val="27D94564"/>
    <w:rsid w:val="287C746C"/>
    <w:rsid w:val="2AF459E0"/>
    <w:rsid w:val="356E5F27"/>
    <w:rsid w:val="37BE35F1"/>
    <w:rsid w:val="3AD76784"/>
    <w:rsid w:val="3E1A70B4"/>
    <w:rsid w:val="40754914"/>
    <w:rsid w:val="42C1057B"/>
    <w:rsid w:val="49DC1AE9"/>
    <w:rsid w:val="4AD44F71"/>
    <w:rsid w:val="4B2A2DEB"/>
    <w:rsid w:val="4B775B0D"/>
    <w:rsid w:val="505446A7"/>
    <w:rsid w:val="525C7843"/>
    <w:rsid w:val="5EA93E10"/>
    <w:rsid w:val="5F1A2B58"/>
    <w:rsid w:val="615D26AA"/>
    <w:rsid w:val="64BA24D5"/>
    <w:rsid w:val="65474C27"/>
    <w:rsid w:val="737C62D9"/>
    <w:rsid w:val="7432636D"/>
    <w:rsid w:val="78D21D5D"/>
    <w:rsid w:val="7ADB139D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  <w:style w:type="paragraph" w:customStyle="1" w:styleId="9">
    <w:name w:val="Body Text First Indent 2"/>
    <w:basedOn w:val="10"/>
    <w:qFormat/>
    <w:uiPriority w:val="0"/>
    <w:pPr>
      <w:autoSpaceDE w:val="0"/>
      <w:autoSpaceDN w:val="0"/>
      <w:adjustRightInd w:val="0"/>
      <w:jc w:val="left"/>
    </w:pPr>
    <w:rPr>
      <w:kern w:val="0"/>
    </w:rPr>
  </w:style>
  <w:style w:type="paragraph" w:customStyle="1" w:styleId="10">
    <w:name w:val="Body Text Indent"/>
    <w:basedOn w:val="1"/>
    <w:qFormat/>
    <w:uiPriority w:val="0"/>
    <w:pPr>
      <w:spacing w:after="120" w:afterLines="0"/>
      <w:ind w:left="200"/>
    </w:pPr>
  </w:style>
  <w:style w:type="paragraph" w:customStyle="1" w:styleId="11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5</Pages>
  <Words>1541</Words>
  <Characters>1681</Characters>
  <Lines>4</Lines>
  <Paragraphs>1</Paragraphs>
  <TotalTime>325</TotalTime>
  <ScaleCrop>false</ScaleCrop>
  <LinksUpToDate>false</LinksUpToDate>
  <CharactersWithSpaces>1701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爱的号码牌之常思回报</cp:lastModifiedBy>
  <cp:lastPrinted>2022-03-28T07:16:00Z</cp:lastPrinted>
  <dcterms:modified xsi:type="dcterms:W3CDTF">2022-11-21T01:12:16Z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476DEB50695B4F9FAB60E8B666B780D6</vt:lpwstr>
  </property>
</Properties>
</file>