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如东镇中学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介绍本部门（单位）主要职责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及机构人员构成</w:t>
      </w:r>
      <w:r>
        <w:rPr>
          <w:rFonts w:hint="eastAsia" w:ascii="Times New Roman" w:hAnsi="Times New Roman" w:eastAsia="仿宋" w:cs="Times New Roman"/>
          <w:sz w:val="32"/>
          <w:szCs w:val="32"/>
        </w:rPr>
        <w:t>，财务情况以及绩效目标等。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部门职责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（一）实施教育教学管理。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（二）促进基础教育发展。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（三）学前教育。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（四）九年义务教育。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（五）成人教育教学管理。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（六）中小学校和幼儿园管理。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宋体" w:cs="Helvetic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宋体" w:cs="Helvetica"/>
          <w:sz w:val="27"/>
          <w:szCs w:val="27"/>
          <w:lang w:val="en-US" w:eastAsia="zh-CN"/>
        </w:rPr>
      </w:pPr>
      <w:r>
        <w:rPr>
          <w:rFonts w:hint="default" w:ascii="Helvetica" w:hAnsi="Helvetica" w:eastAsia="Helvetica" w:cs="Helvetica"/>
          <w:sz w:val="32"/>
          <w:szCs w:val="32"/>
        </w:rPr>
        <w:t>澧县如东镇中学内设科室</w:t>
      </w:r>
      <w:r>
        <w:rPr>
          <w:rFonts w:ascii="宋体" w:hAnsi="宋体" w:eastAsia="宋体" w:cs="宋体"/>
          <w:sz w:val="32"/>
          <w:szCs w:val="32"/>
        </w:rPr>
        <w:t>21个，分别为：校长室一个，工会办公室一个，财务室一个，教导处6个，政教处6个，总务处6个。2021年我单位共有编制人数126人，年末实有在职人数138人，退休人员202人。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学生人数2100人。</w:t>
      </w:r>
    </w:p>
    <w:p>
      <w:pPr>
        <w:spacing w:line="580" w:lineRule="exact"/>
        <w:jc w:val="both"/>
        <w:rPr>
          <w:rFonts w:hint="default" w:ascii="Times New Roman" w:cs="Times New Roman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cs="Times New Roman" w:hAnsiTheme="majorEastAsia" w:eastAsiaTheme="majorEastAsia"/>
          <w:b w:val="0"/>
          <w:bCs/>
          <w:sz w:val="28"/>
          <w:szCs w:val="28"/>
          <w:lang w:val="en-US" w:eastAsia="zh-CN"/>
        </w:rPr>
        <w:t>3.部门财务支出情况</w:t>
      </w:r>
    </w:p>
    <w:p>
      <w:pPr>
        <w:numPr>
          <w:ilvl w:val="0"/>
          <w:numId w:val="0"/>
        </w:numPr>
        <w:ind w:firstLine="960" w:firstLineChars="300"/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2021年度收入合计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2,172.01万元，2021年度支出合计2,172.01万元，其中：基本支出1,890.01万元，项目支出282万元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30" w:firstLineChars="300"/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.绩效目标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（一）部门绩效总目标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1、进一步促进义务教育均衡发展，确保教育公平。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2、学前教育三年毛入园率达到95%，义务教育阶段入学率达100%。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3、促进各类教育协调发展，落实教育改革方案。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4、不断提高教育质量，确保教育质量继续保持全县领先。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5、顺利举办中考、小学学业水平测试等各类考试。</w:t>
      </w: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6、整体满意度达到90%以上。</w:t>
      </w:r>
    </w:p>
    <w:p>
      <w:pPr>
        <w:spacing w:line="580" w:lineRule="exact"/>
        <w:ind w:firstLine="320" w:firstLineChars="1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数量指标：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义务教育入学率达100%，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学前教育三年毛入园率达到95%，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全年举办中小学学业水平测试等考试，举办率达100%。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质量指标：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年底绩效考核中保持先进。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时效指标：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完成2021年全部项目预算。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成本指标：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在预算范围内，严格执行年初预算，政府采购等制度，控制各类支出。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社会效益指标：</w:t>
      </w:r>
    </w:p>
    <w:p>
      <w:pPr>
        <w:numPr>
          <w:ilvl w:val="0"/>
          <w:numId w:val="0"/>
        </w:numPr>
        <w:spacing w:line="580" w:lineRule="exact"/>
        <w:ind w:left="638" w:leftChars="304" w:firstLine="0" w:firstLineChars="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学校安全、稳定、文明、和谐，教学效率高、质量好，社会公众满意率达到95%以上。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黑体" w:eastAsia="黑体" w:cs="Times New Roman"/>
          <w:sz w:val="32"/>
          <w:szCs w:val="32"/>
        </w:rPr>
        <w:t>、单位整体支出绩效情况</w:t>
      </w:r>
    </w:p>
    <w:p>
      <w:pPr>
        <w:snapToGrid w:val="0"/>
        <w:spacing w:line="520" w:lineRule="exact"/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2021年，学校整体工作思路是：深化改革、特色发展、勠力同心、再续辉煌。一年来，学校紧紧围绕这一工作思路，始终坚持“文化立校，德行立人”的办学追求不动摇，以实施“深度学习课堂”为突破口，全面推进“课堂革命”，坚持在主动上下功夫，在落实上做文章，着力推动学校特色发展，至臻立德树人，砥砺传承致远，学校各项工作取得了显著成效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spacing w:line="600" w:lineRule="exact"/>
        <w:ind w:right="-512" w:rightChars="-244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Times New Roman" w:hAnsi="黑体" w:eastAsia="黑体" w:cs="Times New Roman"/>
          <w:sz w:val="32"/>
          <w:szCs w:val="32"/>
        </w:rPr>
        <w:t>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napToGrid w:val="0"/>
        <w:spacing w:line="520" w:lineRule="exact"/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left="638" w:leftChars="304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196CF"/>
    <w:multiLevelType w:val="singleLevel"/>
    <w:tmpl w:val="AD1196CF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4A62"/>
    <w:rsid w:val="187C4A62"/>
    <w:rsid w:val="196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2022-11-19T03:05:00Z</dcterms:created>
  <dc:creator>Administrator</dc:creator>
  <cp:lastModifiedBy>Administrator</cp:lastModifiedBy>
  <dcterms:modified xsi:type="dcterms:W3CDTF">2022-11-19T03:25:59Z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91FD22974815401A861FBBFD27F555E7</vt:lpwstr>
  </property>
</Properties>
</file>