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1B" w:rsidRDefault="0061681B" w:rsidP="0061681B">
      <w:pPr>
        <w:spacing w:line="580" w:lineRule="exact"/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2021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年度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澧县</w:t>
      </w:r>
      <w:r w:rsidR="00C342E6">
        <w:rPr>
          <w:rFonts w:ascii="Times New Roman" w:eastAsiaTheme="majorEastAsia" w:hAnsi="Times New Roman" w:cs="Times New Roman" w:hint="eastAsia"/>
          <w:b/>
          <w:sz w:val="44"/>
          <w:szCs w:val="44"/>
        </w:rPr>
        <w:t>大堰垱镇</w:t>
      </w:r>
      <w:r>
        <w:rPr>
          <w:rFonts w:ascii="Times New Roman" w:eastAsiaTheme="majorEastAsia" w:hAnsi="Times New Roman" w:cs="Times New Roman" w:hint="eastAsia"/>
          <w:b/>
          <w:sz w:val="44"/>
          <w:szCs w:val="44"/>
        </w:rPr>
        <w:t>中学</w:t>
      </w:r>
      <w:r>
        <w:rPr>
          <w:rFonts w:ascii="Times New Roman" w:eastAsiaTheme="majorEastAsia" w:hAnsiTheme="majorEastAsia" w:cs="Times New Roman"/>
          <w:b/>
          <w:sz w:val="44"/>
          <w:szCs w:val="44"/>
        </w:rPr>
        <w:t>单位整体支出</w:t>
      </w:r>
    </w:p>
    <w:p w:rsidR="0061681B" w:rsidRDefault="0061681B" w:rsidP="0061681B">
      <w:pPr>
        <w:spacing w:line="580" w:lineRule="exact"/>
        <w:jc w:val="center"/>
        <w:rPr>
          <w:rFonts w:ascii="Times New Roman" w:eastAsiaTheme="majorEastAsia" w:hAnsiTheme="majorEastAsia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/>
          <w:b/>
          <w:sz w:val="44"/>
          <w:szCs w:val="44"/>
        </w:rPr>
        <w:t>绩效自评报告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一、部门（单位）基本情况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介绍本部门（单位）主要职责及机构人员构成，财务情况以及绩效目标等。</w:t>
      </w:r>
    </w:p>
    <w:p w:rsidR="0061681B" w:rsidRDefault="0061681B" w:rsidP="0061681B">
      <w:pPr>
        <w:pStyle w:val="a3"/>
        <w:widowControl/>
        <w:spacing w:beforeAutospacing="0" w:afterAutospacing="0"/>
        <w:ind w:firstLine="641"/>
        <w:rPr>
          <w:rFonts w:ascii="Helvetica" w:eastAsia="Helvetica" w:hAnsi="Helvetica" w:cs="Helvetica"/>
          <w:szCs w:val="24"/>
        </w:rPr>
      </w:pPr>
      <w:r>
        <w:rPr>
          <w:rFonts w:ascii="宋体" w:eastAsia="宋体" w:hAnsi="宋体" w:cs="宋体" w:hint="eastAsia"/>
          <w:szCs w:val="24"/>
        </w:rPr>
        <w:t>1.部门职责</w:t>
      </w:r>
    </w:p>
    <w:p w:rsidR="0061681B" w:rsidRPr="00360183" w:rsidRDefault="0061681B" w:rsidP="0061681B">
      <w:pPr>
        <w:widowControl/>
        <w:ind w:firstLine="641"/>
        <w:jc w:val="left"/>
        <w:rPr>
          <w:rFonts w:ascii="Helvetica" w:eastAsia="宋体" w:hAnsi="Helvetica" w:cs="宋体"/>
          <w:sz w:val="27"/>
          <w:szCs w:val="27"/>
        </w:rPr>
      </w:pPr>
      <w:r w:rsidRPr="00360183">
        <w:rPr>
          <w:rFonts w:ascii="宋体" w:eastAsia="宋体" w:hAnsi="宋体" w:cs="宋体" w:hint="eastAsia"/>
          <w:sz w:val="32"/>
          <w:szCs w:val="32"/>
        </w:rPr>
        <w:t>（一）综合管理全镇基础教育（含学前教育）、成人教育以及特殊教育、社会力量办学、社区教育等工作；负责全镇教育督导评估工作。</w:t>
      </w:r>
    </w:p>
    <w:p w:rsidR="0061681B" w:rsidRPr="00360183" w:rsidRDefault="0061681B" w:rsidP="0061681B">
      <w:pPr>
        <w:widowControl/>
        <w:ind w:firstLine="641"/>
        <w:jc w:val="left"/>
        <w:rPr>
          <w:rFonts w:ascii="Helvetica" w:eastAsia="宋体" w:hAnsi="Helvetica" w:cs="宋体"/>
          <w:sz w:val="27"/>
          <w:szCs w:val="27"/>
        </w:rPr>
      </w:pPr>
      <w:r w:rsidRPr="00360183">
        <w:rPr>
          <w:rFonts w:ascii="宋体" w:eastAsia="宋体" w:hAnsi="宋体" w:cs="宋体" w:hint="eastAsia"/>
          <w:sz w:val="32"/>
          <w:szCs w:val="32"/>
        </w:rPr>
        <w:t>（二）主管全镇各类学校的教师队伍建设工作；负责全镇教育系统的人事工作，指导教育人事制度改革；负责全镇教育系统教职工的调配和毕业生的就业指导工作；组织实施教师和教学管理人员继续教育。</w:t>
      </w:r>
    </w:p>
    <w:p w:rsidR="0061681B" w:rsidRPr="00360183" w:rsidRDefault="0061681B" w:rsidP="0061681B">
      <w:pPr>
        <w:widowControl/>
        <w:ind w:firstLine="641"/>
        <w:jc w:val="left"/>
        <w:rPr>
          <w:rFonts w:ascii="Helvetica" w:eastAsia="宋体" w:hAnsi="Helvetica" w:cs="宋体"/>
          <w:sz w:val="27"/>
          <w:szCs w:val="27"/>
        </w:rPr>
      </w:pPr>
      <w:r w:rsidRPr="00360183">
        <w:rPr>
          <w:rFonts w:ascii="宋体" w:eastAsia="宋体" w:hAnsi="宋体" w:cs="宋体" w:hint="eastAsia"/>
          <w:sz w:val="32"/>
          <w:szCs w:val="32"/>
        </w:rPr>
        <w:t>（三）综合管理全镇各类学校的教育教学工作；规划、指导各类学校教育、教学改革和教育科学研究；规划并组织实施教育信息化工作。负责管理全镇教育系统对外交流工作。</w:t>
      </w:r>
    </w:p>
    <w:p w:rsidR="0061681B" w:rsidRPr="00360183" w:rsidRDefault="0061681B" w:rsidP="0061681B">
      <w:pPr>
        <w:widowControl/>
        <w:ind w:firstLine="641"/>
        <w:jc w:val="left"/>
        <w:rPr>
          <w:rFonts w:ascii="Helvetica" w:eastAsia="宋体" w:hAnsi="Helvetica" w:cs="宋体"/>
          <w:sz w:val="27"/>
          <w:szCs w:val="27"/>
        </w:rPr>
      </w:pPr>
      <w:r w:rsidRPr="00360183">
        <w:rPr>
          <w:rFonts w:ascii="宋体" w:eastAsia="宋体" w:hAnsi="宋体" w:cs="宋体" w:hint="eastAsia"/>
          <w:sz w:val="32"/>
          <w:szCs w:val="32"/>
        </w:rPr>
        <w:t>（四）负责全镇中小学（园）及周边环境安全管理工作；会同有关部门加强师生社会治安综合治理和安全稳定宣传教育；建立完善有关校园综合治理和安全稳定规章制度；负责中小学（园）安全保卫干部配备、教育、培训和管理工作；负责中小学校车驾驶人员、食堂工作人员的教育、培训、管理工作。</w:t>
      </w:r>
    </w:p>
    <w:p w:rsidR="0061681B" w:rsidRDefault="0061681B" w:rsidP="0061681B">
      <w:pPr>
        <w:pStyle w:val="a3"/>
        <w:widowControl/>
        <w:spacing w:beforeAutospacing="0" w:afterAutospacing="0"/>
        <w:ind w:firstLine="641"/>
        <w:rPr>
          <w:rFonts w:ascii="Helvetica" w:eastAsia="宋体" w:hAnsi="Helvetica" w:cs="Helvetica"/>
          <w:szCs w:val="24"/>
        </w:rPr>
      </w:pPr>
      <w:r>
        <w:rPr>
          <w:rFonts w:ascii="宋体" w:eastAsia="宋体" w:hAnsi="宋体" w:cs="宋体" w:hint="eastAsia"/>
          <w:szCs w:val="24"/>
        </w:rPr>
        <w:t>2.机构，人员构成</w:t>
      </w:r>
    </w:p>
    <w:p w:rsidR="0061681B" w:rsidRPr="00360183" w:rsidRDefault="0061681B" w:rsidP="0061681B">
      <w:pPr>
        <w:widowControl/>
        <w:ind w:firstLine="641"/>
        <w:jc w:val="left"/>
        <w:rPr>
          <w:rFonts w:ascii="Helvetica" w:eastAsia="宋体" w:hAnsi="Helvetica" w:cs="宋体"/>
          <w:sz w:val="27"/>
          <w:szCs w:val="27"/>
        </w:rPr>
      </w:pPr>
      <w:r w:rsidRPr="00360183">
        <w:rPr>
          <w:rFonts w:ascii="Helvetica" w:eastAsia="宋体" w:hAnsi="Helvetica" w:cs="宋体"/>
          <w:sz w:val="32"/>
          <w:szCs w:val="32"/>
        </w:rPr>
        <w:lastRenderedPageBreak/>
        <w:t>澧县小渡口镇中学内设科室</w:t>
      </w:r>
      <w:r w:rsidRPr="00360183">
        <w:rPr>
          <w:rFonts w:ascii="宋体" w:eastAsia="宋体" w:hAnsi="宋体" w:cs="宋体" w:hint="eastAsia"/>
          <w:sz w:val="32"/>
          <w:szCs w:val="32"/>
        </w:rPr>
        <w:t>2</w:t>
      </w:r>
      <w:r w:rsidR="00C342E6">
        <w:rPr>
          <w:rFonts w:ascii="宋体" w:eastAsia="宋体" w:hAnsi="宋体" w:cs="宋体" w:hint="eastAsia"/>
          <w:sz w:val="32"/>
          <w:szCs w:val="32"/>
        </w:rPr>
        <w:t>7</w:t>
      </w:r>
      <w:r w:rsidRPr="00360183">
        <w:rPr>
          <w:rFonts w:ascii="宋体" w:eastAsia="宋体" w:hAnsi="宋体" w:cs="宋体" w:hint="eastAsia"/>
          <w:sz w:val="32"/>
          <w:szCs w:val="32"/>
        </w:rPr>
        <w:t>个，分别为：校长室1个，工会室1个，财务室1个，教务处</w:t>
      </w:r>
      <w:r w:rsidR="00C342E6">
        <w:rPr>
          <w:rFonts w:ascii="宋体" w:eastAsia="宋体" w:hAnsi="宋体" w:cs="宋体" w:hint="eastAsia"/>
          <w:sz w:val="32"/>
          <w:szCs w:val="32"/>
        </w:rPr>
        <w:t>8</w:t>
      </w:r>
      <w:r w:rsidRPr="00360183">
        <w:rPr>
          <w:rFonts w:ascii="宋体" w:eastAsia="宋体" w:hAnsi="宋体" w:cs="宋体" w:hint="eastAsia"/>
          <w:sz w:val="32"/>
          <w:szCs w:val="32"/>
        </w:rPr>
        <w:t>个、政教处</w:t>
      </w:r>
      <w:r w:rsidR="00C342E6">
        <w:rPr>
          <w:rFonts w:ascii="宋体" w:eastAsia="宋体" w:hAnsi="宋体" w:cs="宋体" w:hint="eastAsia"/>
          <w:sz w:val="32"/>
          <w:szCs w:val="32"/>
        </w:rPr>
        <w:t>8</w:t>
      </w:r>
      <w:r w:rsidRPr="00360183">
        <w:rPr>
          <w:rFonts w:ascii="宋体" w:eastAsia="宋体" w:hAnsi="宋体" w:cs="宋体" w:hint="eastAsia"/>
          <w:sz w:val="32"/>
          <w:szCs w:val="32"/>
        </w:rPr>
        <w:t>个、总务处</w:t>
      </w:r>
      <w:r w:rsidR="00C342E6">
        <w:rPr>
          <w:rFonts w:ascii="宋体" w:eastAsia="宋体" w:hAnsi="宋体" w:cs="宋体" w:hint="eastAsia"/>
          <w:sz w:val="32"/>
          <w:szCs w:val="32"/>
        </w:rPr>
        <w:t>8</w:t>
      </w:r>
      <w:r w:rsidRPr="00360183">
        <w:rPr>
          <w:rFonts w:ascii="宋体" w:eastAsia="宋体" w:hAnsi="宋体" w:cs="宋体" w:hint="eastAsia"/>
          <w:sz w:val="32"/>
          <w:szCs w:val="32"/>
        </w:rPr>
        <w:t>个。2021年我单位共有编制人数</w:t>
      </w:r>
      <w:r w:rsidR="00C342E6">
        <w:rPr>
          <w:rFonts w:ascii="宋体" w:eastAsia="宋体" w:hAnsi="宋体" w:cs="宋体" w:hint="eastAsia"/>
          <w:sz w:val="32"/>
          <w:szCs w:val="32"/>
        </w:rPr>
        <w:t>259</w:t>
      </w:r>
      <w:r w:rsidRPr="00360183">
        <w:rPr>
          <w:rFonts w:ascii="宋体" w:eastAsia="宋体" w:hAnsi="宋体" w:cs="宋体" w:hint="eastAsia"/>
          <w:sz w:val="32"/>
          <w:szCs w:val="32"/>
        </w:rPr>
        <w:t>人，年末实有在职人数</w:t>
      </w:r>
      <w:r w:rsidR="00C342E6">
        <w:rPr>
          <w:rFonts w:ascii="宋体" w:eastAsia="宋体" w:hAnsi="宋体" w:cs="宋体" w:hint="eastAsia"/>
          <w:sz w:val="32"/>
          <w:szCs w:val="32"/>
        </w:rPr>
        <w:t>189</w:t>
      </w:r>
      <w:r w:rsidRPr="00360183">
        <w:rPr>
          <w:rFonts w:ascii="宋体" w:eastAsia="宋体" w:hAnsi="宋体" w:cs="宋体" w:hint="eastAsia"/>
          <w:sz w:val="32"/>
          <w:szCs w:val="32"/>
        </w:rPr>
        <w:t>人，退休人员</w:t>
      </w:r>
      <w:r w:rsidR="00C342E6">
        <w:rPr>
          <w:rFonts w:ascii="宋体" w:eastAsia="宋体" w:hAnsi="宋体" w:cs="宋体" w:hint="eastAsia"/>
          <w:sz w:val="32"/>
          <w:szCs w:val="32"/>
        </w:rPr>
        <w:t>213</w:t>
      </w:r>
      <w:r w:rsidRPr="00360183">
        <w:rPr>
          <w:rFonts w:ascii="宋体" w:eastAsia="宋体" w:hAnsi="宋体" w:cs="宋体" w:hint="eastAsia"/>
          <w:sz w:val="32"/>
          <w:szCs w:val="32"/>
        </w:rPr>
        <w:t>人。</w:t>
      </w:r>
      <w:r>
        <w:rPr>
          <w:rFonts w:ascii="宋体" w:eastAsia="宋体" w:hAnsi="宋体" w:cs="宋体" w:hint="eastAsia"/>
          <w:sz w:val="32"/>
          <w:szCs w:val="32"/>
        </w:rPr>
        <w:t>在校学生</w:t>
      </w:r>
      <w:r w:rsidR="002D7628">
        <w:rPr>
          <w:rFonts w:ascii="宋体" w:eastAsia="宋体" w:hAnsi="宋体" w:cs="宋体" w:hint="eastAsia"/>
          <w:sz w:val="32"/>
          <w:szCs w:val="32"/>
        </w:rPr>
        <w:t>2365</w:t>
      </w:r>
      <w:r>
        <w:rPr>
          <w:rFonts w:ascii="宋体" w:eastAsia="宋体" w:hAnsi="宋体" w:cs="宋体" w:hint="eastAsia"/>
          <w:sz w:val="32"/>
          <w:szCs w:val="32"/>
        </w:rPr>
        <w:t>人。</w:t>
      </w:r>
    </w:p>
    <w:p w:rsidR="0061681B" w:rsidRDefault="0061681B" w:rsidP="0061681B">
      <w:pPr>
        <w:spacing w:line="580" w:lineRule="exact"/>
        <w:ind w:firstLineChars="200" w:firstLine="560"/>
        <w:rPr>
          <w:rFonts w:ascii="Times New Roman" w:eastAsiaTheme="majorEastAsia" w:hAnsiTheme="majorEastAsia" w:cs="Times New Roman"/>
          <w:b/>
          <w:sz w:val="44"/>
          <w:szCs w:val="44"/>
        </w:rPr>
      </w:pPr>
      <w:r>
        <w:rPr>
          <w:rFonts w:ascii="Times New Roman" w:eastAsiaTheme="majorEastAsia" w:hAnsiTheme="majorEastAsia" w:cs="Times New Roman" w:hint="eastAsia"/>
          <w:bCs/>
          <w:sz w:val="28"/>
          <w:szCs w:val="28"/>
        </w:rPr>
        <w:t>3.</w:t>
      </w:r>
      <w:r>
        <w:rPr>
          <w:rFonts w:ascii="Times New Roman" w:eastAsiaTheme="majorEastAsia" w:hAnsiTheme="majorEastAsia" w:cs="Times New Roman" w:hint="eastAsia"/>
          <w:bCs/>
          <w:sz w:val="28"/>
          <w:szCs w:val="28"/>
        </w:rPr>
        <w:t>部门财务支出情况</w:t>
      </w:r>
    </w:p>
    <w:p w:rsidR="0061681B" w:rsidRDefault="0061681B" w:rsidP="0061681B">
      <w:pPr>
        <w:ind w:firstLineChars="250" w:firstLine="800"/>
        <w:rPr>
          <w:rFonts w:ascii="Helvetica" w:eastAsia="宋体" w:hAnsi="Helvetica" w:cs="宋体"/>
          <w:color w:val="212529"/>
          <w:sz w:val="32"/>
          <w:szCs w:val="32"/>
        </w:rPr>
      </w:pPr>
      <w:r>
        <w:rPr>
          <w:rFonts w:ascii="宋体" w:eastAsia="宋体" w:hAnsi="宋体" w:cs="宋体" w:hint="eastAsia"/>
          <w:color w:val="212529"/>
          <w:sz w:val="32"/>
          <w:szCs w:val="32"/>
        </w:rPr>
        <w:t>本</w:t>
      </w:r>
      <w:r w:rsidRPr="00360183">
        <w:rPr>
          <w:rFonts w:ascii="宋体" w:eastAsia="宋体" w:hAnsi="宋体" w:cs="宋体" w:hint="eastAsia"/>
          <w:color w:val="212529"/>
          <w:sz w:val="32"/>
          <w:szCs w:val="32"/>
        </w:rPr>
        <w:t>年度收入合计</w:t>
      </w:r>
      <w:r w:rsidR="00C342E6">
        <w:rPr>
          <w:rFonts w:ascii="宋体" w:eastAsia="宋体" w:hAnsi="宋体" w:hint="eastAsia"/>
          <w:color w:val="000000"/>
          <w:sz w:val="32"/>
          <w:szCs w:val="32"/>
        </w:rPr>
        <w:t>2,870.44</w:t>
      </w:r>
      <w:r>
        <w:rPr>
          <w:rFonts w:ascii="Helvetica" w:eastAsia="宋体" w:hAnsi="Helvetica" w:cs="宋体"/>
          <w:color w:val="212529"/>
          <w:sz w:val="32"/>
          <w:szCs w:val="32"/>
        </w:rPr>
        <w:t>万元</w:t>
      </w:r>
      <w:r>
        <w:rPr>
          <w:rFonts w:ascii="Helvetica" w:eastAsia="宋体" w:hAnsi="Helvetica" w:cs="宋体" w:hint="eastAsia"/>
          <w:color w:val="212529"/>
          <w:sz w:val="32"/>
          <w:szCs w:val="32"/>
        </w:rPr>
        <w:t>，本</w:t>
      </w:r>
      <w:r w:rsidRPr="00360183">
        <w:rPr>
          <w:rFonts w:ascii="Helvetica" w:eastAsia="宋体" w:hAnsi="Helvetica" w:cs="宋体"/>
          <w:color w:val="212529"/>
          <w:sz w:val="32"/>
          <w:szCs w:val="32"/>
        </w:rPr>
        <w:t>年度支出合计</w:t>
      </w:r>
      <w:r w:rsidR="00C342E6">
        <w:rPr>
          <w:rFonts w:ascii="宋体" w:eastAsia="宋体" w:hAnsi="宋体" w:hint="eastAsia"/>
          <w:color w:val="000000"/>
          <w:sz w:val="32"/>
          <w:szCs w:val="32"/>
        </w:rPr>
        <w:t>2,870.44</w:t>
      </w:r>
      <w:r w:rsidRPr="00360183">
        <w:rPr>
          <w:rFonts w:ascii="Helvetica" w:eastAsia="宋体" w:hAnsi="Helvetica" w:cs="宋体"/>
          <w:color w:val="212529"/>
          <w:sz w:val="32"/>
          <w:szCs w:val="32"/>
        </w:rPr>
        <w:t>万元，其中：基本支出</w:t>
      </w:r>
      <w:r w:rsidR="00C342E6">
        <w:rPr>
          <w:rFonts w:ascii="宋体" w:eastAsia="宋体" w:hAnsi="宋体" w:hint="eastAsia"/>
          <w:color w:val="000000"/>
          <w:sz w:val="32"/>
          <w:szCs w:val="32"/>
        </w:rPr>
        <w:t>2,653.27</w:t>
      </w:r>
      <w:r>
        <w:rPr>
          <w:rFonts w:ascii="Helvetica" w:eastAsia="宋体" w:hAnsi="Helvetica" w:cs="宋体"/>
          <w:color w:val="212529"/>
          <w:sz w:val="32"/>
          <w:szCs w:val="32"/>
        </w:rPr>
        <w:t>万元，</w:t>
      </w:r>
      <w:r w:rsidRPr="00360183">
        <w:rPr>
          <w:rFonts w:ascii="Helvetica" w:eastAsia="宋体" w:hAnsi="Helvetica" w:cs="宋体"/>
          <w:color w:val="212529"/>
          <w:sz w:val="32"/>
          <w:szCs w:val="32"/>
        </w:rPr>
        <w:t>项目支出</w:t>
      </w:r>
      <w:r w:rsidR="00C342E6">
        <w:rPr>
          <w:rFonts w:ascii="宋体" w:eastAsia="宋体" w:hAnsi="宋体" w:hint="eastAsia"/>
          <w:color w:val="000000"/>
          <w:sz w:val="32"/>
          <w:szCs w:val="32"/>
        </w:rPr>
        <w:t>217.17</w:t>
      </w:r>
      <w:r>
        <w:rPr>
          <w:rFonts w:ascii="Helvetica" w:eastAsia="宋体" w:hAnsi="Helvetica" w:cs="宋体"/>
          <w:color w:val="212529"/>
          <w:sz w:val="32"/>
          <w:szCs w:val="32"/>
        </w:rPr>
        <w:t>万元</w:t>
      </w:r>
      <w:r>
        <w:rPr>
          <w:rFonts w:ascii="Helvetica" w:eastAsia="宋体" w:hAnsi="Helvetica" w:cs="宋体" w:hint="eastAsia"/>
          <w:color w:val="212529"/>
          <w:sz w:val="32"/>
          <w:szCs w:val="32"/>
        </w:rPr>
        <w:t>。</w:t>
      </w:r>
    </w:p>
    <w:p w:rsidR="0061681B" w:rsidRDefault="0061681B" w:rsidP="0061681B">
      <w:pPr>
        <w:ind w:firstLineChars="300" w:firstLine="630"/>
        <w:rPr>
          <w:rFonts w:ascii="Helvetica" w:eastAsia="宋体" w:hAnsi="Helvetica" w:cs="Helvetica"/>
          <w:color w:val="212529"/>
          <w:sz w:val="32"/>
          <w:szCs w:val="32"/>
          <w:shd w:val="clear" w:color="auto" w:fill="FFFFFF"/>
        </w:rPr>
      </w:pPr>
      <w:r>
        <w:rPr>
          <w:rFonts w:ascii="Helvetica" w:eastAsia="宋体" w:hAnsi="Helvetica" w:cs="Helvetica" w:hint="eastAsia"/>
          <w:color w:val="212529"/>
          <w:szCs w:val="21"/>
          <w:shd w:val="clear" w:color="auto" w:fill="FFFFFF"/>
        </w:rPr>
        <w:t>4</w:t>
      </w:r>
      <w:r>
        <w:rPr>
          <w:rFonts w:ascii="Helvetica" w:eastAsia="宋体" w:hAnsi="Helvetica" w:cs="Helvetica" w:hint="eastAsia"/>
          <w:color w:val="212529"/>
          <w:sz w:val="32"/>
          <w:szCs w:val="32"/>
          <w:shd w:val="clear" w:color="auto" w:fill="FFFFFF"/>
        </w:rPr>
        <w:t>.</w:t>
      </w:r>
      <w:r>
        <w:rPr>
          <w:rFonts w:ascii="Helvetica" w:eastAsia="宋体" w:hAnsi="Helvetica" w:cs="Helvetica" w:hint="eastAsia"/>
          <w:color w:val="212529"/>
          <w:sz w:val="32"/>
          <w:szCs w:val="32"/>
          <w:shd w:val="clear" w:color="auto" w:fill="FFFFFF"/>
        </w:rPr>
        <w:t>绩效目标</w:t>
      </w:r>
    </w:p>
    <w:p w:rsidR="0061681B" w:rsidRDefault="0061681B" w:rsidP="0061681B">
      <w:pPr>
        <w:pStyle w:val="a3"/>
        <w:widowControl/>
        <w:shd w:val="clear" w:color="auto" w:fill="FFFFFF"/>
        <w:spacing w:beforeAutospacing="0" w:afterAutospacing="0"/>
        <w:ind w:firstLineChars="100" w:firstLine="32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</w:rPr>
        <w:t>（一）部门绩效总目标</w:t>
      </w:r>
    </w:p>
    <w:p w:rsidR="0061681B" w:rsidRDefault="0061681B" w:rsidP="0061681B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Helvetica" w:eastAsia="Helvetica" w:hAnsi="Helvetica" w:cs="Helvetica"/>
          <w:color w:val="212529"/>
          <w:sz w:val="27"/>
          <w:szCs w:val="27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1、进一步促进义务教育均衡发展，确保教育公平。</w:t>
      </w:r>
    </w:p>
    <w:p w:rsidR="0061681B" w:rsidRDefault="0061681B" w:rsidP="0061681B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Helvetica" w:eastAsia="Helvetica" w:hAnsi="Helvetica" w:cs="Helvetica"/>
          <w:color w:val="212529"/>
          <w:sz w:val="27"/>
          <w:szCs w:val="27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2、学前教育三年毛入园率达到95%，义务教育阶段入学率达到100%。</w:t>
      </w:r>
    </w:p>
    <w:p w:rsidR="0061681B" w:rsidRDefault="0061681B" w:rsidP="0061681B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Helvetica" w:eastAsia="Helvetica" w:hAnsi="Helvetica" w:cs="Helvetica"/>
          <w:color w:val="212529"/>
          <w:sz w:val="27"/>
          <w:szCs w:val="27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3、促进教育协调发展，落实教育改革。</w:t>
      </w:r>
    </w:p>
    <w:p w:rsidR="0061681B" w:rsidRDefault="0061681B" w:rsidP="0061681B">
      <w:pPr>
        <w:pStyle w:val="a3"/>
        <w:widowControl/>
        <w:shd w:val="clear" w:color="auto" w:fill="FFFFFF"/>
        <w:spacing w:beforeAutospacing="0" w:afterAutospacing="0"/>
        <w:ind w:firstLine="641"/>
        <w:rPr>
          <w:rFonts w:ascii="Helvetica" w:eastAsia="Helvetica" w:hAnsi="Helvetica" w:cs="Helvetica"/>
          <w:color w:val="212529"/>
          <w:sz w:val="27"/>
          <w:szCs w:val="27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4、不断提高教学质量。</w:t>
      </w:r>
    </w:p>
    <w:p w:rsidR="0061681B" w:rsidRDefault="0061681B" w:rsidP="0061681B">
      <w:pPr>
        <w:spacing w:line="580" w:lineRule="exact"/>
        <w:ind w:firstLineChars="200" w:firstLine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5、举办中考及小学学业水平测试等各类考试。</w:t>
      </w:r>
    </w:p>
    <w:p w:rsidR="0061681B" w:rsidRDefault="0061681B" w:rsidP="0061681B">
      <w:pPr>
        <w:spacing w:line="580" w:lineRule="exact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" w:hAnsi="Times New Roman" w:cs="Times New Roman" w:hint="eastAsia"/>
          <w:sz w:val="32"/>
          <w:szCs w:val="32"/>
        </w:rPr>
        <w:t>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年度部门绩效目标</w:t>
      </w:r>
    </w:p>
    <w:p w:rsidR="0061681B" w:rsidRDefault="0061681B" w:rsidP="0061681B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数量指标：</w:t>
      </w:r>
    </w:p>
    <w:p w:rsidR="0061681B" w:rsidRDefault="0061681B" w:rsidP="0061681B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义务教育入学率达100%，</w:t>
      </w:r>
      <w:r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  <w:t>学前教育三年毛入园率达到95%，</w:t>
      </w: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全年举办中小学学业水平测试等考试，举办率达100%。</w:t>
      </w:r>
    </w:p>
    <w:p w:rsidR="0061681B" w:rsidRDefault="0061681B" w:rsidP="0061681B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质量指标：</w:t>
      </w:r>
    </w:p>
    <w:p w:rsidR="0061681B" w:rsidRDefault="0061681B" w:rsidP="0061681B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年底绩效考核中保持先进。</w:t>
      </w:r>
    </w:p>
    <w:p w:rsidR="0061681B" w:rsidRDefault="0061681B" w:rsidP="0061681B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lastRenderedPageBreak/>
        <w:t>时效指标：</w:t>
      </w:r>
    </w:p>
    <w:p w:rsidR="0061681B" w:rsidRDefault="0061681B" w:rsidP="0061681B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完成2021年全部项目预算。</w:t>
      </w:r>
    </w:p>
    <w:p w:rsidR="0061681B" w:rsidRDefault="0061681B" w:rsidP="0061681B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成本指标：</w:t>
      </w:r>
    </w:p>
    <w:p w:rsidR="0061681B" w:rsidRDefault="0061681B" w:rsidP="0061681B">
      <w:pPr>
        <w:spacing w:line="580" w:lineRule="exact"/>
        <w:ind w:left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在预算范围内，严格执行年初预算，政府采购等制度，控制各类支出。</w:t>
      </w:r>
    </w:p>
    <w:p w:rsidR="0061681B" w:rsidRDefault="0061681B" w:rsidP="0061681B">
      <w:pPr>
        <w:numPr>
          <w:ilvl w:val="0"/>
          <w:numId w:val="1"/>
        </w:numPr>
        <w:spacing w:line="580" w:lineRule="exact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212529"/>
          <w:sz w:val="32"/>
          <w:szCs w:val="32"/>
          <w:shd w:val="clear" w:color="auto" w:fill="FFFFFF"/>
        </w:rPr>
        <w:t>社会效益指标：</w:t>
      </w:r>
    </w:p>
    <w:p w:rsidR="0061681B" w:rsidRDefault="0061681B" w:rsidP="0061681B">
      <w:pPr>
        <w:spacing w:line="580" w:lineRule="exact"/>
        <w:ind w:leftChars="304" w:left="638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学校安全、稳定、文明、和谐，教学效率高、质量好，社会公众满意率达到</w:t>
      </w:r>
      <w:r>
        <w:rPr>
          <w:rFonts w:ascii="Times New Roman" w:eastAsia="仿宋" w:hAnsi="Times New Roman" w:cs="Times New Roman" w:hint="eastAsia"/>
          <w:sz w:val="32"/>
          <w:szCs w:val="32"/>
        </w:rPr>
        <w:t>95%</w:t>
      </w:r>
      <w:r>
        <w:rPr>
          <w:rFonts w:ascii="Times New Roman" w:eastAsia="仿宋" w:hAnsi="Times New Roman" w:cs="Times New Roman" w:hint="eastAsia"/>
          <w:sz w:val="32"/>
          <w:szCs w:val="32"/>
        </w:rPr>
        <w:t>以上。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</w:t>
      </w:r>
      <w:r>
        <w:rPr>
          <w:rFonts w:ascii="Times New Roman" w:eastAsia="黑体" w:hAnsi="黑体" w:cs="Times New Roman"/>
          <w:sz w:val="32"/>
          <w:szCs w:val="32"/>
        </w:rPr>
        <w:t>、政府性基金预算支出情况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本年没有政府性基金预算支出。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三</w:t>
      </w:r>
      <w:r>
        <w:rPr>
          <w:rFonts w:ascii="Times New Roman" w:eastAsia="黑体" w:hAnsi="黑体" w:cs="Times New Roman"/>
          <w:sz w:val="32"/>
          <w:szCs w:val="32"/>
        </w:rPr>
        <w:t>、国有资本经营预算支出情况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本年没有</w:t>
      </w:r>
      <w:r>
        <w:rPr>
          <w:rFonts w:ascii="Times New Roman" w:eastAsia="仿宋" w:hAnsi="Times New Roman" w:cs="Times New Roman"/>
          <w:sz w:val="32"/>
          <w:szCs w:val="32"/>
        </w:rPr>
        <w:t>国有资本经营预算支出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>
        <w:rPr>
          <w:rFonts w:ascii="Times New Roman" w:eastAsia="黑体" w:hAnsi="黑体" w:cs="Times New Roman"/>
          <w:sz w:val="32"/>
          <w:szCs w:val="32"/>
        </w:rPr>
        <w:t>、单位整体支出绩效情况</w:t>
      </w:r>
    </w:p>
    <w:p w:rsidR="0061681B" w:rsidRDefault="0061681B" w:rsidP="0061681B">
      <w:pPr>
        <w:snapToGrid w:val="0"/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学校整体工作思路是：深化改革、特色发展、勠力同心、再续辉煌。一年来，学校紧紧围绕这一工作思路，始终坚持“文化立校，德行立人”的办学追求不动摇，以实施“深度学习课堂”为突破口，全面推进“双减工作”，坚持在主动上下功夫，在落实上做文章，着力推动学校特色发展，至臻立德树人，砥砺传承致远，学校各项工作取得了显著成效。</w:t>
      </w:r>
      <w:bookmarkStart w:id="0" w:name="_GoBack"/>
      <w:bookmarkEnd w:id="0"/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五</w:t>
      </w:r>
      <w:r>
        <w:rPr>
          <w:rFonts w:ascii="Times New Roman" w:eastAsia="黑体" w:hAnsi="黑体" w:cs="Times New Roman"/>
          <w:sz w:val="32"/>
          <w:szCs w:val="32"/>
        </w:rPr>
        <w:t>、单位整体支出绩效自评结果拟应用和公开情况</w:t>
      </w:r>
    </w:p>
    <w:p w:rsidR="0061681B" w:rsidRDefault="0061681B" w:rsidP="0061681B">
      <w:pPr>
        <w:spacing w:line="600" w:lineRule="exact"/>
        <w:ind w:rightChars="-244" w:right="-512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根据年度工作任务编制年度财务收支计划，通过全面推进单位内部控制建设，强化各科室的责任主体意识，细致梳理各类经济活动的规章制度及其业务流程，实现各类经济活动决策、执行、监督的有效分离。在此基础上，学校各科室组织了年度考</w:t>
      </w:r>
      <w:r>
        <w:rPr>
          <w:rFonts w:ascii="仿宋" w:eastAsia="仿宋" w:hAnsi="仿宋" w:hint="eastAsia"/>
          <w:sz w:val="32"/>
          <w:szCs w:val="32"/>
        </w:rPr>
        <w:lastRenderedPageBreak/>
        <w:t>核和相关检查，对学校整体情况进行自评，自评分为95分。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六</w:t>
      </w:r>
      <w:r>
        <w:rPr>
          <w:rFonts w:ascii="Times New Roman" w:eastAsia="黑体" w:hAnsi="黑体" w:cs="Times New Roman"/>
          <w:sz w:val="32"/>
          <w:szCs w:val="32"/>
        </w:rPr>
        <w:t>、其他需要说明的情况</w:t>
      </w:r>
    </w:p>
    <w:p w:rsidR="0061681B" w:rsidRDefault="0061681B" w:rsidP="0061681B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</w:t>
      </w:r>
    </w:p>
    <w:p w:rsidR="0061681B" w:rsidRDefault="0061681B" w:rsidP="0061681B">
      <w:pPr>
        <w:snapToGrid w:val="0"/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</w:p>
    <w:p w:rsidR="0061681B" w:rsidRDefault="0061681B" w:rsidP="0061681B">
      <w:pPr>
        <w:spacing w:line="580" w:lineRule="exact"/>
        <w:ind w:leftChars="304" w:left="638"/>
        <w:rPr>
          <w:rFonts w:ascii="Times New Roman" w:eastAsia="仿宋" w:hAnsi="Times New Roman" w:cs="Times New Roman"/>
          <w:sz w:val="32"/>
          <w:szCs w:val="32"/>
        </w:rPr>
      </w:pPr>
    </w:p>
    <w:p w:rsidR="0061681B" w:rsidRDefault="0061681B" w:rsidP="0061681B">
      <w:pPr>
        <w:ind w:firstLineChars="200" w:firstLine="640"/>
        <w:rPr>
          <w:rFonts w:ascii="宋体" w:eastAsia="宋体" w:hAnsi="宋体" w:cs="宋体"/>
          <w:color w:val="212529"/>
          <w:sz w:val="32"/>
          <w:szCs w:val="32"/>
          <w:shd w:val="clear" w:color="auto" w:fill="FFFFFF"/>
        </w:rPr>
      </w:pPr>
    </w:p>
    <w:p w:rsidR="0061681B" w:rsidRDefault="0061681B" w:rsidP="0061681B"/>
    <w:p w:rsidR="00542A2E" w:rsidRDefault="00542A2E"/>
    <w:sectPr w:rsidR="00542A2E" w:rsidSect="0063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69" w:rsidRDefault="00CD7F69" w:rsidP="009E6BD0">
      <w:r>
        <w:separator/>
      </w:r>
    </w:p>
  </w:endnote>
  <w:endnote w:type="continuationSeparator" w:id="1">
    <w:p w:rsidR="00CD7F69" w:rsidRDefault="00CD7F69" w:rsidP="009E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69" w:rsidRDefault="00CD7F69" w:rsidP="009E6BD0">
      <w:r>
        <w:separator/>
      </w:r>
    </w:p>
  </w:footnote>
  <w:footnote w:type="continuationSeparator" w:id="1">
    <w:p w:rsidR="00CD7F69" w:rsidRDefault="00CD7F69" w:rsidP="009E6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196CF"/>
    <w:multiLevelType w:val="singleLevel"/>
    <w:tmpl w:val="AD1196CF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81B"/>
    <w:rsid w:val="002D7628"/>
    <w:rsid w:val="00542A2E"/>
    <w:rsid w:val="0061681B"/>
    <w:rsid w:val="0096527E"/>
    <w:rsid w:val="009E6BD0"/>
    <w:rsid w:val="00C342E6"/>
    <w:rsid w:val="00CD7F69"/>
    <w:rsid w:val="00E9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1B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681B"/>
    <w:pPr>
      <w:spacing w:beforeAutospacing="1" w:afterAutospacing="1"/>
      <w:jc w:val="left"/>
    </w:pPr>
    <w:rPr>
      <w:rFonts w:cs="Times New Roman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E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6BD0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6BD0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4</cp:revision>
  <dcterms:created xsi:type="dcterms:W3CDTF">2008-12-31T16:41:00Z</dcterms:created>
  <dcterms:modified xsi:type="dcterms:W3CDTF">2008-12-31T17:59:00Z</dcterms:modified>
</cp:coreProperties>
</file>