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8E2" w:rsidRDefault="00B828E2" w:rsidP="00B828E2">
      <w:pPr>
        <w:spacing w:line="580" w:lineRule="exact"/>
        <w:jc w:val="center"/>
        <w:rPr>
          <w:rFonts w:ascii="Times New Roman" w:eastAsiaTheme="majorEastAsia" w:hAnsi="Times New Roman" w:cs="Times New Roman"/>
          <w:b/>
          <w:sz w:val="44"/>
          <w:szCs w:val="44"/>
        </w:rPr>
      </w:pPr>
    </w:p>
    <w:p w:rsidR="00B828E2" w:rsidRPr="00B828E2" w:rsidRDefault="00B828E2" w:rsidP="00B828E2">
      <w:pPr>
        <w:spacing w:line="580" w:lineRule="exact"/>
        <w:jc w:val="center"/>
        <w:rPr>
          <w:rFonts w:ascii="Times New Roman" w:eastAsiaTheme="majorEastAsia" w:hAnsi="Times New Roman" w:cs="Times New Roman"/>
          <w:b/>
          <w:sz w:val="44"/>
          <w:szCs w:val="44"/>
        </w:rPr>
      </w:pPr>
      <w:r>
        <w:rPr>
          <w:rFonts w:ascii="Times New Roman" w:eastAsiaTheme="majorEastAsia" w:hAnsi="Times New Roman" w:cs="Times New Roman"/>
          <w:b/>
          <w:sz w:val="44"/>
          <w:szCs w:val="44"/>
        </w:rPr>
        <w:t>2021</w:t>
      </w:r>
      <w:r>
        <w:rPr>
          <w:rFonts w:ascii="Times New Roman" w:eastAsiaTheme="majorEastAsia" w:hAnsiTheme="majorEastAsia" w:cs="Times New Roman"/>
          <w:b/>
          <w:sz w:val="44"/>
          <w:szCs w:val="44"/>
        </w:rPr>
        <w:t>年度</w:t>
      </w:r>
      <w:r>
        <w:rPr>
          <w:rFonts w:ascii="Times New Roman" w:eastAsiaTheme="majorEastAsia" w:hAnsi="Times New Roman" w:cs="Times New Roman" w:hint="eastAsia"/>
          <w:b/>
          <w:sz w:val="44"/>
          <w:szCs w:val="44"/>
        </w:rPr>
        <w:t>澧县一完小桃花滩分校</w:t>
      </w:r>
      <w:r>
        <w:rPr>
          <w:rFonts w:ascii="Times New Roman" w:eastAsiaTheme="majorEastAsia" w:hAnsiTheme="majorEastAsia" w:cs="Times New Roman"/>
          <w:b/>
          <w:sz w:val="44"/>
          <w:szCs w:val="44"/>
        </w:rPr>
        <w:t>单位整体支出绩效自评报告</w:t>
      </w:r>
    </w:p>
    <w:p w:rsidR="00B828E2" w:rsidRDefault="00B828E2" w:rsidP="00B828E2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一、部门（单位）基本情况</w:t>
      </w:r>
    </w:p>
    <w:p w:rsidR="00B828E2" w:rsidRDefault="00B828E2" w:rsidP="00B828E2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介绍本部门（单位）主要职责及机构人员构成，财务情况以及绩效目标等。</w:t>
      </w:r>
    </w:p>
    <w:p w:rsidR="00B828E2" w:rsidRDefault="00B828E2" w:rsidP="00B828E2">
      <w:pPr>
        <w:pStyle w:val="a3"/>
        <w:widowControl/>
        <w:spacing w:beforeAutospacing="0" w:afterAutospacing="0"/>
        <w:ind w:firstLine="641"/>
        <w:rPr>
          <w:rFonts w:ascii="Helvetica" w:eastAsia="Helvetica" w:hAnsi="Helvetica" w:cs="Helvetica"/>
          <w:szCs w:val="24"/>
        </w:rPr>
      </w:pPr>
      <w:r>
        <w:rPr>
          <w:rFonts w:ascii="宋体" w:eastAsia="宋体" w:hAnsi="宋体" w:cs="宋体" w:hint="eastAsia"/>
          <w:szCs w:val="24"/>
        </w:rPr>
        <w:t>1.部门职责</w:t>
      </w:r>
    </w:p>
    <w:p w:rsidR="00B828E2" w:rsidRPr="00BF4AAA" w:rsidRDefault="00B828E2" w:rsidP="00B828E2">
      <w:pPr>
        <w:widowControl/>
        <w:ind w:firstLineChars="250" w:firstLine="800"/>
        <w:jc w:val="left"/>
        <w:rPr>
          <w:rFonts w:ascii="Helvetica" w:eastAsia="宋体" w:hAnsi="Helvetica" w:cs="Helvetica"/>
          <w:sz w:val="27"/>
          <w:szCs w:val="27"/>
        </w:rPr>
      </w:pPr>
      <w:r w:rsidRPr="00BF4AAA">
        <w:rPr>
          <w:rFonts w:ascii="宋体" w:eastAsia="宋体" w:hAnsi="宋体" w:cs="Helvetica" w:hint="eastAsia"/>
          <w:sz w:val="32"/>
          <w:szCs w:val="32"/>
        </w:rPr>
        <w:t>（一）促进基础教育发展，实施小学教育，全面贯彻党和国家的教育方针、政策和有关教育的法律、法规；认真落实教育主管部门的精神，研究制定全校工作的规章制度等并监督执行。研究制定全校教育事业发展规划和年度计划，并指导、协调和组织实施。</w:t>
      </w:r>
    </w:p>
    <w:p w:rsidR="00B828E2" w:rsidRPr="00BF4AAA" w:rsidRDefault="00B828E2" w:rsidP="00B828E2">
      <w:pPr>
        <w:widowControl/>
        <w:ind w:firstLineChars="150" w:firstLine="480"/>
        <w:jc w:val="left"/>
        <w:rPr>
          <w:rFonts w:ascii="Helvetica" w:eastAsia="宋体" w:hAnsi="Helvetica" w:cs="Helvetica"/>
          <w:sz w:val="27"/>
          <w:szCs w:val="27"/>
        </w:rPr>
      </w:pPr>
      <w:r w:rsidRPr="00BF4AAA">
        <w:rPr>
          <w:rFonts w:ascii="宋体" w:eastAsia="宋体" w:hAnsi="宋体" w:cs="Helvetica" w:hint="eastAsia"/>
          <w:sz w:val="32"/>
          <w:szCs w:val="32"/>
        </w:rPr>
        <w:t>（二）负责学校课程管理，合理安排课程，督促教师提高工作质量。</w:t>
      </w:r>
    </w:p>
    <w:p w:rsidR="00B828E2" w:rsidRPr="00BF4AAA" w:rsidRDefault="00B828E2" w:rsidP="00B828E2">
      <w:pPr>
        <w:widowControl/>
        <w:ind w:firstLineChars="150" w:firstLine="480"/>
        <w:jc w:val="left"/>
        <w:rPr>
          <w:rFonts w:ascii="Helvetica" w:eastAsia="宋体" w:hAnsi="Helvetica" w:cs="Helvetica"/>
          <w:sz w:val="27"/>
          <w:szCs w:val="27"/>
        </w:rPr>
      </w:pPr>
      <w:r w:rsidRPr="00BF4AAA">
        <w:rPr>
          <w:rFonts w:ascii="宋体" w:eastAsia="宋体" w:hAnsi="宋体" w:cs="Helvetica" w:hint="eastAsia"/>
          <w:sz w:val="32"/>
          <w:szCs w:val="32"/>
        </w:rPr>
        <w:t>（三）负责学校课程管理，合理安排课程，督促教师提高工作质量。</w:t>
      </w:r>
    </w:p>
    <w:p w:rsidR="00B828E2" w:rsidRPr="00BF4AAA" w:rsidRDefault="00B828E2" w:rsidP="00B828E2">
      <w:pPr>
        <w:widowControl/>
        <w:ind w:firstLineChars="150" w:firstLine="480"/>
        <w:jc w:val="left"/>
        <w:rPr>
          <w:rFonts w:ascii="Helvetica" w:eastAsia="宋体" w:hAnsi="Helvetica" w:cs="Helvetica"/>
          <w:sz w:val="27"/>
          <w:szCs w:val="27"/>
        </w:rPr>
      </w:pPr>
      <w:r w:rsidRPr="00BF4AAA">
        <w:rPr>
          <w:rFonts w:ascii="宋体" w:eastAsia="宋体" w:hAnsi="宋体" w:cs="Helvetica" w:hint="eastAsia"/>
          <w:sz w:val="32"/>
          <w:szCs w:val="32"/>
        </w:rPr>
        <w:t>（四）负责学校法制建设工作，指导依法治教、依法治校，维护和保障学校、师生员工的合法权益。及周边环境安全管理工作； 会同有关部门加强师生社会治安综合治理和安全稳定宣传教育 ；建立完善有关校园综合治理和安全稳定规章制度；负责校园安全保卫干部配备、教育、培训和管理工作。</w:t>
      </w:r>
    </w:p>
    <w:p w:rsidR="00B828E2" w:rsidRPr="00BF4AAA" w:rsidRDefault="00B828E2" w:rsidP="00B828E2">
      <w:pPr>
        <w:widowControl/>
        <w:ind w:firstLine="641"/>
        <w:jc w:val="left"/>
        <w:rPr>
          <w:rFonts w:ascii="Helvetica" w:eastAsia="宋体" w:hAnsi="Helvetica" w:cs="Helvetica"/>
          <w:sz w:val="27"/>
          <w:szCs w:val="27"/>
        </w:rPr>
      </w:pPr>
      <w:r w:rsidRPr="00BF4AAA">
        <w:rPr>
          <w:rFonts w:ascii="宋体" w:eastAsia="宋体" w:hAnsi="宋体" w:cs="Helvetica" w:hint="eastAsia"/>
          <w:sz w:val="32"/>
          <w:szCs w:val="32"/>
        </w:rPr>
        <w:lastRenderedPageBreak/>
        <w:t>（五）负责学校法制建设工作，指导依法治教、依法治校，维护和保障学校、师生员工的合法权益。及周边环境安全管理工作； 会同有关部门加强师生社会治安综合治理和安全稳定宣传教育 ；建立完善有关校园综合治理和安全稳定规章制度；负责校园安全保卫干部配备、教育、培训和管理工作。</w:t>
      </w:r>
    </w:p>
    <w:p w:rsidR="00B828E2" w:rsidRPr="00BF4AAA" w:rsidRDefault="00B828E2" w:rsidP="00B828E2">
      <w:pPr>
        <w:widowControl/>
        <w:ind w:firstLine="641"/>
        <w:jc w:val="left"/>
        <w:rPr>
          <w:rFonts w:ascii="Helvetica" w:eastAsia="宋体" w:hAnsi="Helvetica" w:cs="Helvetica"/>
          <w:sz w:val="27"/>
          <w:szCs w:val="27"/>
        </w:rPr>
      </w:pPr>
      <w:r w:rsidRPr="00BF4AAA">
        <w:rPr>
          <w:rFonts w:ascii="宋体" w:eastAsia="宋体" w:hAnsi="宋体" w:cs="Helvetica" w:hint="eastAsia"/>
          <w:sz w:val="32"/>
          <w:szCs w:val="32"/>
        </w:rPr>
        <w:t>（六）学校的教育教学工作；规划、指导学校教育、教学改革和教育科学研究；规划并组织实施教育信息化工作。负责管理全校教师对外交流工作。</w:t>
      </w:r>
    </w:p>
    <w:p w:rsidR="00B828E2" w:rsidRPr="00BF4AAA" w:rsidRDefault="00B828E2" w:rsidP="00B828E2">
      <w:pPr>
        <w:widowControl/>
        <w:ind w:firstLine="641"/>
        <w:jc w:val="left"/>
        <w:rPr>
          <w:rFonts w:ascii="Helvetica" w:eastAsia="宋体" w:hAnsi="Helvetica" w:cs="Helvetica"/>
          <w:sz w:val="27"/>
          <w:szCs w:val="27"/>
        </w:rPr>
      </w:pPr>
      <w:r w:rsidRPr="00BF4AAA">
        <w:rPr>
          <w:rFonts w:ascii="宋体" w:eastAsia="宋体" w:hAnsi="宋体" w:cs="Helvetica" w:hint="eastAsia"/>
          <w:sz w:val="32"/>
          <w:szCs w:val="32"/>
        </w:rPr>
        <w:t>（七）学校的教育教学工作；规划、指导学校教育、教学改革和教育科学研究；规划并组织实施教育信息化工作。负责管理全校教师对外交流工作。</w:t>
      </w:r>
    </w:p>
    <w:p w:rsidR="00B828E2" w:rsidRPr="00BF4AAA" w:rsidRDefault="00B828E2" w:rsidP="00B828E2">
      <w:pPr>
        <w:widowControl/>
        <w:ind w:firstLine="641"/>
        <w:jc w:val="left"/>
        <w:rPr>
          <w:rFonts w:ascii="Helvetica" w:eastAsia="宋体" w:hAnsi="Helvetica" w:cs="Helvetica"/>
          <w:sz w:val="27"/>
          <w:szCs w:val="27"/>
        </w:rPr>
      </w:pPr>
      <w:r w:rsidRPr="00BF4AAA">
        <w:rPr>
          <w:rFonts w:ascii="宋体" w:eastAsia="宋体" w:hAnsi="宋体" w:cs="Helvetica" w:hint="eastAsia"/>
          <w:sz w:val="32"/>
          <w:szCs w:val="32"/>
        </w:rPr>
        <w:t>（八）统筹管理全校教育经费，合理运用，学校的基建、校舍 、校产和素质教育基地建设、管理工作；协调有关部门依法审批学校土地的使用与调整。</w:t>
      </w:r>
    </w:p>
    <w:p w:rsidR="00B828E2" w:rsidRDefault="00B828E2" w:rsidP="00B828E2">
      <w:pPr>
        <w:pStyle w:val="a3"/>
        <w:widowControl/>
        <w:spacing w:beforeAutospacing="0" w:afterAutospacing="0"/>
        <w:ind w:firstLine="641"/>
        <w:rPr>
          <w:rFonts w:ascii="Helvetica" w:eastAsia="宋体" w:hAnsi="Helvetica" w:cs="Helvetica"/>
          <w:szCs w:val="24"/>
        </w:rPr>
      </w:pPr>
      <w:r>
        <w:rPr>
          <w:rFonts w:ascii="宋体" w:eastAsia="宋体" w:hAnsi="宋体" w:cs="宋体" w:hint="eastAsia"/>
          <w:szCs w:val="24"/>
        </w:rPr>
        <w:t>2.机构，人员构成</w:t>
      </w:r>
    </w:p>
    <w:p w:rsidR="00542A2E" w:rsidRDefault="00B828E2" w:rsidP="00B828E2">
      <w:pPr>
        <w:ind w:firstLineChars="200" w:firstLine="640"/>
        <w:rPr>
          <w:rFonts w:ascii="宋体" w:eastAsia="宋体" w:hAnsi="宋体" w:cs="Helvetica"/>
          <w:sz w:val="32"/>
          <w:szCs w:val="32"/>
        </w:rPr>
      </w:pPr>
      <w:r w:rsidRPr="00BF4AAA">
        <w:rPr>
          <w:rFonts w:ascii="Helvetica" w:eastAsia="宋体" w:hAnsi="Helvetica" w:cs="Helvetica"/>
          <w:sz w:val="32"/>
          <w:szCs w:val="32"/>
        </w:rPr>
        <w:t>澧县一完小桃花滩分校内设股室</w:t>
      </w:r>
      <w:r w:rsidRPr="00BF4AAA">
        <w:rPr>
          <w:rFonts w:ascii="宋体" w:eastAsia="宋体" w:hAnsi="宋体" w:cs="Helvetica" w:hint="eastAsia"/>
          <w:sz w:val="32"/>
          <w:szCs w:val="32"/>
        </w:rPr>
        <w:t>5个，分别为：校长室、教导处、政教处、教科室、总务处。2021年我单位共有编制人数116人，年末实有在职人数116人，退休人员0人。</w:t>
      </w:r>
      <w:r>
        <w:rPr>
          <w:rFonts w:ascii="宋体" w:eastAsia="宋体" w:hAnsi="宋体" w:cs="Helvetica" w:hint="eastAsia"/>
          <w:sz w:val="32"/>
          <w:szCs w:val="32"/>
        </w:rPr>
        <w:t>在校学生</w:t>
      </w:r>
      <w:r w:rsidR="000D546E">
        <w:rPr>
          <w:rFonts w:ascii="宋体" w:eastAsia="宋体" w:hAnsi="宋体" w:cs="Helvetica" w:hint="eastAsia"/>
          <w:sz w:val="32"/>
          <w:szCs w:val="32"/>
        </w:rPr>
        <w:t>262</w:t>
      </w:r>
      <w:r>
        <w:rPr>
          <w:rFonts w:ascii="宋体" w:eastAsia="宋体" w:hAnsi="宋体" w:cs="Helvetica" w:hint="eastAsia"/>
          <w:sz w:val="32"/>
          <w:szCs w:val="32"/>
        </w:rPr>
        <w:t>7人。</w:t>
      </w:r>
    </w:p>
    <w:p w:rsidR="00B828E2" w:rsidRDefault="00B828E2" w:rsidP="00B828E2">
      <w:pPr>
        <w:spacing w:line="580" w:lineRule="exact"/>
        <w:ind w:firstLine="630"/>
        <w:rPr>
          <w:rFonts w:ascii="Times New Roman" w:eastAsiaTheme="majorEastAsia" w:hAnsiTheme="majorEastAsia" w:cs="Times New Roman"/>
          <w:bCs/>
          <w:sz w:val="28"/>
          <w:szCs w:val="28"/>
        </w:rPr>
      </w:pPr>
      <w:r>
        <w:rPr>
          <w:rFonts w:ascii="Times New Roman" w:eastAsiaTheme="majorEastAsia" w:hAnsiTheme="majorEastAsia" w:cs="Times New Roman" w:hint="eastAsia"/>
          <w:bCs/>
          <w:sz w:val="28"/>
          <w:szCs w:val="28"/>
        </w:rPr>
        <w:t>3.</w:t>
      </w:r>
      <w:r>
        <w:rPr>
          <w:rFonts w:ascii="Times New Roman" w:eastAsiaTheme="majorEastAsia" w:hAnsiTheme="majorEastAsia" w:cs="Times New Roman" w:hint="eastAsia"/>
          <w:bCs/>
          <w:sz w:val="28"/>
          <w:szCs w:val="28"/>
        </w:rPr>
        <w:t>部门财务支出情况</w:t>
      </w:r>
    </w:p>
    <w:p w:rsidR="00B828E2" w:rsidRDefault="00B828E2" w:rsidP="00B828E2">
      <w:pPr>
        <w:spacing w:line="580" w:lineRule="exact"/>
        <w:ind w:firstLine="630"/>
        <w:rPr>
          <w:rFonts w:ascii="Times New Roman" w:eastAsiaTheme="majorEastAsia" w:hAnsiTheme="majorEastAsia" w:cs="Times New Roman"/>
          <w:b/>
          <w:sz w:val="44"/>
          <w:szCs w:val="44"/>
        </w:rPr>
      </w:pPr>
      <w:r>
        <w:rPr>
          <w:rFonts w:ascii="宋体" w:eastAsia="宋体" w:hAnsi="宋体" w:cs="Helvetica" w:hint="eastAsia"/>
          <w:color w:val="212529"/>
          <w:sz w:val="32"/>
          <w:szCs w:val="32"/>
        </w:rPr>
        <w:t>本</w:t>
      </w:r>
      <w:r w:rsidRPr="00BF4AAA">
        <w:rPr>
          <w:rFonts w:ascii="宋体" w:eastAsia="宋体" w:hAnsi="宋体" w:cs="Helvetica" w:hint="eastAsia"/>
          <w:color w:val="212529"/>
          <w:sz w:val="32"/>
          <w:szCs w:val="32"/>
        </w:rPr>
        <w:t>年度收入合计</w:t>
      </w:r>
      <w:r w:rsidRPr="00BF4AAA">
        <w:rPr>
          <w:rFonts w:ascii="Helvetica" w:eastAsia="宋体" w:hAnsi="Helvetica" w:cs="Helvetica"/>
          <w:color w:val="212529"/>
          <w:sz w:val="32"/>
          <w:szCs w:val="32"/>
        </w:rPr>
        <w:t>1,300.99</w:t>
      </w:r>
      <w:r w:rsidRPr="00BF4AAA">
        <w:rPr>
          <w:rFonts w:ascii="Helvetica" w:eastAsia="宋体" w:hAnsi="Helvetica" w:cs="Helvetica"/>
          <w:color w:val="212529"/>
          <w:sz w:val="32"/>
          <w:szCs w:val="32"/>
        </w:rPr>
        <w:t>万元，</w:t>
      </w:r>
      <w:r>
        <w:rPr>
          <w:rFonts w:ascii="Helvetica" w:eastAsia="宋体" w:hAnsi="Helvetica" w:cs="Helvetica" w:hint="eastAsia"/>
          <w:color w:val="212529"/>
          <w:sz w:val="32"/>
          <w:szCs w:val="32"/>
        </w:rPr>
        <w:t>本</w:t>
      </w:r>
      <w:r w:rsidRPr="00BF4AAA">
        <w:rPr>
          <w:rFonts w:ascii="Helvetica" w:eastAsia="宋体" w:hAnsi="Helvetica" w:cs="Helvetica"/>
          <w:color w:val="212529"/>
          <w:sz w:val="32"/>
          <w:szCs w:val="32"/>
        </w:rPr>
        <w:t>年度支出合计</w:t>
      </w:r>
      <w:r w:rsidRPr="00BF4AAA">
        <w:rPr>
          <w:rFonts w:ascii="Helvetica" w:eastAsia="宋体" w:hAnsi="Helvetica" w:cs="Helvetica"/>
          <w:color w:val="212529"/>
          <w:sz w:val="32"/>
          <w:szCs w:val="32"/>
        </w:rPr>
        <w:t>1,300.99</w:t>
      </w:r>
      <w:r w:rsidRPr="00BF4AAA">
        <w:rPr>
          <w:rFonts w:ascii="Helvetica" w:eastAsia="宋体" w:hAnsi="Helvetica" w:cs="Helvetica"/>
          <w:color w:val="212529"/>
          <w:sz w:val="32"/>
          <w:szCs w:val="32"/>
        </w:rPr>
        <w:t>万元，其中：基本支出</w:t>
      </w:r>
      <w:r w:rsidRPr="00BF4AAA">
        <w:rPr>
          <w:rFonts w:ascii="Helvetica" w:eastAsia="宋体" w:hAnsi="Helvetica" w:cs="Helvetica"/>
          <w:color w:val="212529"/>
          <w:sz w:val="32"/>
          <w:szCs w:val="32"/>
        </w:rPr>
        <w:t>1,241.62</w:t>
      </w:r>
      <w:r>
        <w:rPr>
          <w:rFonts w:ascii="Helvetica" w:eastAsia="宋体" w:hAnsi="Helvetica" w:cs="Helvetica"/>
          <w:color w:val="212529"/>
          <w:sz w:val="32"/>
          <w:szCs w:val="32"/>
        </w:rPr>
        <w:t>万元，</w:t>
      </w:r>
      <w:r w:rsidRPr="00BF4AAA">
        <w:rPr>
          <w:rFonts w:ascii="Helvetica" w:eastAsia="宋体" w:hAnsi="Helvetica" w:cs="Helvetica"/>
          <w:color w:val="212529"/>
          <w:sz w:val="32"/>
          <w:szCs w:val="32"/>
        </w:rPr>
        <w:t>项目支出</w:t>
      </w:r>
      <w:r w:rsidRPr="00BF4AAA">
        <w:rPr>
          <w:rFonts w:ascii="Helvetica" w:eastAsia="宋体" w:hAnsi="Helvetica" w:cs="Helvetica"/>
          <w:color w:val="212529"/>
          <w:sz w:val="32"/>
          <w:szCs w:val="32"/>
        </w:rPr>
        <w:lastRenderedPageBreak/>
        <w:t>59.37</w:t>
      </w:r>
      <w:r w:rsidRPr="00BF4AAA">
        <w:rPr>
          <w:rFonts w:ascii="Helvetica" w:eastAsia="宋体" w:hAnsi="Helvetica" w:cs="Helvetica"/>
          <w:color w:val="212529"/>
          <w:sz w:val="32"/>
          <w:szCs w:val="32"/>
        </w:rPr>
        <w:t>万元</w:t>
      </w:r>
      <w:r>
        <w:rPr>
          <w:rFonts w:ascii="Helvetica" w:eastAsia="宋体" w:hAnsi="Helvetica" w:cs="Helvetica" w:hint="eastAsia"/>
          <w:color w:val="212529"/>
          <w:sz w:val="32"/>
          <w:szCs w:val="32"/>
        </w:rPr>
        <w:t>。</w:t>
      </w:r>
    </w:p>
    <w:p w:rsidR="00B828E2" w:rsidRDefault="00B828E2" w:rsidP="00B828E2">
      <w:pPr>
        <w:ind w:firstLineChars="300" w:firstLine="630"/>
        <w:rPr>
          <w:rFonts w:ascii="Helvetica" w:eastAsia="宋体" w:hAnsi="Helvetica" w:cs="Helvetica"/>
          <w:color w:val="212529"/>
          <w:sz w:val="32"/>
          <w:szCs w:val="32"/>
          <w:shd w:val="clear" w:color="auto" w:fill="FFFFFF"/>
        </w:rPr>
      </w:pPr>
      <w:r>
        <w:rPr>
          <w:rFonts w:ascii="Helvetica" w:eastAsia="宋体" w:hAnsi="Helvetica" w:cs="Helvetica" w:hint="eastAsia"/>
          <w:color w:val="212529"/>
          <w:szCs w:val="21"/>
          <w:shd w:val="clear" w:color="auto" w:fill="FFFFFF"/>
        </w:rPr>
        <w:t>4</w:t>
      </w:r>
      <w:r>
        <w:rPr>
          <w:rFonts w:ascii="Helvetica" w:eastAsia="宋体" w:hAnsi="Helvetica" w:cs="Helvetica" w:hint="eastAsia"/>
          <w:color w:val="212529"/>
          <w:sz w:val="32"/>
          <w:szCs w:val="32"/>
          <w:shd w:val="clear" w:color="auto" w:fill="FFFFFF"/>
        </w:rPr>
        <w:t>.</w:t>
      </w:r>
      <w:r>
        <w:rPr>
          <w:rFonts w:ascii="Helvetica" w:eastAsia="宋体" w:hAnsi="Helvetica" w:cs="Helvetica" w:hint="eastAsia"/>
          <w:color w:val="212529"/>
          <w:sz w:val="32"/>
          <w:szCs w:val="32"/>
          <w:shd w:val="clear" w:color="auto" w:fill="FFFFFF"/>
        </w:rPr>
        <w:t>绩效目标</w:t>
      </w:r>
    </w:p>
    <w:p w:rsidR="00B828E2" w:rsidRDefault="00B828E2" w:rsidP="00B828E2">
      <w:pPr>
        <w:pStyle w:val="a3"/>
        <w:widowControl/>
        <w:shd w:val="clear" w:color="auto" w:fill="FFFFFF"/>
        <w:spacing w:beforeAutospacing="0" w:afterAutospacing="0"/>
        <w:ind w:firstLineChars="100" w:firstLine="320"/>
        <w:rPr>
          <w:rFonts w:ascii="宋体" w:eastAsia="宋体" w:hAnsi="宋体" w:cs="宋体"/>
          <w:color w:val="212529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</w:rPr>
        <w:t>（一）部门绩效总目标</w:t>
      </w:r>
    </w:p>
    <w:p w:rsidR="00B828E2" w:rsidRPr="00BF4AAA" w:rsidRDefault="00B828E2" w:rsidP="00B828E2">
      <w:pPr>
        <w:widowControl/>
        <w:shd w:val="clear" w:color="auto" w:fill="FFFFFF"/>
        <w:ind w:firstLineChars="200" w:firstLine="640"/>
        <w:jc w:val="left"/>
        <w:rPr>
          <w:rFonts w:ascii="Helvetica" w:eastAsia="宋体" w:hAnsi="Helvetica" w:cs="Helvetica"/>
          <w:color w:val="212529"/>
          <w:sz w:val="27"/>
          <w:szCs w:val="27"/>
        </w:rPr>
      </w:pPr>
      <w:r w:rsidRPr="00BF4AAA">
        <w:rPr>
          <w:rFonts w:ascii="宋体" w:eastAsia="宋体" w:hAnsi="宋体" w:cs="Helvetica" w:hint="eastAsia"/>
          <w:color w:val="212529"/>
          <w:sz w:val="32"/>
          <w:szCs w:val="32"/>
        </w:rPr>
        <w:t>1、新招学生550人、在校学生达到2627人；师资达到力量116人。</w:t>
      </w:r>
    </w:p>
    <w:p w:rsidR="00B828E2" w:rsidRPr="00BF4AAA" w:rsidRDefault="00B828E2" w:rsidP="00B828E2">
      <w:pPr>
        <w:widowControl/>
        <w:shd w:val="clear" w:color="auto" w:fill="FFFFFF"/>
        <w:ind w:firstLine="641"/>
        <w:jc w:val="left"/>
        <w:rPr>
          <w:rFonts w:ascii="Helvetica" w:eastAsia="宋体" w:hAnsi="Helvetica" w:cs="Helvetica"/>
          <w:color w:val="212529"/>
          <w:sz w:val="27"/>
          <w:szCs w:val="27"/>
        </w:rPr>
      </w:pPr>
      <w:r w:rsidRPr="00BF4AAA">
        <w:rPr>
          <w:rFonts w:ascii="宋体" w:eastAsia="宋体" w:hAnsi="宋体" w:cs="Helvetica" w:hint="eastAsia"/>
          <w:color w:val="212529"/>
          <w:sz w:val="32"/>
          <w:szCs w:val="32"/>
        </w:rPr>
        <w:t>2、食品安全事故和治安事件均为零。</w:t>
      </w:r>
    </w:p>
    <w:p w:rsidR="00B828E2" w:rsidRPr="00BF4AAA" w:rsidRDefault="00B828E2" w:rsidP="00B828E2">
      <w:pPr>
        <w:widowControl/>
        <w:shd w:val="clear" w:color="auto" w:fill="FFFFFF"/>
        <w:ind w:firstLine="641"/>
        <w:jc w:val="left"/>
        <w:rPr>
          <w:rFonts w:ascii="Helvetica" w:eastAsia="宋体" w:hAnsi="Helvetica" w:cs="Helvetica"/>
          <w:color w:val="212529"/>
          <w:sz w:val="27"/>
          <w:szCs w:val="27"/>
        </w:rPr>
      </w:pPr>
      <w:r w:rsidRPr="00BF4AAA">
        <w:rPr>
          <w:rFonts w:ascii="宋体" w:eastAsia="宋体" w:hAnsi="宋体" w:cs="Helvetica" w:hint="eastAsia"/>
          <w:color w:val="212529"/>
          <w:sz w:val="32"/>
          <w:szCs w:val="32"/>
        </w:rPr>
        <w:t>3、分春、秋两学期完成教学任务，年内顺利完成各项指标。</w:t>
      </w:r>
    </w:p>
    <w:p w:rsidR="00B828E2" w:rsidRDefault="00B828E2" w:rsidP="00B828E2">
      <w:pPr>
        <w:ind w:firstLineChars="200" w:firstLine="640"/>
        <w:rPr>
          <w:rFonts w:ascii="宋体" w:eastAsia="宋体" w:hAnsi="宋体" w:cs="Helvetica"/>
          <w:color w:val="212529"/>
          <w:sz w:val="32"/>
          <w:szCs w:val="32"/>
        </w:rPr>
      </w:pPr>
      <w:r w:rsidRPr="00BF4AAA">
        <w:rPr>
          <w:rFonts w:ascii="宋体" w:eastAsia="宋体" w:hAnsi="宋体" w:cs="Helvetica" w:hint="eastAsia"/>
          <w:color w:val="212529"/>
          <w:sz w:val="32"/>
          <w:szCs w:val="32"/>
        </w:rPr>
        <w:t>4、学校安全、稳定、文明、和谐，教学效率高、质量好，社会公众满意率达到95%以上。</w:t>
      </w:r>
    </w:p>
    <w:p w:rsidR="00B828E2" w:rsidRDefault="00B828E2" w:rsidP="00B828E2">
      <w:pPr>
        <w:spacing w:line="580" w:lineRule="exact"/>
        <w:ind w:firstLineChars="100" w:firstLine="32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（二）</w:t>
      </w:r>
      <w:r>
        <w:rPr>
          <w:rFonts w:ascii="Times New Roman" w:eastAsia="仿宋" w:hAnsi="Times New Roman" w:cs="Times New Roman" w:hint="eastAsia"/>
          <w:sz w:val="32"/>
          <w:szCs w:val="32"/>
        </w:rPr>
        <w:t>2021</w:t>
      </w:r>
      <w:r>
        <w:rPr>
          <w:rFonts w:ascii="Times New Roman" w:eastAsia="仿宋" w:hAnsi="Times New Roman" w:cs="Times New Roman" w:hint="eastAsia"/>
          <w:sz w:val="32"/>
          <w:szCs w:val="32"/>
        </w:rPr>
        <w:t>年度部门绩效目标</w:t>
      </w:r>
    </w:p>
    <w:p w:rsidR="00B828E2" w:rsidRDefault="00B828E2" w:rsidP="00B828E2">
      <w:pPr>
        <w:numPr>
          <w:ilvl w:val="0"/>
          <w:numId w:val="1"/>
        </w:numPr>
        <w:spacing w:line="580" w:lineRule="exact"/>
        <w:rPr>
          <w:rFonts w:ascii="宋体" w:eastAsia="宋体" w:hAnsi="宋体" w:cs="宋体"/>
          <w:color w:val="212529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color w:val="212529"/>
          <w:sz w:val="32"/>
          <w:szCs w:val="32"/>
          <w:shd w:val="clear" w:color="auto" w:fill="FFFFFF"/>
        </w:rPr>
        <w:t>数量指标：</w:t>
      </w:r>
    </w:p>
    <w:p w:rsidR="00B828E2" w:rsidRDefault="00B828E2" w:rsidP="00B828E2">
      <w:pPr>
        <w:spacing w:line="580" w:lineRule="exact"/>
        <w:ind w:left="640"/>
        <w:rPr>
          <w:rFonts w:ascii="宋体" w:eastAsia="宋体" w:hAnsi="宋体" w:cs="宋体"/>
          <w:color w:val="212529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color w:val="212529"/>
          <w:sz w:val="32"/>
          <w:szCs w:val="32"/>
          <w:shd w:val="clear" w:color="auto" w:fill="FFFFFF"/>
        </w:rPr>
        <w:t>义务教育入学率达100%，全年举办小学学业水平测试等考试，举办率达100%。</w:t>
      </w:r>
    </w:p>
    <w:p w:rsidR="00B828E2" w:rsidRDefault="00B828E2" w:rsidP="00B828E2">
      <w:pPr>
        <w:numPr>
          <w:ilvl w:val="0"/>
          <w:numId w:val="1"/>
        </w:numPr>
        <w:spacing w:line="580" w:lineRule="exact"/>
        <w:rPr>
          <w:rFonts w:ascii="宋体" w:eastAsia="宋体" w:hAnsi="宋体" w:cs="宋体"/>
          <w:color w:val="212529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color w:val="212529"/>
          <w:sz w:val="32"/>
          <w:szCs w:val="32"/>
          <w:shd w:val="clear" w:color="auto" w:fill="FFFFFF"/>
        </w:rPr>
        <w:t>质量指标：</w:t>
      </w:r>
    </w:p>
    <w:p w:rsidR="00B828E2" w:rsidRDefault="00B828E2" w:rsidP="00B828E2">
      <w:pPr>
        <w:spacing w:line="580" w:lineRule="exact"/>
        <w:ind w:left="640"/>
        <w:rPr>
          <w:rFonts w:ascii="宋体" w:eastAsia="宋体" w:hAnsi="宋体" w:cs="宋体"/>
          <w:color w:val="212529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color w:val="212529"/>
          <w:sz w:val="32"/>
          <w:szCs w:val="32"/>
          <w:shd w:val="clear" w:color="auto" w:fill="FFFFFF"/>
        </w:rPr>
        <w:t>年底绩效考核中保持先进。</w:t>
      </w:r>
    </w:p>
    <w:p w:rsidR="00B828E2" w:rsidRDefault="00B828E2" w:rsidP="00B828E2">
      <w:pPr>
        <w:numPr>
          <w:ilvl w:val="0"/>
          <w:numId w:val="1"/>
        </w:numPr>
        <w:spacing w:line="580" w:lineRule="exact"/>
        <w:rPr>
          <w:rFonts w:ascii="宋体" w:eastAsia="宋体" w:hAnsi="宋体" w:cs="宋体"/>
          <w:color w:val="212529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color w:val="212529"/>
          <w:sz w:val="32"/>
          <w:szCs w:val="32"/>
          <w:shd w:val="clear" w:color="auto" w:fill="FFFFFF"/>
        </w:rPr>
        <w:t>时效指标：</w:t>
      </w:r>
    </w:p>
    <w:p w:rsidR="00B828E2" w:rsidRDefault="00B828E2" w:rsidP="00B828E2">
      <w:pPr>
        <w:spacing w:line="580" w:lineRule="exact"/>
        <w:ind w:left="640"/>
        <w:rPr>
          <w:rFonts w:ascii="宋体" w:eastAsia="宋体" w:hAnsi="宋体" w:cs="宋体"/>
          <w:color w:val="212529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color w:val="212529"/>
          <w:sz w:val="32"/>
          <w:szCs w:val="32"/>
          <w:shd w:val="clear" w:color="auto" w:fill="FFFFFF"/>
        </w:rPr>
        <w:t>完成2021年全部项目预算。</w:t>
      </w:r>
    </w:p>
    <w:p w:rsidR="00B828E2" w:rsidRDefault="00B828E2" w:rsidP="00B828E2">
      <w:pPr>
        <w:numPr>
          <w:ilvl w:val="0"/>
          <w:numId w:val="1"/>
        </w:numPr>
        <w:spacing w:line="580" w:lineRule="exact"/>
        <w:rPr>
          <w:rFonts w:ascii="宋体" w:eastAsia="宋体" w:hAnsi="宋体" w:cs="宋体"/>
          <w:color w:val="212529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color w:val="212529"/>
          <w:sz w:val="32"/>
          <w:szCs w:val="32"/>
          <w:shd w:val="clear" w:color="auto" w:fill="FFFFFF"/>
        </w:rPr>
        <w:t>成本指标：</w:t>
      </w:r>
    </w:p>
    <w:p w:rsidR="00B828E2" w:rsidRDefault="00B828E2" w:rsidP="00B828E2">
      <w:pPr>
        <w:spacing w:line="580" w:lineRule="exact"/>
        <w:ind w:left="640"/>
        <w:rPr>
          <w:rFonts w:ascii="宋体" w:eastAsia="宋体" w:hAnsi="宋体" w:cs="宋体"/>
          <w:color w:val="212529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color w:val="212529"/>
          <w:sz w:val="32"/>
          <w:szCs w:val="32"/>
          <w:shd w:val="clear" w:color="auto" w:fill="FFFFFF"/>
        </w:rPr>
        <w:t>在预算范围内，严格执行年初预算，政府采购等制度，控制各类支出。</w:t>
      </w:r>
    </w:p>
    <w:p w:rsidR="00B828E2" w:rsidRDefault="00B828E2" w:rsidP="00B828E2">
      <w:pPr>
        <w:numPr>
          <w:ilvl w:val="0"/>
          <w:numId w:val="1"/>
        </w:numPr>
        <w:spacing w:line="580" w:lineRule="exact"/>
        <w:rPr>
          <w:rFonts w:ascii="宋体" w:eastAsia="宋体" w:hAnsi="宋体" w:cs="宋体"/>
          <w:color w:val="212529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color w:val="212529"/>
          <w:sz w:val="32"/>
          <w:szCs w:val="32"/>
          <w:shd w:val="clear" w:color="auto" w:fill="FFFFFF"/>
        </w:rPr>
        <w:t>社会效益指标：</w:t>
      </w:r>
    </w:p>
    <w:p w:rsidR="00B828E2" w:rsidRDefault="00B828E2" w:rsidP="00B828E2">
      <w:pPr>
        <w:spacing w:line="580" w:lineRule="exact"/>
        <w:ind w:leftChars="304" w:left="638"/>
        <w:rPr>
          <w:rFonts w:ascii="Times New Roman" w:eastAsia="仿宋" w:hAnsi="Times New Roman" w:cs="Times New Roman"/>
          <w:sz w:val="32"/>
          <w:szCs w:val="32"/>
        </w:rPr>
      </w:pPr>
      <w:r w:rsidRPr="00B828E2">
        <w:rPr>
          <w:rFonts w:ascii="Times New Roman" w:eastAsia="仿宋" w:hAnsi="Times New Roman" w:cs="Times New Roman" w:hint="eastAsia"/>
          <w:sz w:val="32"/>
          <w:szCs w:val="32"/>
        </w:rPr>
        <w:t>学校安全、稳定、文明、和谐，教学效率高、质量好，</w:t>
      </w:r>
      <w:r w:rsidRPr="00B828E2">
        <w:rPr>
          <w:rFonts w:ascii="Times New Roman" w:eastAsia="仿宋" w:hAnsi="Times New Roman" w:cs="Times New Roman" w:hint="eastAsia"/>
          <w:sz w:val="32"/>
          <w:szCs w:val="32"/>
        </w:rPr>
        <w:lastRenderedPageBreak/>
        <w:t>社会公众满意率达到</w:t>
      </w:r>
      <w:r w:rsidRPr="00B828E2">
        <w:rPr>
          <w:rFonts w:ascii="Times New Roman" w:eastAsia="仿宋" w:hAnsi="Times New Roman" w:cs="Times New Roman" w:hint="eastAsia"/>
          <w:sz w:val="32"/>
          <w:szCs w:val="32"/>
        </w:rPr>
        <w:t>95%</w:t>
      </w:r>
      <w:r w:rsidRPr="00B828E2">
        <w:rPr>
          <w:rFonts w:ascii="Times New Roman" w:eastAsia="仿宋" w:hAnsi="Times New Roman" w:cs="Times New Roman" w:hint="eastAsia"/>
          <w:sz w:val="32"/>
          <w:szCs w:val="32"/>
        </w:rPr>
        <w:t>以上。</w:t>
      </w:r>
    </w:p>
    <w:p w:rsidR="00B828E2" w:rsidRDefault="00B828E2" w:rsidP="00B828E2">
      <w:pPr>
        <w:spacing w:line="580" w:lineRule="exact"/>
        <w:ind w:firstLineChars="200" w:firstLine="640"/>
        <w:rPr>
          <w:rFonts w:ascii="Times New Roman" w:eastAsia="黑体" w:hAnsi="黑体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>二</w:t>
      </w:r>
      <w:r>
        <w:rPr>
          <w:rFonts w:ascii="Times New Roman" w:eastAsia="黑体" w:hAnsi="黑体" w:cs="Times New Roman"/>
          <w:sz w:val="32"/>
          <w:szCs w:val="32"/>
        </w:rPr>
        <w:t>、政府性基金预算支出情况</w:t>
      </w:r>
    </w:p>
    <w:p w:rsidR="00B828E2" w:rsidRDefault="00B828E2" w:rsidP="00B828E2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本年没有政府性基金预算支出。</w:t>
      </w:r>
    </w:p>
    <w:p w:rsidR="00B828E2" w:rsidRDefault="00B828E2" w:rsidP="00B828E2">
      <w:pPr>
        <w:spacing w:line="580" w:lineRule="exact"/>
        <w:ind w:firstLineChars="200" w:firstLine="640"/>
        <w:rPr>
          <w:rFonts w:ascii="Times New Roman" w:eastAsia="黑体" w:hAnsi="黑体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>三</w:t>
      </w:r>
      <w:r>
        <w:rPr>
          <w:rFonts w:ascii="Times New Roman" w:eastAsia="黑体" w:hAnsi="黑体" w:cs="Times New Roman"/>
          <w:sz w:val="32"/>
          <w:szCs w:val="32"/>
        </w:rPr>
        <w:t>、国有资本经营预算支出情况</w:t>
      </w:r>
    </w:p>
    <w:p w:rsidR="00B828E2" w:rsidRDefault="00B828E2" w:rsidP="00B828E2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本年没有</w:t>
      </w:r>
      <w:r>
        <w:rPr>
          <w:rFonts w:ascii="Times New Roman" w:eastAsia="仿宋" w:hAnsi="Times New Roman" w:cs="Times New Roman"/>
          <w:sz w:val="32"/>
          <w:szCs w:val="32"/>
        </w:rPr>
        <w:t>国有资本经营预算支出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B828E2" w:rsidRDefault="00B828E2" w:rsidP="00B828E2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>四</w:t>
      </w:r>
      <w:r>
        <w:rPr>
          <w:rFonts w:ascii="Times New Roman" w:eastAsia="黑体" w:hAnsi="黑体" w:cs="Times New Roman"/>
          <w:sz w:val="32"/>
          <w:szCs w:val="32"/>
        </w:rPr>
        <w:t>、单位整体支出绩效情况</w:t>
      </w:r>
    </w:p>
    <w:p w:rsidR="00B828E2" w:rsidRDefault="00B828E2" w:rsidP="00B828E2">
      <w:pPr>
        <w:snapToGrid w:val="0"/>
        <w:spacing w:line="520" w:lineRule="exact"/>
        <w:ind w:firstLineChars="200"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学校整体工作思路是：深化改革、特色发展、勠力同心、再续辉煌。一年来，学校紧紧围绕这一工作思路，始终坚持“文化立校，德行立人”的办学追求不动摇，以实施“深度学习课堂”为突破口，全面推进“双减工作”，坚持在主动上下功夫，在落实上做文章，着力推动学校特色发展，至臻立德树人，砥砺传承致远，学校各项工作取得了显著成效。</w:t>
      </w:r>
      <w:bookmarkStart w:id="0" w:name="_GoBack"/>
      <w:bookmarkEnd w:id="0"/>
    </w:p>
    <w:p w:rsidR="00B828E2" w:rsidRDefault="00B828E2" w:rsidP="00B828E2">
      <w:pPr>
        <w:spacing w:line="580" w:lineRule="exact"/>
        <w:ind w:firstLineChars="200" w:firstLine="640"/>
        <w:rPr>
          <w:rFonts w:ascii="Times New Roman" w:eastAsia="黑体" w:hAnsi="黑体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>五</w:t>
      </w:r>
      <w:r>
        <w:rPr>
          <w:rFonts w:ascii="Times New Roman" w:eastAsia="黑体" w:hAnsi="黑体" w:cs="Times New Roman"/>
          <w:sz w:val="32"/>
          <w:szCs w:val="32"/>
        </w:rPr>
        <w:t>、单位整体支出绩效自评结果拟应用和公开情况</w:t>
      </w:r>
    </w:p>
    <w:p w:rsidR="00B828E2" w:rsidRDefault="00B828E2" w:rsidP="00B828E2">
      <w:pPr>
        <w:spacing w:line="600" w:lineRule="exact"/>
        <w:ind w:rightChars="-244" w:right="-512"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校根据年度工作任务编制年度财务收支计划，通过全面推进单位内部控制建设，强化各科室的责任主体意识，细致梳理各类经济活动的规章制度及其业务流程，实现各类经济活动决策、执行、监督的有效分离。在此基础上，学校各科室组织了年度考核和相关检查，对学校整体情况进行自评，自评分为95分。</w:t>
      </w:r>
    </w:p>
    <w:p w:rsidR="00B828E2" w:rsidRDefault="00B828E2" w:rsidP="00B828E2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>六</w:t>
      </w:r>
      <w:r>
        <w:rPr>
          <w:rFonts w:ascii="Times New Roman" w:eastAsia="黑体" w:hAnsi="黑体" w:cs="Times New Roman"/>
          <w:sz w:val="32"/>
          <w:szCs w:val="32"/>
        </w:rPr>
        <w:t>、其他需要说明的情况</w:t>
      </w:r>
    </w:p>
    <w:p w:rsidR="00B828E2" w:rsidRDefault="00B828E2" w:rsidP="00B828E2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无</w:t>
      </w:r>
    </w:p>
    <w:p w:rsidR="00B828E2" w:rsidRPr="00B828E2" w:rsidRDefault="00B828E2" w:rsidP="00B828E2">
      <w:pPr>
        <w:spacing w:line="580" w:lineRule="exact"/>
        <w:ind w:leftChars="304" w:left="638"/>
        <w:rPr>
          <w:rFonts w:ascii="Times New Roman" w:eastAsia="仿宋" w:hAnsi="Times New Roman" w:cs="Times New Roman"/>
          <w:sz w:val="32"/>
          <w:szCs w:val="32"/>
        </w:rPr>
      </w:pPr>
    </w:p>
    <w:p w:rsidR="00B828E2" w:rsidRPr="00B828E2" w:rsidRDefault="00B828E2" w:rsidP="00B828E2">
      <w:pPr>
        <w:ind w:firstLineChars="200" w:firstLine="640"/>
        <w:rPr>
          <w:rFonts w:ascii="Helvetica" w:eastAsia="宋体" w:hAnsi="Helvetica" w:cs="Helvetica"/>
          <w:color w:val="212529"/>
          <w:sz w:val="32"/>
          <w:szCs w:val="32"/>
          <w:shd w:val="clear" w:color="auto" w:fill="FFFFFF"/>
        </w:rPr>
      </w:pPr>
    </w:p>
    <w:p w:rsidR="00B828E2" w:rsidRPr="00B828E2" w:rsidRDefault="00B828E2" w:rsidP="00B828E2"/>
    <w:sectPr w:rsidR="00B828E2" w:rsidRPr="00B828E2" w:rsidSect="00542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4D6" w:rsidRDefault="006014D6" w:rsidP="000D546E">
      <w:r>
        <w:separator/>
      </w:r>
    </w:p>
  </w:endnote>
  <w:endnote w:type="continuationSeparator" w:id="1">
    <w:p w:rsidR="006014D6" w:rsidRDefault="006014D6" w:rsidP="000D5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4D6" w:rsidRDefault="006014D6" w:rsidP="000D546E">
      <w:r>
        <w:separator/>
      </w:r>
    </w:p>
  </w:footnote>
  <w:footnote w:type="continuationSeparator" w:id="1">
    <w:p w:rsidR="006014D6" w:rsidRDefault="006014D6" w:rsidP="000D54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1196CF"/>
    <w:multiLevelType w:val="singleLevel"/>
    <w:tmpl w:val="AD1196CF"/>
    <w:lvl w:ilvl="0">
      <w:start w:val="1"/>
      <w:numFmt w:val="decimal"/>
      <w:suff w:val="nothing"/>
      <w:lvlText w:val="%1、"/>
      <w:lvlJc w:val="left"/>
      <w:pPr>
        <w:ind w:left="64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8E2"/>
    <w:rsid w:val="000D546E"/>
    <w:rsid w:val="00542A2E"/>
    <w:rsid w:val="006014D6"/>
    <w:rsid w:val="007E2FD5"/>
    <w:rsid w:val="00B828E2"/>
    <w:rsid w:val="00F11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E2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828E2"/>
    <w:pPr>
      <w:spacing w:beforeAutospacing="1" w:afterAutospacing="1"/>
      <w:jc w:val="left"/>
    </w:pPr>
    <w:rPr>
      <w:rFonts w:cs="Times New Roman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0D5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D546E"/>
    <w:rPr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D5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D546E"/>
    <w:rPr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2022-12-09T02:40:00Z</dcterms:created>
  <dcterms:modified xsi:type="dcterms:W3CDTF">2022-12-09T02:49:00Z</dcterms:modified>
</cp:coreProperties>
</file>