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B6" w:rsidRDefault="00D33DB6" w:rsidP="00AC5B86">
      <w:pPr>
        <w:ind w:firstLineChars="200" w:firstLine="643"/>
        <w:jc w:val="center"/>
        <w:rPr>
          <w:rFonts w:asciiTheme="minorEastAsia" w:eastAsiaTheme="minorEastAsia" w:hAnsiTheme="minorEastAsia" w:cs="宋体" w:hint="eastAsia"/>
          <w:b/>
          <w:bCs/>
          <w:color w:val="000000"/>
          <w:kern w:val="0"/>
          <w:sz w:val="32"/>
          <w:szCs w:val="32"/>
        </w:rPr>
      </w:pPr>
      <w:r>
        <w:rPr>
          <w:rFonts w:asciiTheme="minorEastAsia" w:eastAsiaTheme="minorEastAsia" w:hAnsiTheme="minorEastAsia" w:cs="宋体"/>
          <w:b/>
          <w:bCs/>
          <w:color w:val="000000"/>
          <w:kern w:val="0"/>
          <w:sz w:val="32"/>
          <w:szCs w:val="32"/>
        </w:rPr>
        <w:t>澧县住房保障服务中心</w:t>
      </w:r>
    </w:p>
    <w:p w:rsidR="00AC5B86" w:rsidRPr="00D33DB6" w:rsidRDefault="00AC5B86" w:rsidP="00AC5B86">
      <w:pPr>
        <w:ind w:firstLineChars="200" w:firstLine="643"/>
        <w:jc w:val="center"/>
        <w:rPr>
          <w:rFonts w:asciiTheme="minorEastAsia" w:eastAsiaTheme="minorEastAsia" w:hAnsiTheme="minorEastAsia" w:cs="宋体"/>
          <w:b/>
          <w:bCs/>
          <w:color w:val="000000"/>
          <w:kern w:val="0"/>
          <w:sz w:val="32"/>
          <w:szCs w:val="32"/>
        </w:rPr>
      </w:pPr>
      <w:r w:rsidRPr="00D33DB6">
        <w:rPr>
          <w:rFonts w:asciiTheme="minorEastAsia" w:eastAsiaTheme="minorEastAsia" w:hAnsiTheme="minorEastAsia" w:cs="宋体"/>
          <w:b/>
          <w:bCs/>
          <w:color w:val="000000"/>
          <w:kern w:val="0"/>
          <w:sz w:val="32"/>
          <w:szCs w:val="32"/>
        </w:rPr>
        <w:t>2019</w:t>
      </w:r>
      <w:r w:rsidRPr="00D33DB6">
        <w:rPr>
          <w:rFonts w:asciiTheme="minorEastAsia" w:eastAsiaTheme="minorEastAsia" w:hAnsiTheme="minorEastAsia" w:cs="宋体" w:hint="eastAsia"/>
          <w:b/>
          <w:bCs/>
          <w:color w:val="000000"/>
          <w:kern w:val="0"/>
          <w:sz w:val="32"/>
          <w:szCs w:val="32"/>
        </w:rPr>
        <w:t>年度部门整体支出绩效评价报告</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一、</w:t>
      </w:r>
      <w:r w:rsidRPr="00D33DB6">
        <w:rPr>
          <w:rFonts w:asciiTheme="minorEastAsia" w:eastAsiaTheme="minorEastAsia" w:hAnsiTheme="minorEastAsia" w:hint="eastAsia"/>
          <w:sz w:val="32"/>
          <w:szCs w:val="32"/>
        </w:rPr>
        <w:t>年度支出总额：</w:t>
      </w:r>
      <w:r w:rsidR="00A23D77">
        <w:rPr>
          <w:rFonts w:asciiTheme="minorEastAsia" w:eastAsiaTheme="minorEastAsia" w:hAnsiTheme="minorEastAsia" w:hint="eastAsia"/>
          <w:sz w:val="32"/>
          <w:szCs w:val="32"/>
        </w:rPr>
        <w:t>33659.63万元</w:t>
      </w:r>
    </w:p>
    <w:p w:rsidR="00D33DB6" w:rsidRDefault="00A23D77"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1、</w:t>
      </w:r>
      <w:r w:rsidR="00D33DB6" w:rsidRPr="00D33DB6">
        <w:rPr>
          <w:rFonts w:asciiTheme="minorEastAsia" w:eastAsiaTheme="minorEastAsia" w:hAnsiTheme="minorEastAsia" w:hint="eastAsia"/>
          <w:sz w:val="32"/>
          <w:szCs w:val="32"/>
        </w:rPr>
        <w:t>按收入性质分，一般公共预算财政拨款</w:t>
      </w:r>
      <w:r>
        <w:rPr>
          <w:rFonts w:asciiTheme="minorEastAsia" w:eastAsiaTheme="minorEastAsia" w:hAnsiTheme="minorEastAsia" w:hint="eastAsia"/>
          <w:sz w:val="32"/>
          <w:szCs w:val="32"/>
        </w:rPr>
        <w:t>15886.94万元</w:t>
      </w:r>
      <w:r w:rsidR="00D33DB6" w:rsidRPr="00D33DB6">
        <w:rPr>
          <w:rFonts w:asciiTheme="minorEastAsia" w:eastAsiaTheme="minorEastAsia" w:hAnsiTheme="minorEastAsia" w:hint="eastAsia"/>
          <w:sz w:val="32"/>
          <w:szCs w:val="32"/>
        </w:rPr>
        <w:t>，政府性基金拨款</w:t>
      </w:r>
      <w:r>
        <w:rPr>
          <w:rFonts w:asciiTheme="minorEastAsia" w:eastAsiaTheme="minorEastAsia" w:hAnsiTheme="minorEastAsia" w:hint="eastAsia"/>
          <w:sz w:val="32"/>
          <w:szCs w:val="32"/>
        </w:rPr>
        <w:t>17772.69万元</w:t>
      </w:r>
      <w:r w:rsidR="00D33DB6" w:rsidRPr="00D33DB6">
        <w:rPr>
          <w:rFonts w:asciiTheme="minorEastAsia" w:eastAsiaTheme="minorEastAsia" w:hAnsiTheme="minorEastAsia" w:hint="eastAsia"/>
          <w:sz w:val="32"/>
          <w:szCs w:val="32"/>
        </w:rPr>
        <w:t>；</w:t>
      </w:r>
    </w:p>
    <w:p w:rsidR="00AB5298" w:rsidRPr="00D33DB6" w:rsidRDefault="00A23D77"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2、</w:t>
      </w:r>
      <w:r w:rsidR="00D33DB6" w:rsidRPr="00D33DB6">
        <w:rPr>
          <w:rFonts w:asciiTheme="minorEastAsia" w:eastAsiaTheme="minorEastAsia" w:hAnsiTheme="minorEastAsia" w:hint="eastAsia"/>
          <w:sz w:val="32"/>
          <w:szCs w:val="32"/>
        </w:rPr>
        <w:t>按支出性质分，基本支出</w:t>
      </w:r>
      <w:r w:rsidR="00CB0AE3">
        <w:rPr>
          <w:rFonts w:asciiTheme="minorEastAsia" w:eastAsiaTheme="minorEastAsia" w:hAnsiTheme="minorEastAsia" w:hint="eastAsia"/>
          <w:sz w:val="32"/>
          <w:szCs w:val="32"/>
        </w:rPr>
        <w:t>1315.02万元</w:t>
      </w:r>
      <w:r w:rsidR="00D33DB6" w:rsidRPr="00D33DB6">
        <w:rPr>
          <w:rFonts w:asciiTheme="minorEastAsia" w:eastAsiaTheme="minorEastAsia" w:hAnsiTheme="minorEastAsia" w:hint="eastAsia"/>
          <w:sz w:val="32"/>
          <w:szCs w:val="32"/>
        </w:rPr>
        <w:t>，项目支出</w:t>
      </w:r>
      <w:r w:rsidR="00CB0AE3">
        <w:rPr>
          <w:rFonts w:asciiTheme="minorEastAsia" w:eastAsiaTheme="minorEastAsia" w:hAnsiTheme="minorEastAsia" w:hint="eastAsia"/>
          <w:sz w:val="32"/>
          <w:szCs w:val="32"/>
        </w:rPr>
        <w:t>32344.61万元</w:t>
      </w:r>
      <w:r w:rsidR="00D33DB6" w:rsidRPr="00D33DB6">
        <w:rPr>
          <w:rFonts w:asciiTheme="minorEastAsia" w:eastAsiaTheme="minorEastAsia" w:hAnsiTheme="minorEastAsia" w:hint="eastAsia"/>
          <w:sz w:val="32"/>
          <w:szCs w:val="32"/>
        </w:rPr>
        <w:t>。</w:t>
      </w:r>
    </w:p>
    <w:p w:rsidR="00945322"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二、</w:t>
      </w:r>
      <w:r w:rsidR="00AC5B86" w:rsidRPr="00D33DB6">
        <w:rPr>
          <w:rFonts w:asciiTheme="minorEastAsia" w:eastAsiaTheme="minorEastAsia" w:hAnsiTheme="minorEastAsia" w:hint="eastAsia"/>
          <w:sz w:val="32"/>
          <w:szCs w:val="32"/>
        </w:rPr>
        <w:t>部门职责描述</w:t>
      </w:r>
      <w:bookmarkStart w:id="0" w:name="_GoBack"/>
      <w:bookmarkEnd w:id="0"/>
    </w:p>
    <w:p w:rsid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澧县住房保障服务中心系澧县人民政府批准的为县住房和城乡建设局管理的具有行政职能的正科级事业单位，依法履行以下职责：</w:t>
      </w:r>
    </w:p>
    <w:p w:rsid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1、负责贯彻执行国家、省、市有关房地产业的政策和法律法规及规定，拟订本县房产管理的办法措施和房地产业与城市住宅建设发展规划，并组织实施。</w:t>
      </w:r>
    </w:p>
    <w:p w:rsid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2、承担规范房地产市场秩序和监督管理房地产市场的责任。</w:t>
      </w:r>
    </w:p>
    <w:p w:rsid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3、参与国有土地使用权出让、转让和开发利用工作，主要参与制定国有土地使用权出让、转让和开发利用方案；</w:t>
      </w:r>
    </w:p>
    <w:p w:rsidR="00D33DB6" w:rsidRDefault="00D33DB6" w:rsidP="00D33DB6">
      <w:pPr>
        <w:rPr>
          <w:rFonts w:asciiTheme="minorEastAsia" w:eastAsiaTheme="minorEastAsia" w:hAnsiTheme="minorEastAsia" w:hint="eastAsia"/>
          <w:sz w:val="32"/>
          <w:szCs w:val="32"/>
        </w:rPr>
      </w:pPr>
      <w:r>
        <w:rPr>
          <w:rFonts w:asciiTheme="minorEastAsia" w:eastAsiaTheme="minorEastAsia" w:hAnsiTheme="minorEastAsia" w:hint="eastAsia"/>
          <w:sz w:val="32"/>
          <w:szCs w:val="32"/>
        </w:rPr>
        <w:t xml:space="preserve">    </w:t>
      </w:r>
      <w:r w:rsidR="00AC5B86" w:rsidRPr="00D33DB6">
        <w:rPr>
          <w:rFonts w:asciiTheme="minorEastAsia" w:eastAsiaTheme="minorEastAsia" w:hAnsiTheme="minorEastAsia" w:hint="eastAsia"/>
          <w:sz w:val="32"/>
          <w:szCs w:val="32"/>
        </w:rPr>
        <w:t>4、根据国家房地产有关法律法规和政策，提出国有土地使用权出让、转让和开发利用的具体条件。</w:t>
      </w:r>
    </w:p>
    <w:p w:rsid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5、承担全县房屋产权产籍管理的责任。</w:t>
      </w:r>
    </w:p>
    <w:p w:rsid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6、负责全县棚户区改造和县城区旧城改造，负责全县</w:t>
      </w:r>
      <w:r w:rsidRPr="00D33DB6">
        <w:rPr>
          <w:rFonts w:asciiTheme="minorEastAsia" w:eastAsiaTheme="minorEastAsia" w:hAnsiTheme="minorEastAsia" w:hint="eastAsia"/>
          <w:sz w:val="32"/>
          <w:szCs w:val="32"/>
        </w:rPr>
        <w:lastRenderedPageBreak/>
        <w:t>国有土地上房屋征收与补偿、房屋安全鉴定、白蚁防治管理，负责房地产咨询、评估、经纪、测绘等中介服务市场的管理，负责房屋中介服务机构资质的审核和报批工作。</w:t>
      </w:r>
    </w:p>
    <w:p w:rsid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7、承担指导全县物业管理的责任。</w:t>
      </w:r>
    </w:p>
    <w:p w:rsid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8、贯彻落实国家、省市关于推进城镇住房制度改革的方针、政策和措施，负责拟订全县住房制度改革的方案并组织实施。</w:t>
      </w:r>
    </w:p>
    <w:p w:rsid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9、指导、监督全县房屋维修资金的归集和使用管理工作。负责全县房地产市场管理的行政执法工作。</w:t>
      </w:r>
    </w:p>
    <w:p w:rsid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10、贯彻执行国家省市住房保障的有关法律法规和政策规定，大力推进全县住房保障体系建设。</w:t>
      </w:r>
    </w:p>
    <w:p w:rsidR="00AC5B86" w:rsidRP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11、承办县委、县政府及上级部门交办的其他事项。</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三、</w:t>
      </w:r>
      <w:r w:rsidR="00AC5B86" w:rsidRPr="00D33DB6">
        <w:rPr>
          <w:rFonts w:asciiTheme="minorEastAsia" w:eastAsiaTheme="minorEastAsia" w:hAnsiTheme="minorEastAsia" w:hint="eastAsia"/>
          <w:sz w:val="32"/>
          <w:szCs w:val="32"/>
        </w:rPr>
        <w:t>整体绩效目标</w:t>
      </w:r>
    </w:p>
    <w:p w:rsid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1、认真贯彻执行国家、省、市有关房地产业的政策和法律法规及规定，拟订符合本县房产管理的办法措施和房地产业与城市住宅建设发展规划。</w:t>
      </w:r>
    </w:p>
    <w:p w:rsid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2、依法履行全县房地产市场管理的行政执法工作，规范房地产市场秩序。</w:t>
      </w:r>
    </w:p>
    <w:p w:rsidR="00D33DB6" w:rsidRDefault="00AC5B86" w:rsidP="00D33DB6">
      <w:pPr>
        <w:ind w:firstLineChars="200" w:firstLine="640"/>
        <w:rPr>
          <w:rFonts w:asciiTheme="minorEastAsia" w:eastAsiaTheme="minorEastAsia" w:hAnsiTheme="minorEastAsia" w:hint="eastAsia"/>
          <w:sz w:val="32"/>
          <w:szCs w:val="32"/>
        </w:rPr>
      </w:pPr>
      <w:r w:rsidRPr="00D33DB6">
        <w:rPr>
          <w:rFonts w:asciiTheme="minorEastAsia" w:eastAsiaTheme="minorEastAsia" w:hAnsiTheme="minorEastAsia" w:hint="eastAsia"/>
          <w:sz w:val="32"/>
          <w:szCs w:val="32"/>
        </w:rPr>
        <w:t>3、加强对全县物业管理的指导，监督全县房屋维修资金的归集和使用管理工作。</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4</w:t>
      </w:r>
      <w:r w:rsidR="00AC5B86" w:rsidRPr="00D33DB6">
        <w:rPr>
          <w:rFonts w:asciiTheme="minorEastAsia" w:eastAsiaTheme="minorEastAsia" w:hAnsiTheme="minorEastAsia" w:hint="eastAsia"/>
          <w:sz w:val="32"/>
          <w:szCs w:val="32"/>
        </w:rPr>
        <w:t>、保障干职生活待遇，日常工作运转正常。</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5</w:t>
      </w:r>
      <w:r w:rsidR="00AC5B86" w:rsidRPr="00D33DB6">
        <w:rPr>
          <w:rFonts w:asciiTheme="minorEastAsia" w:eastAsiaTheme="minorEastAsia" w:hAnsiTheme="minorEastAsia" w:hint="eastAsia"/>
          <w:sz w:val="32"/>
          <w:szCs w:val="32"/>
        </w:rPr>
        <w:t>、完成棚改2070户。</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lastRenderedPageBreak/>
        <w:t>6</w:t>
      </w:r>
      <w:r w:rsidR="00AC5B86" w:rsidRPr="00D33DB6">
        <w:rPr>
          <w:rFonts w:asciiTheme="minorEastAsia" w:eastAsiaTheme="minorEastAsia" w:hAnsiTheme="minorEastAsia" w:hint="eastAsia"/>
          <w:sz w:val="32"/>
          <w:szCs w:val="32"/>
        </w:rPr>
        <w:t>、审核发放住房租赁补贴2200户。</w:t>
      </w:r>
    </w:p>
    <w:p w:rsidR="00AC5B86" w:rsidRP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7、</w:t>
      </w:r>
      <w:r w:rsidR="00AC5B86" w:rsidRPr="00D33DB6">
        <w:rPr>
          <w:rFonts w:asciiTheme="minorEastAsia" w:eastAsiaTheme="minorEastAsia" w:hAnsiTheme="minorEastAsia" w:hint="eastAsia"/>
          <w:sz w:val="32"/>
          <w:szCs w:val="32"/>
        </w:rPr>
        <w:t>完善我县国有土地上房屋征收与补偿工作的有关规定和措施，依法做好房屋征收工作 ，筹集资金及时发放征收补偿款，妥善处理好产权置换户的后期事宜，做好被征收房屋的安全拆除，完善征收档案，及时注销被征收房屋的权证，积极参与房屋征收与补偿工作中接访应诉相关事宜，完成其他工作。</w:t>
      </w:r>
    </w:p>
    <w:p w:rsidR="00AC5B86" w:rsidRP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四、</w:t>
      </w:r>
      <w:r w:rsidR="00AC5B86" w:rsidRPr="00D33DB6">
        <w:rPr>
          <w:rFonts w:asciiTheme="minorEastAsia" w:eastAsiaTheme="minorEastAsia" w:hAnsiTheme="minorEastAsia" w:hint="eastAsia"/>
          <w:sz w:val="32"/>
          <w:szCs w:val="32"/>
        </w:rPr>
        <w:t>部门整体支出年度绩效目标</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（一）</w:t>
      </w:r>
      <w:r w:rsidR="00AC5B86" w:rsidRPr="00D33DB6">
        <w:rPr>
          <w:rFonts w:asciiTheme="minorEastAsia" w:eastAsiaTheme="minorEastAsia" w:hAnsiTheme="minorEastAsia" w:hint="eastAsia"/>
          <w:sz w:val="32"/>
          <w:szCs w:val="32"/>
        </w:rPr>
        <w:t>产出指标：</w:t>
      </w:r>
    </w:p>
    <w:p w:rsidR="00050307" w:rsidRPr="00D33DB6" w:rsidRDefault="00D33DB6" w:rsidP="00050307">
      <w:pPr>
        <w:rPr>
          <w:rFonts w:asciiTheme="minorEastAsia" w:eastAsiaTheme="minorEastAsia" w:hAnsiTheme="minorEastAsia" w:hint="eastAsia"/>
          <w:sz w:val="32"/>
          <w:szCs w:val="32"/>
        </w:rPr>
      </w:pPr>
      <w:r>
        <w:rPr>
          <w:rFonts w:asciiTheme="minorEastAsia" w:eastAsiaTheme="minorEastAsia" w:hAnsiTheme="minorEastAsia" w:hint="eastAsia"/>
          <w:sz w:val="32"/>
          <w:szCs w:val="32"/>
        </w:rPr>
        <w:t>1、</w:t>
      </w:r>
      <w:r w:rsidR="00AC5B86" w:rsidRPr="00D33DB6">
        <w:rPr>
          <w:rFonts w:asciiTheme="minorEastAsia" w:eastAsiaTheme="minorEastAsia" w:hAnsiTheme="minorEastAsia" w:hint="eastAsia"/>
          <w:sz w:val="32"/>
          <w:szCs w:val="32"/>
        </w:rPr>
        <w:t>数量指标：完成全年征收项目25个涉及征收对象1245户；完成城市棚户区改造2070户；发放租赁补贴2200户；完成非税收入350万元；完成对全县63个物业服务项目的服务质量进行监督管理；完成房屋租赁登记备案900本；完成白蚁预防工程10处，预防面积80万平方米；完成白蚁灭治工程20处，灭治面积1万平方米；编制月刊《澧县房地产市场情况》期刊；来信来访100%回复率。</w:t>
      </w:r>
      <w:r w:rsidR="00050307" w:rsidRPr="00D33DB6">
        <w:rPr>
          <w:rFonts w:asciiTheme="minorEastAsia" w:eastAsiaTheme="minorEastAsia" w:hAnsiTheme="minorEastAsia" w:hint="eastAsia"/>
          <w:sz w:val="32"/>
          <w:szCs w:val="32"/>
        </w:rPr>
        <w:t>征收拆除房屋300户。</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2、</w:t>
      </w:r>
      <w:r w:rsidR="00AC5B86" w:rsidRPr="00D33DB6">
        <w:rPr>
          <w:rFonts w:asciiTheme="minorEastAsia" w:eastAsiaTheme="minorEastAsia" w:hAnsiTheme="minorEastAsia" w:hint="eastAsia"/>
          <w:sz w:val="32"/>
          <w:szCs w:val="32"/>
        </w:rPr>
        <w:t>质量指标：创新房屋征收模式，阳光征收透明补偿；棚改强化考核奖惩；对计生特困家庭优先安排入住和发放租赁补贴；超额完成年度非税收入预算任务；每月对房地产开发企业进行安全监管、对物业服务项目质量进行监督管理，及时发现和排除安全生产隐患；配合公安、综治部门加强流</w:t>
      </w:r>
      <w:r w:rsidR="00AC5B86" w:rsidRPr="00D33DB6">
        <w:rPr>
          <w:rFonts w:asciiTheme="minorEastAsia" w:eastAsiaTheme="minorEastAsia" w:hAnsiTheme="minorEastAsia" w:hint="eastAsia"/>
          <w:sz w:val="32"/>
          <w:szCs w:val="32"/>
        </w:rPr>
        <w:lastRenderedPageBreak/>
        <w:t>动、暂住人口管理；严格按白蚁预防工作流程开展白蚁防治；向县委县政府及时、真实、全面反映我县房地产市场状况；来信来访处置及时，稳控措施具体有效，确保服务对象和谐稳定。</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3、</w:t>
      </w:r>
      <w:r w:rsidR="00AC5B86" w:rsidRPr="00D33DB6">
        <w:rPr>
          <w:rFonts w:asciiTheme="minorEastAsia" w:eastAsiaTheme="minorEastAsia" w:hAnsiTheme="minorEastAsia" w:hint="eastAsia"/>
          <w:sz w:val="32"/>
          <w:szCs w:val="32"/>
        </w:rPr>
        <w:t>时效指标：按时间进度有效推进各项工作；各项支出1-12月份合理调度。</w:t>
      </w:r>
      <w:r w:rsidR="00050307" w:rsidRPr="00D33DB6">
        <w:rPr>
          <w:rFonts w:asciiTheme="minorEastAsia" w:eastAsiaTheme="minorEastAsia" w:hAnsiTheme="minorEastAsia" w:hint="eastAsia"/>
          <w:sz w:val="32"/>
          <w:szCs w:val="32"/>
        </w:rPr>
        <w:t>住房租赁补贴于12月发放到位，棚改任务于12月完成，其他经费支出1-12月合理调度。补偿款发放到位，房屋安全拆除。</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4、</w:t>
      </w:r>
      <w:r w:rsidR="00050307">
        <w:rPr>
          <w:rFonts w:asciiTheme="minorEastAsia" w:eastAsiaTheme="minorEastAsia" w:hAnsiTheme="minorEastAsia" w:hint="eastAsia"/>
          <w:sz w:val="32"/>
          <w:szCs w:val="32"/>
        </w:rPr>
        <w:t>成本指标：按财政核定我单位</w:t>
      </w:r>
      <w:r w:rsidR="00AC5B86" w:rsidRPr="00D33DB6">
        <w:rPr>
          <w:rFonts w:asciiTheme="minorEastAsia" w:eastAsiaTheme="minorEastAsia" w:hAnsiTheme="minorEastAsia" w:hint="eastAsia"/>
          <w:sz w:val="32"/>
          <w:szCs w:val="32"/>
        </w:rPr>
        <w:t>预算数支出人员经费和公用经费，从严控制“三公”经费支出，项目资金严格实行政府采购，厉行节约。标准发放（低保1人户2160元/年，低收入1人户1800元/年，增加1人按每月30元递增，5人封顶），棚改项目配套资金安合同支出；其他经费支出按有关政策规定据实从俭支出。</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5、</w:t>
      </w:r>
      <w:r w:rsidR="00AC5B86" w:rsidRPr="00D33DB6">
        <w:rPr>
          <w:rFonts w:asciiTheme="minorEastAsia" w:eastAsiaTheme="minorEastAsia" w:hAnsiTheme="minorEastAsia" w:hint="eastAsia"/>
          <w:sz w:val="32"/>
          <w:szCs w:val="32"/>
        </w:rPr>
        <w:t>质量指标：积极贯彻落实中央、省、市、县、住房保障政策，完成绩效目标，扩大公益性事业的影响。</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（二）</w:t>
      </w:r>
      <w:r w:rsidR="00AC5B86" w:rsidRPr="00D33DB6">
        <w:rPr>
          <w:rFonts w:asciiTheme="minorEastAsia" w:eastAsiaTheme="minorEastAsia" w:hAnsiTheme="minorEastAsia" w:hint="eastAsia"/>
          <w:sz w:val="32"/>
          <w:szCs w:val="32"/>
        </w:rPr>
        <w:t>效益指标：</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1、</w:t>
      </w:r>
      <w:r w:rsidR="00AC5B86" w:rsidRPr="00D33DB6">
        <w:rPr>
          <w:rFonts w:asciiTheme="minorEastAsia" w:eastAsiaTheme="minorEastAsia" w:hAnsiTheme="minorEastAsia" w:hint="eastAsia"/>
          <w:sz w:val="32"/>
          <w:szCs w:val="32"/>
        </w:rPr>
        <w:t>经济效益指标：严格执行财政部、国家发改委有关行政事业性收费文件。合理引进投资项目。创造优良的人居环境、投资环境。</w:t>
      </w:r>
      <w:r w:rsidRPr="00D33DB6">
        <w:rPr>
          <w:rFonts w:asciiTheme="minorEastAsia" w:eastAsiaTheme="minorEastAsia" w:hAnsiTheme="minorEastAsia" w:hint="eastAsia"/>
          <w:sz w:val="32"/>
          <w:szCs w:val="32"/>
        </w:rPr>
        <w:t>服从于我县经济发展大局，推动项目建设。</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2、</w:t>
      </w:r>
      <w:r w:rsidR="00AC5B86" w:rsidRPr="00D33DB6">
        <w:rPr>
          <w:rFonts w:asciiTheme="minorEastAsia" w:eastAsiaTheme="minorEastAsia" w:hAnsiTheme="minorEastAsia" w:hint="eastAsia"/>
          <w:sz w:val="32"/>
          <w:szCs w:val="32"/>
        </w:rPr>
        <w:t>社会效益指标：进一步规范保障性安居工程的投资、建设、分配及运营管理等工作；进一步规范征收工作程序，</w:t>
      </w:r>
      <w:r w:rsidR="00AC5B86" w:rsidRPr="00D33DB6">
        <w:rPr>
          <w:rFonts w:asciiTheme="minorEastAsia" w:eastAsiaTheme="minorEastAsia" w:hAnsiTheme="minorEastAsia" w:hint="eastAsia"/>
          <w:sz w:val="32"/>
          <w:szCs w:val="32"/>
        </w:rPr>
        <w:lastRenderedPageBreak/>
        <w:t>做到政策规范、程序合法、阳光操作，公平公正促征收；无偿为新建改建扩建房屋实施白蚁预防；无偿配合公安、综治部门发放房屋租赁许可证；加强国有直管公房管理，保障居民人身财产安全；提高房地产市场管理监管力度，提高服务水平，稳定消费市场；加大维修专项资金归集使用管理力度，保障小区居民合法权益；深入开展结对帮扶，搞好政策宣传，落实优惠政策到位；大力开展矛盾纠纷排查化解，妥善处理信访突出问题，确保综治安全和信访稳定。</w:t>
      </w:r>
      <w:r w:rsidRPr="00D33DB6">
        <w:rPr>
          <w:rFonts w:asciiTheme="minorEastAsia" w:eastAsiaTheme="minorEastAsia" w:hAnsiTheme="minorEastAsia" w:hint="eastAsia"/>
          <w:sz w:val="32"/>
          <w:szCs w:val="32"/>
        </w:rPr>
        <w:t>为提高城市品位、完善城市功能、改善人民交通环境和居住环境贡献力量。</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3、</w:t>
      </w:r>
      <w:r w:rsidR="00AC5B86" w:rsidRPr="00D33DB6">
        <w:rPr>
          <w:rFonts w:asciiTheme="minorEastAsia" w:eastAsiaTheme="minorEastAsia" w:hAnsiTheme="minorEastAsia" w:hint="eastAsia"/>
          <w:sz w:val="32"/>
          <w:szCs w:val="32"/>
        </w:rPr>
        <w:t>行政效能指标：大力改进文风会风，加强经费及资产管理，降低行政成本。强化内部控制，进一步完善机关有关制度。</w:t>
      </w:r>
      <w:r w:rsidRPr="00D33DB6">
        <w:rPr>
          <w:rFonts w:asciiTheme="minorEastAsia" w:eastAsiaTheme="minorEastAsia" w:hAnsiTheme="minorEastAsia" w:hint="eastAsia"/>
          <w:sz w:val="32"/>
          <w:szCs w:val="32"/>
        </w:rPr>
        <w:t>完善我县国有土地上房屋征收与补偿的相关规定，完成棚改目标任务、审核并发放住房租赁补贴2200</w:t>
      </w:r>
      <w:r>
        <w:rPr>
          <w:rFonts w:asciiTheme="minorEastAsia" w:eastAsiaTheme="minorEastAsia" w:hAnsiTheme="minorEastAsia" w:hint="eastAsia"/>
          <w:sz w:val="32"/>
          <w:szCs w:val="32"/>
        </w:rPr>
        <w:t>户，</w:t>
      </w:r>
      <w:r w:rsidRPr="00D33DB6">
        <w:rPr>
          <w:rFonts w:asciiTheme="minorEastAsia" w:eastAsiaTheme="minorEastAsia" w:hAnsiTheme="minorEastAsia" w:hint="eastAsia"/>
          <w:sz w:val="32"/>
          <w:szCs w:val="32"/>
        </w:rPr>
        <w:t>营造良好的征收氛围。</w:t>
      </w:r>
    </w:p>
    <w:p w:rsidR="00D33DB6" w:rsidRDefault="00D33DB6" w:rsidP="00D33DB6">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4、</w:t>
      </w:r>
      <w:r w:rsidR="00AC5B86" w:rsidRPr="00D33DB6">
        <w:rPr>
          <w:rFonts w:asciiTheme="minorEastAsia" w:eastAsiaTheme="minorEastAsia" w:hAnsiTheme="minorEastAsia" w:hint="eastAsia"/>
          <w:sz w:val="32"/>
          <w:szCs w:val="32"/>
        </w:rPr>
        <w:t>服务对象满意度度指标：社会公众和保障对象满意度高</w:t>
      </w:r>
      <w:r w:rsidRPr="00D33DB6">
        <w:rPr>
          <w:rFonts w:asciiTheme="minorEastAsia" w:eastAsiaTheme="minorEastAsia" w:hAnsiTheme="minorEastAsia" w:hint="eastAsia"/>
          <w:sz w:val="32"/>
          <w:szCs w:val="32"/>
        </w:rPr>
        <w:t>。</w:t>
      </w:r>
    </w:p>
    <w:sectPr w:rsidR="00D33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86"/>
    <w:rsid w:val="00050307"/>
    <w:rsid w:val="00945322"/>
    <w:rsid w:val="00A23D77"/>
    <w:rsid w:val="00AB5298"/>
    <w:rsid w:val="00AC5B86"/>
    <w:rsid w:val="00CB0AE3"/>
    <w:rsid w:val="00D3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B8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DB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B8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D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cp:revision>
  <dcterms:created xsi:type="dcterms:W3CDTF">2020-07-23T01:10:00Z</dcterms:created>
  <dcterms:modified xsi:type="dcterms:W3CDTF">2020-07-23T01:53:00Z</dcterms:modified>
</cp:coreProperties>
</file>