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468" w:tblpY="2700"/>
        <w:tblOverlap w:val="never"/>
        <w:tblW w:w="14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244"/>
        <w:gridCol w:w="1142"/>
        <w:gridCol w:w="4291"/>
        <w:gridCol w:w="1364"/>
        <w:gridCol w:w="1176"/>
        <w:gridCol w:w="2642"/>
        <w:gridCol w:w="1095"/>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blHeader/>
          <w:jc w:val="center"/>
        </w:trPr>
        <w:tc>
          <w:tcPr>
            <w:tcW w:w="545" w:type="dxa"/>
            <w:noWrap w:val="0"/>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44" w:type="dxa"/>
            <w:noWrap w:val="0"/>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检查事项</w:t>
            </w:r>
          </w:p>
        </w:tc>
        <w:tc>
          <w:tcPr>
            <w:tcW w:w="1142" w:type="dxa"/>
            <w:noWrap w:val="0"/>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检查</w:t>
            </w:r>
          </w:p>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主体</w:t>
            </w:r>
          </w:p>
        </w:tc>
        <w:tc>
          <w:tcPr>
            <w:tcW w:w="429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lang w:eastAsia="zh-CN"/>
              </w:rPr>
              <w:t>实施依据</w:t>
            </w:r>
          </w:p>
        </w:tc>
        <w:tc>
          <w:tcPr>
            <w:tcW w:w="1364" w:type="dxa"/>
            <w:noWrap w:val="0"/>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承办机构</w:t>
            </w:r>
          </w:p>
        </w:tc>
        <w:tc>
          <w:tcPr>
            <w:tcW w:w="1176" w:type="dxa"/>
            <w:noWrap w:val="0"/>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检查</w:t>
            </w:r>
          </w:p>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对象</w:t>
            </w:r>
          </w:p>
        </w:tc>
        <w:tc>
          <w:tcPr>
            <w:tcW w:w="2642" w:type="dxa"/>
            <w:noWrap w:val="0"/>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检查内容</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检查</w:t>
            </w:r>
          </w:p>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方式</w:t>
            </w:r>
          </w:p>
        </w:tc>
        <w:tc>
          <w:tcPr>
            <w:tcW w:w="887" w:type="dxa"/>
            <w:noWrap w:val="0"/>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检查频次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9" w:hRule="atLeast"/>
          <w:tblHeader/>
          <w:jc w:val="center"/>
        </w:trPr>
        <w:tc>
          <w:tcPr>
            <w:tcW w:w="545" w:type="dxa"/>
            <w:noWrap w:val="0"/>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124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对定点医药机构开展医保基金使用监督检查</w:t>
            </w:r>
          </w:p>
        </w:tc>
        <w:tc>
          <w:tcPr>
            <w:tcW w:w="114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kern w:val="2"/>
                <w:sz w:val="24"/>
                <w:szCs w:val="24"/>
                <w:lang w:val="en-US" w:eastAsia="zh-CN" w:bidi="ar-SA"/>
              </w:rPr>
            </w:pPr>
            <w:r>
              <w:rPr>
                <w:rStyle w:val="7"/>
                <w:rFonts w:hint="eastAsia" w:ascii="宋体" w:hAnsi="宋体" w:cs="宋体"/>
                <w:sz w:val="22"/>
                <w:szCs w:val="22"/>
                <w:lang w:eastAsia="zh-CN"/>
              </w:rPr>
              <w:t>澧县医疗保障局</w:t>
            </w:r>
          </w:p>
        </w:tc>
        <w:tc>
          <w:tcPr>
            <w:tcW w:w="429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kern w:val="2"/>
                <w:sz w:val="21"/>
                <w:szCs w:val="21"/>
                <w:lang w:val="en-US" w:eastAsia="zh-CN" w:bidi="ar-SA"/>
              </w:rPr>
            </w:pPr>
            <w:r>
              <w:rPr>
                <w:rFonts w:hint="eastAsia" w:ascii="Arial" w:hAnsi="Arial" w:eastAsia="宋体" w:cs="Arial"/>
                <w:i w:val="0"/>
                <w:iCs w:val="0"/>
                <w:caps w:val="0"/>
                <w:color w:val="333333"/>
                <w:spacing w:val="0"/>
                <w:sz w:val="21"/>
                <w:szCs w:val="21"/>
              </w:rPr>
              <w:t>《医疗保障基金使用监督管理条例》（国务院令735号）第六条</w:t>
            </w:r>
            <w:r>
              <w:rPr>
                <w:rFonts w:hint="eastAsia" w:ascii="Arial" w:hAnsi="Arial" w:cs="Arial"/>
                <w:i w:val="0"/>
                <w:iCs w:val="0"/>
                <w:caps w:val="0"/>
                <w:color w:val="333333"/>
                <w:spacing w:val="0"/>
                <w:sz w:val="21"/>
                <w:szCs w:val="21"/>
                <w:lang w:eastAsia="zh-CN"/>
              </w:rPr>
              <w:t>：</w:t>
            </w:r>
            <w:r>
              <w:rPr>
                <w:rFonts w:hint="eastAsia" w:ascii="Arial" w:hAnsi="Arial" w:eastAsia="宋体" w:cs="Arial"/>
                <w:i w:val="0"/>
                <w:iCs w:val="0"/>
                <w:caps w:val="0"/>
                <w:color w:val="333333"/>
                <w:spacing w:val="0"/>
                <w:sz w:val="21"/>
                <w:szCs w:val="21"/>
              </w:rPr>
              <w:t>国务院医疗保障行政部门主管全国的医</w:t>
            </w:r>
            <w:bookmarkStart w:id="0" w:name="_GoBack"/>
            <w:bookmarkEnd w:id="0"/>
            <w:r>
              <w:rPr>
                <w:rFonts w:hint="eastAsia" w:ascii="Arial" w:hAnsi="Arial" w:eastAsia="宋体" w:cs="Arial"/>
                <w:i w:val="0"/>
                <w:iCs w:val="0"/>
                <w:caps w:val="0"/>
                <w:color w:val="333333"/>
                <w:spacing w:val="0"/>
                <w:sz w:val="21"/>
                <w:szCs w:val="21"/>
              </w:rPr>
              <w:t>疗保障基金使用监督管理工作。县级以上地方人民政府医疗保障行政部门负责本行政区域的医疗保障基金使用监督管理工作。《湖南省社会保险基金监督管理条例》第五条</w:t>
            </w:r>
            <w:r>
              <w:rPr>
                <w:rFonts w:hint="eastAsia" w:ascii="Arial" w:hAnsi="Arial" w:cs="Arial"/>
                <w:i w:val="0"/>
                <w:iCs w:val="0"/>
                <w:caps w:val="0"/>
                <w:color w:val="333333"/>
                <w:spacing w:val="0"/>
                <w:sz w:val="21"/>
                <w:szCs w:val="21"/>
                <w:lang w:eastAsia="zh-CN"/>
              </w:rPr>
              <w:t>：</w:t>
            </w:r>
            <w:r>
              <w:rPr>
                <w:rFonts w:hint="eastAsia" w:ascii="Arial" w:hAnsi="Arial" w:eastAsia="宋体" w:cs="Arial"/>
                <w:i w:val="0"/>
                <w:iCs w:val="0"/>
                <w:caps w:val="0"/>
                <w:color w:val="333333"/>
                <w:spacing w:val="0"/>
                <w:sz w:val="21"/>
                <w:szCs w:val="21"/>
              </w:rPr>
              <w:t>县级以上人民政府人力资源和社会保障部门、医疗保障部门（以下统称社会保险行政部门）主管本行政区域各自职责范围内的社会保险基金监管工作。</w:t>
            </w:r>
          </w:p>
        </w:tc>
        <w:tc>
          <w:tcPr>
            <w:tcW w:w="1364" w:type="dxa"/>
            <w:noWrap w:val="0"/>
            <w:vAlign w:val="center"/>
          </w:tcPr>
          <w:p>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r>
              <w:rPr>
                <w:rStyle w:val="7"/>
                <w:rFonts w:hint="eastAsia" w:ascii="宋体" w:hAnsi="宋体" w:cs="宋体"/>
                <w:sz w:val="22"/>
                <w:szCs w:val="22"/>
                <w:lang w:eastAsia="zh-CN"/>
              </w:rPr>
              <w:t>基金监督股</w:t>
            </w:r>
          </w:p>
        </w:tc>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定点医药机构</w:t>
            </w:r>
          </w:p>
        </w:tc>
        <w:tc>
          <w:tcPr>
            <w:tcW w:w="2642" w:type="dxa"/>
            <w:noWrap w:val="0"/>
            <w:vAlign w:val="top"/>
          </w:tcPr>
          <w:p>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Arial" w:hAnsi="Arial" w:eastAsia="宋体" w:cs="Arial"/>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lang w:val="en-US" w:eastAsia="zh-CN"/>
              </w:rPr>
            </w:pPr>
            <w:r>
              <w:rPr>
                <w:rFonts w:hint="eastAsia" w:ascii="Arial" w:hAnsi="Arial" w:eastAsia="宋体" w:cs="Arial"/>
                <w:i w:val="0"/>
                <w:iCs w:val="0"/>
                <w:caps w:val="0"/>
                <w:color w:val="333333"/>
                <w:spacing w:val="0"/>
                <w:sz w:val="21"/>
                <w:szCs w:val="21"/>
              </w:rPr>
              <w:t>1、遵守医疗保障法律法规及使用医保基金情况</w:t>
            </w:r>
            <w:r>
              <w:rPr>
                <w:rFonts w:hint="eastAsia" w:ascii="Arial" w:hAnsi="Arial" w:cs="Arial"/>
                <w:i w:val="0"/>
                <w:iCs w:val="0"/>
                <w:caps w:val="0"/>
                <w:color w:val="333333"/>
                <w:spacing w:val="0"/>
                <w:sz w:val="21"/>
                <w:szCs w:val="21"/>
                <w:lang w:eastAsia="zh-CN"/>
              </w:rPr>
              <w:t>，对定点医药机构医保基金使用监督，</w:t>
            </w:r>
            <w:r>
              <w:rPr>
                <w:rFonts w:hint="eastAsia" w:ascii="Arial" w:hAnsi="Arial" w:eastAsia="宋体" w:cs="Arial"/>
                <w:i w:val="0"/>
                <w:iCs w:val="0"/>
                <w:caps w:val="0"/>
                <w:color w:val="333333"/>
                <w:spacing w:val="0"/>
                <w:sz w:val="21"/>
                <w:szCs w:val="21"/>
              </w:rPr>
              <w:t>进入现场进行检查、勘测、拍照、录音、摄像</w:t>
            </w:r>
            <w:r>
              <w:rPr>
                <w:rFonts w:hint="eastAsia" w:ascii="Arial" w:hAnsi="Arial" w:eastAsia="宋体" w:cs="Arial"/>
                <w:i w:val="0"/>
                <w:iCs w:val="0"/>
                <w:caps w:val="0"/>
                <w:color w:val="333333"/>
                <w:spacing w:val="0"/>
                <w:sz w:val="21"/>
                <w:szCs w:val="21"/>
                <w:lang w:eastAsia="zh-CN"/>
              </w:rPr>
              <w:t>；</w:t>
            </w:r>
            <w:r>
              <w:rPr>
                <w:rFonts w:hint="eastAsia" w:ascii="Arial" w:hAnsi="Arial" w:eastAsia="宋体" w:cs="Arial"/>
                <w:i w:val="0"/>
                <w:iCs w:val="0"/>
                <w:caps w:val="0"/>
                <w:color w:val="333333"/>
                <w:spacing w:val="0"/>
                <w:sz w:val="21"/>
                <w:szCs w:val="21"/>
              </w:rPr>
              <w:t>2、对当事人以及相关人员进行询问，要求就与有关的问题作出说明</w:t>
            </w:r>
            <w:r>
              <w:rPr>
                <w:rFonts w:hint="eastAsia" w:ascii="Arial" w:hAnsi="Arial" w:eastAsia="宋体" w:cs="Arial"/>
                <w:i w:val="0"/>
                <w:iCs w:val="0"/>
                <w:caps w:val="0"/>
                <w:color w:val="333333"/>
                <w:spacing w:val="0"/>
                <w:sz w:val="21"/>
                <w:szCs w:val="21"/>
                <w:lang w:eastAsia="zh-CN"/>
              </w:rPr>
              <w:t>；</w:t>
            </w:r>
            <w:r>
              <w:rPr>
                <w:rFonts w:hint="eastAsia" w:ascii="Arial" w:hAnsi="Arial" w:eastAsia="宋体" w:cs="Arial"/>
                <w:i w:val="0"/>
                <w:iCs w:val="0"/>
                <w:caps w:val="0"/>
                <w:color w:val="333333"/>
                <w:spacing w:val="0"/>
                <w:sz w:val="21"/>
                <w:szCs w:val="21"/>
              </w:rPr>
              <w:t>3、要求被</w:t>
            </w:r>
            <w:r>
              <w:rPr>
                <w:rFonts w:hint="eastAsia" w:ascii="Arial" w:hAnsi="Arial" w:eastAsia="宋体" w:cs="Arial"/>
                <w:i w:val="0"/>
                <w:iCs w:val="0"/>
                <w:caps w:val="0"/>
                <w:color w:val="333333"/>
                <w:spacing w:val="0"/>
                <w:sz w:val="21"/>
                <w:szCs w:val="21"/>
                <w:lang w:eastAsia="zh-CN"/>
              </w:rPr>
              <w:t>检查</w:t>
            </w:r>
            <w:r>
              <w:rPr>
                <w:rFonts w:hint="eastAsia" w:ascii="Arial" w:hAnsi="Arial" w:eastAsia="宋体" w:cs="Arial"/>
                <w:i w:val="0"/>
                <w:iCs w:val="0"/>
                <w:caps w:val="0"/>
                <w:color w:val="333333"/>
                <w:spacing w:val="0"/>
                <w:sz w:val="21"/>
                <w:szCs w:val="21"/>
              </w:rPr>
              <w:t>的</w:t>
            </w:r>
            <w:r>
              <w:rPr>
                <w:rFonts w:hint="eastAsia" w:ascii="Arial" w:hAnsi="Arial" w:eastAsia="宋体" w:cs="Arial"/>
                <w:i w:val="0"/>
                <w:iCs w:val="0"/>
                <w:caps w:val="0"/>
                <w:color w:val="333333"/>
                <w:spacing w:val="0"/>
                <w:sz w:val="21"/>
                <w:szCs w:val="21"/>
                <w:lang w:eastAsia="zh-CN"/>
              </w:rPr>
              <w:t>企业</w:t>
            </w:r>
            <w:r>
              <w:rPr>
                <w:rFonts w:hint="eastAsia" w:ascii="Arial" w:hAnsi="Arial" w:eastAsia="宋体" w:cs="Arial"/>
                <w:i w:val="0"/>
                <w:iCs w:val="0"/>
                <w:caps w:val="0"/>
                <w:color w:val="333333"/>
                <w:spacing w:val="0"/>
                <w:sz w:val="21"/>
                <w:szCs w:val="21"/>
              </w:rPr>
              <w:t>提供</w:t>
            </w:r>
            <w:r>
              <w:rPr>
                <w:rFonts w:hint="eastAsia" w:ascii="Arial" w:hAnsi="Arial" w:cs="Arial"/>
                <w:i w:val="0"/>
                <w:iCs w:val="0"/>
                <w:caps w:val="0"/>
                <w:color w:val="333333"/>
                <w:spacing w:val="0"/>
                <w:sz w:val="21"/>
                <w:szCs w:val="21"/>
                <w:lang w:eastAsia="zh-CN"/>
              </w:rPr>
              <w:t>基金</w:t>
            </w:r>
            <w:r>
              <w:rPr>
                <w:rFonts w:hint="eastAsia" w:ascii="Arial" w:hAnsi="Arial" w:eastAsia="宋体" w:cs="Arial"/>
                <w:i w:val="0"/>
                <w:iCs w:val="0"/>
                <w:caps w:val="0"/>
                <w:color w:val="333333"/>
                <w:spacing w:val="0"/>
                <w:sz w:val="21"/>
                <w:szCs w:val="21"/>
              </w:rPr>
              <w:t>有关文件和资料，查阅和复印相关材料</w:t>
            </w:r>
            <w:r>
              <w:rPr>
                <w:rFonts w:hint="eastAsia" w:ascii="Arial" w:hAnsi="Arial" w:eastAsia="宋体" w:cs="Arial"/>
                <w:i w:val="0"/>
                <w:iCs w:val="0"/>
                <w:caps w:val="0"/>
                <w:color w:val="333333"/>
                <w:spacing w:val="0"/>
                <w:sz w:val="21"/>
                <w:szCs w:val="21"/>
                <w:lang w:eastAsia="zh-CN"/>
              </w:rPr>
              <w:t>；</w:t>
            </w:r>
            <w:r>
              <w:rPr>
                <w:rFonts w:hint="eastAsia" w:ascii="Arial" w:hAnsi="Arial" w:eastAsia="宋体" w:cs="Arial"/>
                <w:i w:val="0"/>
                <w:iCs w:val="0"/>
                <w:caps w:val="0"/>
                <w:color w:val="333333"/>
                <w:spacing w:val="0"/>
                <w:sz w:val="21"/>
                <w:szCs w:val="21"/>
              </w:rPr>
              <w:t>4、</w:t>
            </w:r>
            <w:r>
              <w:rPr>
                <w:rFonts w:hint="eastAsia" w:ascii="Arial" w:hAnsi="Arial" w:eastAsia="宋体" w:cs="Arial"/>
                <w:i w:val="0"/>
                <w:iCs w:val="0"/>
                <w:caps w:val="0"/>
                <w:color w:val="333333"/>
                <w:spacing w:val="0"/>
                <w:sz w:val="21"/>
                <w:szCs w:val="21"/>
                <w:lang w:eastAsia="zh-CN"/>
              </w:rPr>
              <w:t>发现违法行为时，</w:t>
            </w:r>
            <w:r>
              <w:rPr>
                <w:rFonts w:hint="eastAsia" w:ascii="Arial" w:hAnsi="Arial" w:eastAsia="宋体" w:cs="Arial"/>
                <w:i w:val="0"/>
                <w:iCs w:val="0"/>
                <w:caps w:val="0"/>
                <w:color w:val="333333"/>
                <w:spacing w:val="0"/>
                <w:sz w:val="21"/>
                <w:szCs w:val="21"/>
              </w:rPr>
              <w:t>责令有违法行为的</w:t>
            </w:r>
            <w:r>
              <w:rPr>
                <w:rFonts w:hint="eastAsia" w:ascii="Arial" w:hAnsi="Arial" w:eastAsia="宋体" w:cs="Arial"/>
                <w:i w:val="0"/>
                <w:iCs w:val="0"/>
                <w:caps w:val="0"/>
                <w:color w:val="333333"/>
                <w:spacing w:val="0"/>
                <w:sz w:val="21"/>
                <w:szCs w:val="21"/>
                <w:lang w:eastAsia="zh-CN"/>
              </w:rPr>
              <w:t>企业</w:t>
            </w:r>
            <w:r>
              <w:rPr>
                <w:rFonts w:hint="eastAsia" w:ascii="Arial" w:hAnsi="Arial" w:eastAsia="宋体" w:cs="Arial"/>
                <w:i w:val="0"/>
                <w:iCs w:val="0"/>
                <w:caps w:val="0"/>
                <w:color w:val="333333"/>
                <w:spacing w:val="0"/>
                <w:sz w:val="21"/>
                <w:szCs w:val="21"/>
              </w:rPr>
              <w:t>立即停止违法行为。</w:t>
            </w:r>
          </w:p>
        </w:tc>
        <w:tc>
          <w:tcPr>
            <w:tcW w:w="10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1"/>
                <w:szCs w:val="21"/>
                <w:lang w:val="en-US" w:eastAsia="zh-CN"/>
              </w:rPr>
              <w:t>现场检查和非现场检查结合</w:t>
            </w:r>
          </w:p>
        </w:tc>
        <w:tc>
          <w:tcPr>
            <w:tcW w:w="887" w:type="dxa"/>
            <w:noWrap w:val="0"/>
            <w:vAlign w:val="center"/>
          </w:tcPr>
          <w:p>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default" w:ascii="宋体" w:hAnsi="宋体" w:eastAsia="宋体" w:cs="宋体"/>
                <w:color w:val="auto"/>
                <w:sz w:val="21"/>
                <w:szCs w:val="21"/>
                <w:lang w:val="en-US" w:eastAsia="zh-CN"/>
              </w:rPr>
            </w:pPr>
            <w:r>
              <w:rPr>
                <w:rFonts w:hint="eastAsia" w:ascii="宋体" w:hAnsi="宋体" w:cs="宋体"/>
                <w:sz w:val="21"/>
                <w:szCs w:val="21"/>
                <w:lang w:val="en-US" w:eastAsia="zh-CN"/>
              </w:rPr>
              <w:t>按2025年监督检查工作计划实施</w:t>
            </w:r>
          </w:p>
        </w:tc>
      </w:tr>
    </w:tbl>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宋体" w:cs="Times New Roman"/>
          <w:b/>
          <w:bCs/>
          <w:color w:val="auto"/>
          <w:sz w:val="44"/>
          <w:szCs w:val="44"/>
          <w:lang w:eastAsia="zh-CN"/>
        </w:rPr>
      </w:pPr>
      <w:r>
        <w:rPr>
          <w:rFonts w:hint="eastAsia" w:cs="Times New Roman"/>
          <w:b/>
          <w:bCs/>
          <w:color w:val="auto"/>
          <w:sz w:val="44"/>
          <w:szCs w:val="44"/>
          <w:lang w:eastAsia="zh-CN"/>
        </w:rPr>
        <w:t>澧县医疗保障局涉企行政检查事项清单</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 w:name="KSO_WPS_MARK_KEY" w:val="8d294934-a9d6-4a1d-a258-de6081d5ff29"/>
  </w:docVars>
  <w:rsids>
    <w:rsidRoot w:val="41D84F9E"/>
    <w:rsid w:val="04C32BDF"/>
    <w:rsid w:val="09254FEF"/>
    <w:rsid w:val="09931A3F"/>
    <w:rsid w:val="0B7D755A"/>
    <w:rsid w:val="0BDF3F0B"/>
    <w:rsid w:val="0E5C7E9D"/>
    <w:rsid w:val="10BA4BD5"/>
    <w:rsid w:val="11BB4CE3"/>
    <w:rsid w:val="121F0A24"/>
    <w:rsid w:val="139B74C4"/>
    <w:rsid w:val="14824D79"/>
    <w:rsid w:val="149363ED"/>
    <w:rsid w:val="1995403F"/>
    <w:rsid w:val="19B82418"/>
    <w:rsid w:val="1C252021"/>
    <w:rsid w:val="1F4210FC"/>
    <w:rsid w:val="20E35BD4"/>
    <w:rsid w:val="2127363D"/>
    <w:rsid w:val="22580868"/>
    <w:rsid w:val="2442694E"/>
    <w:rsid w:val="256C60D9"/>
    <w:rsid w:val="25FE211B"/>
    <w:rsid w:val="2B287E45"/>
    <w:rsid w:val="2F0C6C2D"/>
    <w:rsid w:val="34951ECC"/>
    <w:rsid w:val="36BF3477"/>
    <w:rsid w:val="3B4F6EF2"/>
    <w:rsid w:val="3C2312DC"/>
    <w:rsid w:val="3C356086"/>
    <w:rsid w:val="3D945BA6"/>
    <w:rsid w:val="3E6F175D"/>
    <w:rsid w:val="3F4B0998"/>
    <w:rsid w:val="3F8C20BC"/>
    <w:rsid w:val="41D84F9E"/>
    <w:rsid w:val="45C13773"/>
    <w:rsid w:val="45D615CF"/>
    <w:rsid w:val="51260CB2"/>
    <w:rsid w:val="51312600"/>
    <w:rsid w:val="51EB5A3A"/>
    <w:rsid w:val="52340ED3"/>
    <w:rsid w:val="53180C37"/>
    <w:rsid w:val="55872AAE"/>
    <w:rsid w:val="55CE071D"/>
    <w:rsid w:val="56956E1A"/>
    <w:rsid w:val="57EC2C4F"/>
    <w:rsid w:val="5896670C"/>
    <w:rsid w:val="5B3D2E36"/>
    <w:rsid w:val="5CDA4FB2"/>
    <w:rsid w:val="5F406FFE"/>
    <w:rsid w:val="5FC3710B"/>
    <w:rsid w:val="642F61F6"/>
    <w:rsid w:val="665C06E5"/>
    <w:rsid w:val="66981478"/>
    <w:rsid w:val="699A43F0"/>
    <w:rsid w:val="6A154A4F"/>
    <w:rsid w:val="6D1C6503"/>
    <w:rsid w:val="6D2B016A"/>
    <w:rsid w:val="7621740A"/>
    <w:rsid w:val="76D637FE"/>
    <w:rsid w:val="781C51FB"/>
    <w:rsid w:val="7A41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450</Words>
  <Characters>455</Characters>
  <Lines>0</Lines>
  <Paragraphs>0</Paragraphs>
  <TotalTime>449</TotalTime>
  <ScaleCrop>false</ScaleCrop>
  <LinksUpToDate>false</LinksUpToDate>
  <CharactersWithSpaces>455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2024-10-11T02:18:00Z</dcterms:created>
  <dc:creator>此生有光</dc:creator>
  <cp:lastModifiedBy>陈木沐</cp:lastModifiedBy>
  <cp:lastPrinted>2025-04-22T07:27:00Z</cp:lastPrinted>
  <dcterms:modified xsi:type="dcterms:W3CDTF">2025-04-25T08:14:43Z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B21660E784D24C479A8AF864DAAD8613_13</vt:lpwstr>
  </property>
  <property fmtid="{D5CDD505-2E9C-101B-9397-08002B2CF9AE}" pid="4" name="KSOTemplateDocerSaveRecord">
    <vt:lpwstr>eyJoZGlkIjoiZGVkZGQzNWQ2YzFkZDMxYWJmMDM5NDU5N2FhM2E5ZGYiLCJ1c2VySWQiOiIxMDM2MTM5ODkwIn0=</vt:lpwstr>
  </property>
</Properties>
</file>