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湖南省常德市澧县盐井镇人民政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47</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开展镇村两级年轻干部业务培训班，提高年轻干部张口能说、提笔能写、遇事能办、见网能上和办事能成的能力。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开展“人大代表大讲坛”活动，提升人大代表的履职能力。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负责桔柚、中药材等农业特色产业发展工作，涵盖推广、种植、收储、加工及销售等。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开展殡葬服务工作，提供寿衣、香烛纸钱等丧葬物品，提供遗体接送、冷藏、告别服务和后续的安葬服务。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组织开展省域边界联防联控工作，建立联防联控机制，开展巡逻防控、应急处置、风险化解、完善设施、防控能力培训工作。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开展村（社区）集体经济组织资金、资产、资源“三资”管理工作，发展壮大村级集体经济。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开展生猪养殖与管理工作，负责生猪养殖、仔猪繁育技术指导和政策资金扶持。</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举办五四青年节、黄桃节等主题文化活动，开展文艺汇演。</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加强文物保护政策宣传，开展花瓦寺塔日常巡查、问题上报。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1.负责畜禽屠宰相关事务性工作。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2.收集屠宰场无害化处理、生猪屠宰数据并上报。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3.组织屠宰场兽医卫生检验人员业务培训。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4.指导屠宰场开展安全生产和屠宰质量管理工作。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2.协助做好生猪屠宰监督管理工作。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3.开展屠宰场安全隐患排查。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4.负责屠宰场屠宰产品质量安全监督管理工作。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《湖南省环境保护条例》第三条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《中共湖南省委、湖南省人民政府关于印发〈湖南省环境保护工作责任规定〉和〈湖南省重大环境问题（事件）责任追究办法〉的通知》（湘发〔2018〕4号）第十二条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开展农作物病虫害防治宣传、培训及防治工作‌。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1.负责农作物病虫害监测预警、综合防控信息报告与发布。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2.农作物病虫害防控体系建设与运行管理、防治技术指导、农药（械）科学安全使用及其他植保新技术试验推广等工作。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2.组织动员农户开展农作物病虫害防治培训及开展防治工作。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集体土地征收与房屋拆迁补偿安置。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2.发布征收土地补偿安置方案公告。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3.发布征收土地公告。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4.组织开展土地征收与房屋拆迁补偿安置工作的具体事务工作。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2.做好房屋拆迁安置资格认定工作。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3.配合做好征地拆迁过程中的腾房、腾地等其他具体事务工作。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4.配合做好征地拆迁补偿安置纠纷调处工作。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5.负责宜常高铁盐井镇段内的政策宣传、征拆动员等系列工作。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 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3.配合处理好房屋征收补偿纠纷所涉及行政复议、行政诉讼、司法执行等工作。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（县住房保障服务中心）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1.负责全县保障性住房建设、分配、管理等工作。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2.负责全县保障性住房资金归集、使用和监督工作。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1.负责租赁补贴系统维护。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2.负责租赁补贴的申报、自查自纠。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负责小型农业水利设施建设项目申报、建设和日常管护工作。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2.负责项目审批、验收。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1.负责项目申报、建设。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2.负责设施的日常管护。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负责灌区管理工作。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洈水灌区管理处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1.依据农作物种植结构情况制定灌溉方案。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2.及时保障农作物灌溉。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1.负责灌溉支渠设施的维护、保养。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2.半年提供一次乡镇农作物种植结构数据。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负责电力网改工作。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国网澧县供电公司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1.加强农村电网薄弱地区电网建设改造。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2.提升农村电网装备水平。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3.增强农村电网防御自然灾害能力。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4.开展分布式可再生能源发电并网服务。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1.开展电力网改调查摸底、政策宣传。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2.排查施工中可能引发的社会稳定风险，及时介入化解矛盾‌。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1.宣传国家各类积极生育政策。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FD75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2025-07-12T11:12:52Z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3F7A48F60F8D791AB4D2716851D9A61D</vt:lpwstr>
  </property>
</Properties>
</file>