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湖南省常德市澧县王家厂镇人民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开展年轻干部日常教育活动，建设“青年之家”阵地，做好机关年轻干部培养工作。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组织开展乡贤座谈会，摸排乡贤及家属信息，开展节假日走访，建立乡贤联络群，持续开展乡贤后续联络工作。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探索山区网格化治理模式，开展成熟网格试点工作，选优培养成熟网格员，开展排查、走访宣传、矛盾化解、信息上报工作。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推动中草药、脐橙、油茶等产业发展，开展产业种植技术指导。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支持和发展乡村旅游，推进四方桥游击遗址、游击大队驻地遗址等革命文物保护单位文旅产业融合发展工作。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支持保障全民健身工作，组织村（社区）开展农民趣味运动会。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3.建立健全铁路护路联防安全稳定工作制度，构建立体防控体系。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县公安局：依法严厉打击危害铁路安全的违法犯罪行为。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2.召集所在村、组、村民代表会议和出具用地的意见。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协调占水库淹没区红线事宜，配合联合水事执法行动。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2.开展联合水事执法行动，对违法行为加强监督检查并依法进行查处。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2.参加联合水事执法行动。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E5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2025-07-12T11:17:36Z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3EBE6B6E5F0ADD1ED0D3716809DBAA2F</vt:lpwstr>
  </property>
</Properties>
</file>