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湖南省常德市澧县梦溪镇人民政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组织开展年轻干部培养工作，培养“勤写作、会表达、能干事、深入群众”的年轻干部。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展示乡村振兴成果，提升梦溪镇知名度、美誉度，营造全民爱家乡的良好氛围，引导全镇人民聚焦家乡亮点，开展以“奋斗有我，向村而行——我的家乡，我来介绍”为主题的“家乡推荐官”新媒体短视频拍摄工作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推动黄金西柚、水稻、油菜、湘莲、鳗鱼、畜禽等产业发展，开展种养技术宣传、推广、指导和服务。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开展小型水库安全宣传、大堤养护、巡查和各项设施排查工作。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支持和发展乡村旅游，推进八十垱遗址、三元宫遗址等国家重点文物保护单位文旅产业融合发展工作。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3.开展屠宰场安全隐患巡查。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4.做好屠宰场屠宰产品质量安全监督管理工作。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3.督促、监管衔接资金项目实施。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县公安局：5.依法严厉打击危害高速公路安全的各类违法犯罪行为。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负责水利工程安全生产监督管理工作。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负责水利安全生产监管信息系统信息填报审核工作。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1.负责对水利工程安全生产隐患事故及危险源管控建立台账工作。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2.负责信息填报工作。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负责公租房、廉租房与租房补贴申请受理、调查核实、信息报送、动态管理和监督等工作。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县住建局：1.政策制定与资格终审，制定公租房、廉租房分配细则，对乡镇上报的申请材料进行终审并备案。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2.资金统筹与监管，统筹保障性住房资金拨付，监督资金使用合规性。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3.建立和维护保障对象信息数据库，定期抽查数据准确性。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1.开展政策宣讲，指导申请人提交材料，监督村（社区）公示。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2.受理公租房、廉租房申请，核查材料完整性，核实申请住房人住房状况及收入水平。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3.更新保障对象信息，及时上报，对不再符合条件的对象提出退出建议。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协调占水库淹没区红线事宜，配合联合水事执法行动。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2.开展联合水事执法行动，对违法行为加强监督检查并依法进行查处。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2.参加联合水事执法行动。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县应急局
县市场监管局
县交通运输局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2.对本行政区域内发现的非法生产、经营、储存、使用危险化学品等违法行为线索及时上报县应急管理局并协助案件办理。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负责对本行政区域内工贸行业生产经营单位安全生产宣传、教育、隐患排查工作，发现违法行为及时上报县应急管理局并协助案件办理。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DFFFD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2025-07-12T11:05:54Z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CD01EF9EA354834D12D17168BA04BA95</vt:lpwstr>
  </property>
</Properties>
</file>