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3D68B">
      <w:pPr>
        <w:pStyle w:val="2"/>
        <w:jc w:val="left"/>
        <w:rPr>
          <w:rFonts w:ascii="方正公文小标宋" w:eastAsia="方正公文小标宋"/>
          <w:b w:val="0"/>
          <w:color w:val="auto"/>
          <w:sz w:val="84"/>
          <w:szCs w:val="84"/>
          <w:u w:val="none"/>
          <w:lang w:eastAsia="zh-CN"/>
        </w:rPr>
      </w:pPr>
    </w:p>
    <w:p w14:paraId="321544E6">
      <w:pPr>
        <w:pStyle w:val="2"/>
        <w:jc w:val="left"/>
        <w:rPr>
          <w:rFonts w:ascii="方正公文小标宋" w:eastAsia="方正公文小标宋"/>
          <w:b w:val="0"/>
          <w:color w:val="auto"/>
          <w:sz w:val="84"/>
          <w:szCs w:val="84"/>
          <w:u w:val="none"/>
          <w:lang w:eastAsia="zh-CN"/>
        </w:rPr>
      </w:pPr>
    </w:p>
    <w:p w14:paraId="5723E1BC">
      <w:pPr>
        <w:adjustRightInd/>
        <w:snapToGrid/>
        <w:spacing w:before="0" w:beforeLines="0" w:after="0" w:afterLines="0"/>
        <w:jc w:val="center"/>
        <w:rPr>
          <w:rFonts w:hint="eastAsia" w:ascii="Times New Roman" w:hAnsi="方正公文小标宋" w:eastAsia="方正公文小标宋"/>
          <w:snapToGrid/>
          <w:color w:val="auto"/>
          <w:kern w:val="0"/>
          <w:sz w:val="84"/>
          <w:szCs w:val="84"/>
          <w:u w:val="none"/>
        </w:rPr>
      </w:pPr>
      <w:r>
        <w:rPr>
          <w:rFonts w:hint="eastAsia" w:ascii="Times New Roman" w:hAnsi="方正公文小标宋" w:eastAsia="方正公文小标宋"/>
          <w:snapToGrid/>
          <w:color w:val="auto"/>
          <w:kern w:val="0"/>
          <w:sz w:val="84"/>
          <w:szCs w:val="84"/>
          <w:u w:val="none"/>
        </w:rPr>
        <w:t>湖南省常德市澧县澧西街道办事</w:t>
      </w:r>
    </w:p>
    <w:p w14:paraId="653DD640">
      <w:pPr>
        <w:adjustRightInd/>
        <w:snapToGrid/>
        <w:spacing w:before="0" w:beforeLines="0" w:after="0" w:afterLines="0"/>
        <w:jc w:val="center"/>
        <w:rPr>
          <w:rFonts w:hint="eastAsia" w:ascii="Times New Roman" w:hAnsi="方正公文小标宋" w:eastAsia="方正公文小标宋"/>
          <w:snapToGrid/>
          <w:color w:val="auto"/>
          <w:kern w:val="0"/>
          <w:sz w:val="84"/>
          <w:szCs w:val="84"/>
          <w:u w:val="none"/>
        </w:rPr>
      </w:pPr>
      <w:r>
        <w:rPr>
          <w:rFonts w:hint="eastAsia" w:ascii="Times New Roman" w:hAnsi="方正公文小标宋" w:eastAsia="方正公文小标宋"/>
          <w:snapToGrid/>
          <w:color w:val="auto"/>
          <w:kern w:val="0"/>
          <w:sz w:val="84"/>
          <w:szCs w:val="84"/>
          <w:u w:val="none"/>
        </w:rPr>
        <w:t>处履行职责事项清单</w:t>
      </w:r>
    </w:p>
    <w:p w14:paraId="6930573C">
      <w:pPr>
        <w:rPr>
          <w:rFonts w:ascii="方正公文小标宋" w:eastAsia="方正公文小标宋"/>
          <w:color w:val="auto"/>
          <w:sz w:val="84"/>
          <w:szCs w:val="84"/>
          <w:u w:val="none"/>
          <w:lang w:eastAsia="zh-CN"/>
        </w:rPr>
      </w:pPr>
    </w:p>
    <w:p w14:paraId="5F8EB3E8">
      <w:pPr>
        <w:rPr>
          <w:rFonts w:ascii="方正公文小标宋" w:eastAsia="方正公文小标宋"/>
          <w:color w:val="auto"/>
          <w:sz w:val="84"/>
          <w:szCs w:val="84"/>
          <w:u w:val="none"/>
          <w:lang w:eastAsia="zh-CN"/>
        </w:rPr>
      </w:pPr>
    </w:p>
    <w:p w14:paraId="18EC819D">
      <w:pPr>
        <w:kinsoku/>
        <w:autoSpaceDE/>
        <w:autoSpaceDN/>
        <w:adjustRightInd/>
        <w:snapToGrid/>
        <w:textAlignment w:val="auto"/>
        <w:rPr>
          <w:rFonts w:eastAsiaTheme="minorEastAsia"/>
          <w:b/>
          <w:color w:val="auto"/>
          <w:sz w:val="32"/>
          <w:u w:val="none"/>
          <w:lang w:eastAsia="zh-CN"/>
        </w:rPr>
      </w:pPr>
      <w:r>
        <w:rPr>
          <w:rFonts w:eastAsiaTheme="minorEastAsia"/>
          <w:color w:val="auto"/>
          <w:u w:val="none"/>
          <w:lang w:eastAsia="zh-CN"/>
        </w:rPr>
        <w:br w:type="page"/>
      </w:r>
    </w:p>
    <w:sdt>
      <w:sdtPr>
        <w:rPr>
          <w:rFonts w:ascii="Times New Roman" w:hAnsi="Times New Roman" w:eastAsia="Arial" w:cs="Times New Roman"/>
          <w:snapToGrid w:val="0"/>
          <w:color w:val="auto"/>
          <w:sz w:val="21"/>
          <w:szCs w:val="21"/>
          <w:u w:val="none"/>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0CC728F4">
          <w:pPr>
            <w:pStyle w:val="19"/>
            <w:jc w:val="center"/>
            <w:rPr>
              <w:rFonts w:ascii="Times New Roman" w:hAnsi="Times New Roman" w:eastAsia="方正公文小标宋" w:cs="Times New Roman"/>
              <w:color w:val="auto"/>
              <w:sz w:val="44"/>
              <w:szCs w:val="44"/>
              <w:u w:val="none"/>
              <w:lang w:val="zh-CN"/>
            </w:rPr>
          </w:pPr>
          <w:r>
            <w:rPr>
              <w:rFonts w:ascii="Times New Roman" w:hAnsi="Times New Roman" w:eastAsia="方正公文小标宋" w:cs="Times New Roman"/>
              <w:color w:val="auto"/>
              <w:sz w:val="44"/>
              <w:szCs w:val="44"/>
              <w:u w:val="none"/>
              <w:lang w:val="zh-CN"/>
            </w:rPr>
            <w:t>目</w:t>
          </w:r>
          <w:r>
            <w:rPr>
              <w:rFonts w:hint="eastAsia" w:ascii="Times New Roman" w:hAnsi="Times New Roman" w:eastAsia="方正公文小标宋" w:cs="Times New Roman"/>
              <w:color w:val="auto"/>
              <w:sz w:val="44"/>
              <w:szCs w:val="44"/>
              <w:u w:val="none"/>
              <w:lang w:val="zh-CN"/>
            </w:rPr>
            <w:t xml:space="preserve">  </w:t>
          </w:r>
          <w:r>
            <w:rPr>
              <w:rFonts w:ascii="Times New Roman" w:hAnsi="Times New Roman" w:eastAsia="方正公文小标宋" w:cs="Times New Roman"/>
              <w:color w:val="auto"/>
              <w:sz w:val="44"/>
              <w:szCs w:val="44"/>
              <w:u w:val="none"/>
              <w:lang w:val="zh-CN"/>
            </w:rPr>
            <w:t>录</w:t>
          </w:r>
        </w:p>
        <w:p w14:paraId="4AEB4DA8">
          <w:pPr>
            <w:rPr>
              <w:rFonts w:hint="eastAsia" w:eastAsiaTheme="minorEastAsia"/>
              <w:color w:val="auto"/>
              <w:u w:val="none"/>
              <w:lang w:val="zh-CN" w:eastAsia="zh-CN"/>
            </w:rPr>
          </w:pPr>
        </w:p>
        <w:p w14:paraId="212A1CEE">
          <w:pPr>
            <w:pStyle w:val="7"/>
            <w:rPr>
              <w:rFonts w:cs="Times New Roman" w:eastAsiaTheme="minorEastAsia"/>
              <w:snapToGrid/>
              <w:color w:val="auto"/>
              <w:kern w:val="2"/>
              <w:sz w:val="21"/>
              <w:szCs w:val="22"/>
              <w:u w:val="none"/>
              <w:lang w:eastAsia="zh-CN"/>
            </w:rPr>
          </w:pPr>
          <w:r>
            <w:rPr>
              <w:rFonts w:cs="Times New Roman"/>
              <w:color w:val="auto"/>
              <w:szCs w:val="32"/>
              <w:u w:val="none"/>
            </w:rPr>
            <w:fldChar w:fldCharType="begin"/>
          </w:r>
          <w:r>
            <w:rPr>
              <w:rFonts w:cs="Times New Roman"/>
              <w:color w:val="auto"/>
              <w:szCs w:val="32"/>
              <w:u w:val="none"/>
            </w:rPr>
            <w:instrText xml:space="preserve"> TOC \o "1-3" \n \h \z \u </w:instrText>
          </w:r>
          <w:r>
            <w:rPr>
              <w:rFonts w:cs="Times New Roman"/>
              <w:color w:val="auto"/>
              <w:szCs w:val="32"/>
              <w:u w:val="none"/>
            </w:rPr>
            <w:fldChar w:fldCharType="separate"/>
          </w:r>
          <w:r>
            <w:rPr>
              <w:color w:val="auto"/>
              <w:u w:val="none"/>
            </w:rPr>
            <w:fldChar w:fldCharType="begin"/>
          </w:r>
          <w:r>
            <w:rPr>
              <w:color w:val="auto"/>
              <w:u w:val="none"/>
            </w:rPr>
            <w:instrText xml:space="preserve"> HYPERLINK \l "_Toc172533652" </w:instrText>
          </w:r>
          <w:r>
            <w:rPr>
              <w:color w:val="auto"/>
              <w:u w:val="none"/>
            </w:rPr>
            <w:fldChar w:fldCharType="separate"/>
          </w:r>
          <w:r>
            <w:rPr>
              <w:rStyle w:val="11"/>
              <w:rFonts w:eastAsia="方正公文小标宋" w:cs="Times New Roman"/>
              <w:color w:val="auto"/>
              <w:u w:val="none"/>
              <w:lang w:eastAsia="zh-CN"/>
            </w:rPr>
            <w:t>基本</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w:t>
          </w:r>
        </w:p>
        <w:p w14:paraId="7AAB82B2">
          <w:pPr>
            <w:pStyle w:val="7"/>
            <w:rPr>
              <w:rFonts w:cs="Times New Roman" w:eastAsiaTheme="minorEastAsia"/>
              <w:snapToGrid/>
              <w:color w:val="auto"/>
              <w:kern w:val="2"/>
              <w:sz w:val="21"/>
              <w:szCs w:val="22"/>
              <w:u w:val="none"/>
              <w:lang w:eastAsia="zh-CN"/>
            </w:rPr>
          </w:pPr>
          <w:r>
            <w:rPr>
              <w:color w:val="auto"/>
              <w:u w:val="none"/>
            </w:rPr>
            <w:fldChar w:fldCharType="begin"/>
          </w:r>
          <w:r>
            <w:rPr>
              <w:color w:val="auto"/>
              <w:u w:val="none"/>
            </w:rPr>
            <w:instrText xml:space="preserve"> HYPERLINK \l "_Toc172533653" </w:instrText>
          </w:r>
          <w:r>
            <w:rPr>
              <w:color w:val="auto"/>
              <w:u w:val="none"/>
            </w:rPr>
            <w:fldChar w:fldCharType="separate"/>
          </w:r>
          <w:r>
            <w:rPr>
              <w:rStyle w:val="11"/>
              <w:rFonts w:eastAsia="方正公文小标宋" w:cs="Times New Roman"/>
              <w:color w:val="auto"/>
              <w:u w:val="none"/>
              <w:lang w:eastAsia="zh-CN"/>
            </w:rPr>
            <w:t>配合</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14</w:t>
          </w:r>
        </w:p>
        <w:p w14:paraId="55133407">
          <w:pPr>
            <w:pStyle w:val="7"/>
            <w:rPr>
              <w:rFonts w:ascii="Times New Roman" w:hAnsi="Times New Roman" w:eastAsia="方正小标宋_GBK" w:cs="Times New Roman"/>
              <w:color w:val="auto"/>
              <w:spacing w:val="7"/>
              <w:sz w:val="44"/>
              <w:szCs w:val="44"/>
              <w:u w:val="none"/>
              <w:lang w:eastAsia="zh-CN"/>
            </w:rPr>
          </w:pPr>
          <w:r>
            <w:rPr>
              <w:color w:val="auto"/>
              <w:u w:val="none"/>
            </w:rPr>
            <w:fldChar w:fldCharType="begin"/>
          </w:r>
          <w:r>
            <w:rPr>
              <w:color w:val="auto"/>
              <w:u w:val="none"/>
            </w:rPr>
            <w:instrText xml:space="preserve"> HYPERLINK \l "_Toc172533654" </w:instrText>
          </w:r>
          <w:r>
            <w:rPr>
              <w:color w:val="auto"/>
              <w:u w:val="none"/>
            </w:rPr>
            <w:fldChar w:fldCharType="separate"/>
          </w:r>
          <w:r>
            <w:rPr>
              <w:rStyle w:val="11"/>
              <w:rFonts w:hint="eastAsia" w:eastAsia="方正公文小标宋" w:cs="Times New Roman"/>
              <w:color w:val="auto"/>
              <w:u w:val="none"/>
              <w:lang w:eastAsia="zh-CN"/>
            </w:rPr>
            <w:t>上级部门收回事项清单</w:t>
          </w:r>
          <w:r>
            <w:rPr>
              <w:rStyle w:val="11"/>
              <w:rFonts w:hint="eastAsia" w:eastAsia="方正公文小标宋" w:cs="Times New Roman"/>
              <w:color w:val="auto"/>
              <w:u w:val="none"/>
              <w:lang w:eastAsia="zh-CN"/>
            </w:rPr>
            <w:fldChar w:fldCharType="end"/>
          </w:r>
          <w:r>
            <w:rPr>
              <w:rFonts w:cs="Times New Roman"/>
              <w:color w:val="auto"/>
              <w:szCs w:val="32"/>
              <w:u w:val="none"/>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49</w:t>
          </w:r>
        </w:p>
      </w:sdtContent>
    </w:sdt>
    <w:p w14:paraId="68B1EEC2">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C925241">
      <w:pPr>
        <w:pStyle w:val="3"/>
        <w:spacing w:before="0" w:after="0" w:line="240" w:lineRule="auto"/>
        <w:jc w:val="center"/>
        <w:rPr>
          <w:rFonts w:ascii="Times New Roman" w:hAnsi="Times New Roman" w:eastAsia="方正公文小标宋" w:cs="Times New Roman"/>
          <w:b w:val="0"/>
          <w:color w:val="auto"/>
          <w:spacing w:val="7"/>
          <w:u w:val="none"/>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color w:val="auto"/>
          <w:u w:val="none"/>
          <w:lang w:eastAsia="zh-CN"/>
        </w:rPr>
        <w:t>基本</w:t>
      </w:r>
      <w:r>
        <w:rPr>
          <w:rFonts w:hint="eastAsia" w:ascii="Times New Roman" w:hAnsi="Times New Roman" w:eastAsia="方正公文小标宋" w:cs="Times New Roman"/>
          <w:b w:val="0"/>
          <w:color w:val="auto"/>
          <w:u w:val="none"/>
          <w:lang w:eastAsia="zh-CN"/>
        </w:rPr>
        <w:t>履职</w:t>
      </w:r>
      <w:r>
        <w:rPr>
          <w:rFonts w:ascii="Times New Roman" w:hAnsi="Times New Roman" w:eastAsia="方正公文小标宋" w:cs="Times New Roman"/>
          <w:b w:val="0"/>
          <w:color w:val="auto"/>
          <w:u w:val="none"/>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CC8D3D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0A1">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B3E">
            <w:pPr>
              <w:jc w:val="center"/>
              <w:textAlignment w:val="center"/>
              <w:rPr>
                <w:rFonts w:ascii="Times New Roman" w:hAnsi="Times New Roman" w:eastAsia="方正公文黑体"/>
                <w:color w:val="auto"/>
                <w:u w:val="none"/>
                <w:lang w:eastAsia="zh-CN"/>
              </w:rPr>
            </w:pPr>
            <w:r>
              <w:rPr>
                <w:rFonts w:hint="eastAsia" w:ascii="Times New Roman" w:hAnsi="Times New Roman" w:eastAsia="方正公文黑体"/>
                <w:color w:val="auto"/>
                <w:u w:val="none"/>
                <w:lang w:eastAsia="zh-CN" w:bidi="ar"/>
              </w:rPr>
              <w:t>事项</w:t>
            </w:r>
            <w:r>
              <w:rPr>
                <w:rFonts w:ascii="Times New Roman" w:hAnsi="Times New Roman" w:eastAsia="方正公文黑体"/>
                <w:color w:val="auto"/>
                <w:u w:val="none"/>
                <w:lang w:eastAsia="zh-CN" w:bidi="ar"/>
              </w:rPr>
              <w:t>名称</w:t>
            </w:r>
          </w:p>
        </w:tc>
      </w:tr>
      <w:tr w14:paraId="6FB0A6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EA57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一、党的建设（35项）</w:t>
            </w:r>
          </w:p>
        </w:tc>
      </w:tr>
      <w:tr w14:paraId="4A1A6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E2C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396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按照党中央部署开展党内集中学习教育，加强党的政治建设，深刻领悟“两个确立”的决定性意义，增强“四个意识”、坚定“四个自信”、做到“两个维护”。</w:t>
            </w:r>
          </w:p>
        </w:tc>
      </w:tr>
      <w:tr w14:paraId="316C3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CDB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53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加强街道党工委自身建设，坚持民主集中制，抓好“三重一大”事项决策，落实“第一议题”、理论学习中心组学习、重大事项请示报告、党内政治生活、联系服务群众、党务公开、调查研究等制度。</w:t>
            </w:r>
          </w:p>
        </w:tc>
      </w:tr>
      <w:tr w14:paraId="0A533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32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0F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承担巡视巡察整改主体责任，负责落实巡视巡察、审计反馈问题整改销号。</w:t>
            </w:r>
          </w:p>
        </w:tc>
      </w:tr>
      <w:tr w14:paraId="56641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65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1E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负责街道党工委管理的党组织和党员以及监察对象的信访举报、问题线索和申诉受理，审查调查涉嫌违纪问题，依法进行问责和提出责任追究建议等工作。</w:t>
            </w:r>
          </w:p>
        </w:tc>
      </w:tr>
      <w:tr w14:paraId="72183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AB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2CD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落实全面从严治党政治责任，加强党风廉政建设，落实中央八项规定及其实施细则精神，扎实推进治理群众身边的腐败问题和不正之风，开展党纪国法学习及警示教育，推进清廉建设。</w:t>
            </w:r>
          </w:p>
        </w:tc>
      </w:tr>
      <w:tr w14:paraId="17063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86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733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按照权限对被监督单位、公职人员开展监督，对职务违法行为进行调查、处置。</w:t>
            </w:r>
          </w:p>
        </w:tc>
      </w:tr>
      <w:tr w14:paraId="7C774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4B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313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负责开展监督执纪问责，对遵守党章党规党纪、贯彻执行党的路线方针政策情况开展监督检查。</w:t>
            </w:r>
          </w:p>
        </w:tc>
      </w:tr>
      <w:tr w14:paraId="62887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36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72B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开展基层党组织标准化、规范化建设，落实“三会一课”、组织生活会等党的组织生活制度，开展党费核算、收缴、返还、规范化使用工作。</w:t>
            </w:r>
          </w:p>
        </w:tc>
      </w:tr>
      <w:tr w14:paraId="0A617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B1D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E4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发挥老干部、老战士、老专家、老教师、老模范“五老”作用，做好关心下一代工作。</w:t>
            </w:r>
          </w:p>
        </w:tc>
      </w:tr>
      <w:tr w14:paraId="0033B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FDC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89A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讲好澧西故事，开展“101个党员讲101个故事”活动。</w:t>
            </w:r>
          </w:p>
        </w:tc>
      </w:tr>
      <w:tr w14:paraId="03810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87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550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开展档案室标准化建设工作，探索实行党员档案电子化。</w:t>
            </w:r>
          </w:p>
        </w:tc>
      </w:tr>
      <w:tr w14:paraId="64F22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38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DF7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开展小区党建工作，推进党建引领小区治理。</w:t>
            </w:r>
          </w:p>
        </w:tc>
      </w:tr>
      <w:tr w14:paraId="5AFD0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6F7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76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开展离退休干部党组织建设、教育引导、日常管理、服务保障和关心关爱等工作。</w:t>
            </w:r>
          </w:p>
        </w:tc>
      </w:tr>
      <w:tr w14:paraId="64087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BC0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43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负责党建活动场地（设备、平台）、党员档案室、党务宣传栏的建设、管理、使用等工作。</w:t>
            </w:r>
          </w:p>
        </w:tc>
      </w:tr>
      <w:tr w14:paraId="3BA14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452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279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落实党管人才责任，负责优秀人才的引进、服务和管理工作。</w:t>
            </w:r>
          </w:p>
        </w:tc>
      </w:tr>
      <w:tr w14:paraId="200CD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2F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14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开展基层党组织述职评议、软弱涣散（后进）党组织排查整顿工作。</w:t>
            </w:r>
          </w:p>
        </w:tc>
      </w:tr>
      <w:tr w14:paraId="599B6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B42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60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指导各村（社区）落实“四议两公开”制度。</w:t>
            </w:r>
          </w:p>
        </w:tc>
      </w:tr>
      <w:tr w14:paraId="0EA93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D6B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4FD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加强党员队伍建设，负责党员发展、教育、管理、监督和服务；依规稳妥处置不合格党员；开展党内关怀帮扶工作。</w:t>
            </w:r>
          </w:p>
        </w:tc>
      </w:tr>
      <w:tr w14:paraId="1B920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855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1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规范党建经费的使用管理，审核指导下辖党组织经费规范使用。</w:t>
            </w:r>
          </w:p>
        </w:tc>
      </w:tr>
      <w:tr w14:paraId="1A021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E6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93B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负责村（社区）“两委”班子考察工作及村（社区）干部和后备人才教育、管理、选拔等工作。</w:t>
            </w:r>
          </w:p>
        </w:tc>
      </w:tr>
      <w:tr w14:paraId="12E89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E28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079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负责党组织建设，指导基层党组织的成立、撤销、调整、换届和管理。</w:t>
            </w:r>
          </w:p>
        </w:tc>
      </w:tr>
      <w:tr w14:paraId="34AF7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119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FB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负责党建引领基层治理，教育引导党员发挥先锋模范作用；负责开展片长、组长、邻长“三长制”、民情信息采集工作和“党组织书记见党员”实践活动。</w:t>
            </w:r>
          </w:p>
        </w:tc>
      </w:tr>
      <w:tr w14:paraId="4FA52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71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9CC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指导村（社区）基层政权建设和群众自治等工作，指导居（村）民委员会、居（村）务监督委员会规范化建设。</w:t>
            </w:r>
          </w:p>
        </w:tc>
      </w:tr>
      <w:tr w14:paraId="53293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462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2A8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开展“两代表一委员”人员推荐、选举、联络工作，负责阵地建设和经费保障，组织开展履职服务。</w:t>
            </w:r>
          </w:p>
        </w:tc>
      </w:tr>
      <w:tr w14:paraId="77314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6C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3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按照干部管理权限，负责干部管理、教育、培养、推荐、考核、监督等工作。</w:t>
            </w:r>
          </w:p>
        </w:tc>
      </w:tr>
      <w:tr w14:paraId="5C4AB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6B7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0C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负责上级各类评优评先对象人选推荐上报工作。</w:t>
            </w:r>
          </w:p>
        </w:tc>
      </w:tr>
      <w:tr w14:paraId="43A21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A39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EEF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培育和发展基层商会组织，引导商会发挥经济服务、权益维护等作用。</w:t>
            </w:r>
          </w:p>
        </w:tc>
      </w:tr>
      <w:tr w14:paraId="3D8ED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552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C0D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67F4B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44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5C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建立健全社会工作和志愿服务工作机制，搭建服务平台，引导动员党员干部、人民群众积极开展社会工作和志愿服务。</w:t>
            </w:r>
          </w:p>
        </w:tc>
      </w:tr>
      <w:tr w14:paraId="06DF0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52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A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健全民意诉求办理机制，畅通民意反映渠道，开展人民意见建议征集工作。</w:t>
            </w:r>
          </w:p>
        </w:tc>
      </w:tr>
      <w:tr w14:paraId="6DA87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1D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CA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支持和保障人大代表依法履职，开展理论学习、执法检查、视察调研、意见办理、联系服务群众等工作，督促改进工作作风。</w:t>
            </w:r>
          </w:p>
        </w:tc>
      </w:tr>
      <w:tr w14:paraId="315AC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DE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EBD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负责工会组织规范化建设，维护和保障工会会员合法权益，依法依规开展工会活动，做好工会经费的规范化管理。</w:t>
            </w:r>
          </w:p>
        </w:tc>
      </w:tr>
      <w:tr w14:paraId="2806C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28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0D5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负责共青团组织规范化建设，指导村（社区）团组织教育管理工作，维护青少年权益，做好教育、引导、服务青少年等工作。</w:t>
            </w:r>
          </w:p>
        </w:tc>
      </w:tr>
      <w:tr w14:paraId="6F37D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E08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1C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负责妇联组织建设，指导妇联组织开展活动，履行引导联系服务妇女职能；加强妇女儿童阵地和家庭家教家风建设，维护妇女儿童合法权益，促进妇女儿童事业发展。</w:t>
            </w:r>
          </w:p>
        </w:tc>
      </w:tr>
      <w:tr w14:paraId="1D83B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B9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674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做好残联、科协、文联、红十字会等群团组织建设和相关工作。</w:t>
            </w:r>
          </w:p>
        </w:tc>
      </w:tr>
      <w:tr w14:paraId="70D05F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2E54">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二、经济发展（13项）</w:t>
            </w:r>
          </w:p>
        </w:tc>
      </w:tr>
      <w:tr w14:paraId="3FEBD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7C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20D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负责执行经济发展计划并组织实施。</w:t>
            </w:r>
          </w:p>
        </w:tc>
      </w:tr>
      <w:tr w14:paraId="689EA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25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A4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加强诚信文化宣传教育，普及社会信用知识，开展社会信用体系建设。</w:t>
            </w:r>
          </w:p>
        </w:tc>
      </w:tr>
      <w:tr w14:paraId="79321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B18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76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优化营商环境，协调解决企业面临的水、电、路、网、气、地等方面的问题，调处涉企矛盾纠纷，积极开展代办事务，帮助对接市场，服务企业发展和项目建设。</w:t>
            </w:r>
          </w:p>
        </w:tc>
      </w:tr>
      <w:tr w14:paraId="1CF67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C9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A40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服务园区企业，开展“送、解、优”服务，推行一个重大项目、一名牵头县级领导、一个主体责任部门、一个工作专班、一套推进方案的“五个一”工作服务机制，保障园区企业有序运营。</w:t>
            </w:r>
          </w:p>
        </w:tc>
      </w:tr>
      <w:tr w14:paraId="54E2C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5A5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99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负责统计调查，开展统计数据管理和分析运用。</w:t>
            </w:r>
          </w:p>
        </w:tc>
      </w:tr>
      <w:tr w14:paraId="62679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C2E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1A7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开展招商引资政策宣传工作，做好固定资产立项前期基础工作、信息上报、小微企业走访、跟踪服务工作。</w:t>
            </w:r>
          </w:p>
        </w:tc>
      </w:tr>
      <w:tr w14:paraId="0DBF1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6A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C38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做好农业农村、居民收支、劳动工资、劳动力就业、人口变动抽样、规下企业抽样等统计调查基础统计资料的收集、审核和上报；指导企业的相关指标统计。</w:t>
            </w:r>
          </w:p>
        </w:tc>
      </w:tr>
      <w:tr w14:paraId="50DE8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141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C3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开展村（社区）财务审计和“两委”班子成员任期经济责任审计。</w:t>
            </w:r>
          </w:p>
        </w:tc>
      </w:tr>
      <w:tr w14:paraId="220ED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3A8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18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组织实施人口普查、农业普查、经济普查等重大国情国力普查调查工作。</w:t>
            </w:r>
          </w:p>
        </w:tc>
      </w:tr>
      <w:tr w14:paraId="75F54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E7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61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开展农村土地延包、土地流转管理等工作。</w:t>
            </w:r>
          </w:p>
        </w:tc>
      </w:tr>
      <w:tr w14:paraId="7C31E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F2D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03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开展农村集体产权制度改革工作。</w:t>
            </w:r>
          </w:p>
        </w:tc>
      </w:tr>
      <w:tr w14:paraId="4B0C9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86F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3EE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开展村级财务监督、管理和指导村级化债工作。</w:t>
            </w:r>
          </w:p>
        </w:tc>
      </w:tr>
      <w:tr w14:paraId="21FA7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38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44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组织开展科普工作，提升全民科学素质。</w:t>
            </w:r>
          </w:p>
        </w:tc>
      </w:tr>
      <w:tr w14:paraId="7EDF6C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FFB6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三、民生服务（10项）</w:t>
            </w:r>
          </w:p>
        </w:tc>
      </w:tr>
      <w:tr w14:paraId="02967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40E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087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摸排辖区内困难群众、人均收入低于当地最低生活保障标准的家庭，按照规定给予最低生活保障。</w:t>
            </w:r>
          </w:p>
        </w:tc>
      </w:tr>
      <w:tr w14:paraId="2FD72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F21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9B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落实特困、医疗救助对象、易流浪走失人员等困难群体的救助、关心关爱和动态管理工作。</w:t>
            </w:r>
          </w:p>
        </w:tc>
      </w:tr>
      <w:tr w14:paraId="56FC6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91C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1C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摸排辖区孤儿、留守儿童、事实无人抚养儿童、流动儿童等困境儿童，建立信息台账，做好基本生活保障。</w:t>
            </w:r>
          </w:p>
        </w:tc>
      </w:tr>
      <w:tr w14:paraId="1D7D4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E2D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74D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建立好独居、空巢、失能、重残特殊家庭老年人台账，提供探访关爱服务。</w:t>
            </w:r>
          </w:p>
        </w:tc>
      </w:tr>
      <w:tr w14:paraId="10FE3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40D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D1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开展精减退职老职工政策业务培训、动态管理、信息上报和监督工作。</w:t>
            </w:r>
          </w:p>
        </w:tc>
      </w:tr>
      <w:tr w14:paraId="53141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74B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B74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开展退捕渔民就业帮扶和跟踪回访。</w:t>
            </w:r>
          </w:p>
        </w:tc>
      </w:tr>
      <w:tr w14:paraId="300BE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B44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18A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7A2D2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456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8A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负责安全饮水工作，加强供水用水日常监管，积极采取措施，改善居民的饮用水条件。</w:t>
            </w:r>
          </w:p>
        </w:tc>
      </w:tr>
      <w:tr w14:paraId="63AD9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C0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8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开展移民技能教育、困难补助、人员信息摸排等服务工作。</w:t>
            </w:r>
          </w:p>
        </w:tc>
      </w:tr>
      <w:tr w14:paraId="6C860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C5D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26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落实拥军优属政策，开展“双拥”和优抚工作，扶持退役军人创业就业，维护退役军人合法权益，营造“双拥”氛围。</w:t>
            </w:r>
          </w:p>
        </w:tc>
      </w:tr>
      <w:tr w14:paraId="3F4B9C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667A3">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四、平安法治（9项）</w:t>
            </w:r>
          </w:p>
        </w:tc>
      </w:tr>
      <w:tr w14:paraId="57386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52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96B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推进基层平安法治建设，提高依法行政水平，开展普法宣传、领导干部学法用法以及党政主要负责人述法工作，做好规范性文件审查和清理工作。</w:t>
            </w:r>
          </w:p>
        </w:tc>
      </w:tr>
      <w:tr w14:paraId="1CD9C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E21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27A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9BD4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EB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7C3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推进基层治理网格员队伍建设，开展网格化服务管理工作。</w:t>
            </w:r>
          </w:p>
        </w:tc>
      </w:tr>
      <w:tr w14:paraId="5A8C5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8B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A38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负责常德智慧平安平台日常管理信息维护。</w:t>
            </w:r>
          </w:p>
        </w:tc>
      </w:tr>
      <w:tr w14:paraId="73D6C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637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94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7C362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B39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4C9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开展慧眼安巷工作，提升社会治安监控覆盖面和精准度。</w:t>
            </w:r>
          </w:p>
        </w:tc>
      </w:tr>
      <w:tr w14:paraId="67E9B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4C5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63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开展综合行政执法工作，依法行使行政执法职责。</w:t>
            </w:r>
          </w:p>
        </w:tc>
      </w:tr>
      <w:tr w14:paraId="5F989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A58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1C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做好流浪犬控制和处置、犬只尸体收集和处理工作；组织指导村（社区）做好养犬基础数据统计、养犬纠纷调解等工作。</w:t>
            </w:r>
          </w:p>
        </w:tc>
      </w:tr>
      <w:tr w14:paraId="72D4F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B43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215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开展职责范围内的行政复议和行政诉讼应诉工作。</w:t>
            </w:r>
          </w:p>
        </w:tc>
      </w:tr>
      <w:tr w14:paraId="16AE97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AFE4">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五、乡村振兴（9项）</w:t>
            </w:r>
          </w:p>
        </w:tc>
      </w:tr>
      <w:tr w14:paraId="4F1E1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C98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B8A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开展村（社区）集体经济组织资金、资产、资源“三资”管理工作，发展壮大村级集体经济。</w:t>
            </w:r>
          </w:p>
        </w:tc>
      </w:tr>
      <w:tr w14:paraId="05C18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24C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410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培育新农人、乡土人才，壮大农业人才队伍。</w:t>
            </w:r>
          </w:p>
        </w:tc>
      </w:tr>
      <w:tr w14:paraId="4953F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29B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49D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巩固拓展脱贫攻坚成果同乡村振兴有效衔接工作，加强衔接资金、资产、项目管理。</w:t>
            </w:r>
          </w:p>
        </w:tc>
      </w:tr>
      <w:tr w14:paraId="21B48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EF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F2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落实耕地保护和粮食安全生产责任，保护和合理开发利用土地资源。</w:t>
            </w:r>
          </w:p>
        </w:tc>
      </w:tr>
      <w:tr w14:paraId="2A89A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049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FB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C55C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A3D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DDD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负责惠农补贴政策宣传、组织申报、核实工作。</w:t>
            </w:r>
          </w:p>
        </w:tc>
      </w:tr>
      <w:tr w14:paraId="0DFBC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8F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3BF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开展农村人居环境整治和村庄环境长效管理工作，落实改厕工作，提升农村人居环境质量。</w:t>
            </w:r>
          </w:p>
        </w:tc>
      </w:tr>
      <w:tr w14:paraId="6FA95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1D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B24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开展农业技术的宣传、推广、服务指导工作。</w:t>
            </w:r>
          </w:p>
        </w:tc>
      </w:tr>
      <w:tr w14:paraId="5CB14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EC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D6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负责动物防疫和畜禽水产品产业发展工作。</w:t>
            </w:r>
          </w:p>
        </w:tc>
      </w:tr>
      <w:tr w14:paraId="52890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CF5F3">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六、精神文明建设（2项）</w:t>
            </w:r>
          </w:p>
        </w:tc>
      </w:tr>
      <w:tr w14:paraId="04355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15F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F60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培育和践行社会主义核心价值观，加强爱国主义教育，负责新时代文明实践所（站）建设、文明实践活动组织，健全新时代志愿服务体系，开展志愿服务工作。</w:t>
            </w:r>
          </w:p>
        </w:tc>
      </w:tr>
      <w:tr w14:paraId="1EE12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864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94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推进乡风文明建设，制定村规民约（居民公约），指导村（社区）组建红白理事会等工作，推进移风易俗；选树“身边好人”等先进典型，开展“我们的节日”等传统文化活动。</w:t>
            </w:r>
          </w:p>
        </w:tc>
      </w:tr>
      <w:tr w14:paraId="1C7A7C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D2AE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七、安全稳定（1项）</w:t>
            </w:r>
          </w:p>
        </w:tc>
      </w:tr>
      <w:tr w14:paraId="6C5B7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49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373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开展街道行政区域内工贸行业、危险化学品、非煤矿山等安全巡查，及时发现安全生产领域潜在问题，并进行前期处理。</w:t>
            </w:r>
          </w:p>
        </w:tc>
      </w:tr>
      <w:tr w14:paraId="05FBE0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21B8B">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八、社会管理（1项）</w:t>
            </w:r>
          </w:p>
        </w:tc>
      </w:tr>
      <w:tr w14:paraId="578D1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317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2A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开展重点水域“人防+技防+物防”工作，安装“天翼云眼”智感安防设施，提升溺水预警处置能力。</w:t>
            </w:r>
          </w:p>
        </w:tc>
      </w:tr>
      <w:tr w14:paraId="2AA8AB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B5567">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九、民族宗教（1项）</w:t>
            </w:r>
          </w:p>
        </w:tc>
      </w:tr>
      <w:tr w14:paraId="71E66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20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B59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推进社区统战工作融入基层党建和社会治理体系试点工作。</w:t>
            </w:r>
          </w:p>
        </w:tc>
      </w:tr>
      <w:tr w14:paraId="5DBD02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044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十、社会保障（1项）</w:t>
            </w:r>
          </w:p>
        </w:tc>
      </w:tr>
      <w:tr w14:paraId="57E3D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7E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742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落实养老服务保障，负责日间照料中心的监管。</w:t>
            </w:r>
          </w:p>
        </w:tc>
      </w:tr>
      <w:tr w14:paraId="231401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656F">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十一、自然资源（1项）</w:t>
            </w:r>
          </w:p>
        </w:tc>
      </w:tr>
      <w:tr w14:paraId="01701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D7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11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开展造林绿化、义务植树工作，科学保护修复森林生态系统。</w:t>
            </w:r>
          </w:p>
        </w:tc>
      </w:tr>
      <w:tr w14:paraId="695268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FE56">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十二、生态环保（4项）</w:t>
            </w:r>
          </w:p>
        </w:tc>
      </w:tr>
      <w:tr w14:paraId="48C3E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C6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59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落实河（湖）长制工作责任，开展宣传教育、日常巡查、问题上报与整治工作。</w:t>
            </w:r>
          </w:p>
        </w:tc>
      </w:tr>
      <w:tr w14:paraId="3ACD6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E3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84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负责秸秆综合利用和露天焚烧的组织实施工作。</w:t>
            </w:r>
          </w:p>
        </w:tc>
      </w:tr>
      <w:tr w14:paraId="36BCE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E6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8B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落实林长制工作责任，开展宣传教育、日常巡查、问题上报等工作。</w:t>
            </w:r>
          </w:p>
        </w:tc>
      </w:tr>
      <w:tr w14:paraId="6AD5A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30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EA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开展生态环境保护、生活垃圾分类等政策法规的宣传教育，负责环境卫生管理工作。</w:t>
            </w:r>
          </w:p>
        </w:tc>
      </w:tr>
      <w:tr w14:paraId="32049D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BB9B">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十三、城乡建设（7项）</w:t>
            </w:r>
          </w:p>
        </w:tc>
      </w:tr>
      <w:tr w14:paraId="7BE48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224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099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负责由街道、村（社区）作为实施主体的工程类项目和工程相关服务类项目的建设管理工作。</w:t>
            </w:r>
          </w:p>
        </w:tc>
      </w:tr>
      <w:tr w14:paraId="42EBA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77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7F8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负责住宅、企业、公共设施、公益事业、配套设施等各项建设的用地布局规划。</w:t>
            </w:r>
          </w:p>
        </w:tc>
      </w:tr>
      <w:tr w14:paraId="5B6FE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7B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9B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负责农村宅基地和村民住宅建设审批监管及相关服务工作（建房图斑检查整改、宅基地纠纷调处）。</w:t>
            </w:r>
          </w:p>
        </w:tc>
      </w:tr>
      <w:tr w14:paraId="4CD47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B72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64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负责小区管理工作。</w:t>
            </w:r>
          </w:p>
        </w:tc>
      </w:tr>
      <w:tr w14:paraId="31767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16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35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负责大堤及小型水利工程、水利设施设备日常运行、维护、扫障、保养、巡查管理工作。</w:t>
            </w:r>
          </w:p>
        </w:tc>
      </w:tr>
      <w:tr w14:paraId="19DCA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4EF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E02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加强集镇管理，维持集镇正常秩序，整治集镇建设乱象。</w:t>
            </w:r>
          </w:p>
        </w:tc>
      </w:tr>
      <w:tr w14:paraId="3AEF8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2F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310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负责背街小巷环卫保洁工作。</w:t>
            </w:r>
          </w:p>
        </w:tc>
      </w:tr>
      <w:tr w14:paraId="1B048E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08C87">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十四、文化和旅游（4项）</w:t>
            </w:r>
          </w:p>
        </w:tc>
      </w:tr>
      <w:tr w14:paraId="7C5F7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28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33B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负责基层综合性文化服务工作，建好文娱队伍，开展群众性文化活动。</w:t>
            </w:r>
          </w:p>
        </w:tc>
      </w:tr>
      <w:tr w14:paraId="02BD7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87D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7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建设文化阵地，负责公共文化资源、体育设施的日常管理维护、开放利用、调查统计等工作。</w:t>
            </w:r>
          </w:p>
        </w:tc>
      </w:tr>
      <w:tr w14:paraId="3113E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93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591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支持保障全民健身工作，组织村（社区）开展各类文体活动。</w:t>
            </w:r>
          </w:p>
        </w:tc>
      </w:tr>
      <w:tr w14:paraId="67A82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41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2EA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负责文物保护政策宣传和发现问题及时上报工作。</w:t>
            </w:r>
          </w:p>
        </w:tc>
      </w:tr>
      <w:tr w14:paraId="097F35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41F5">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十五、卫生健康（2项）</w:t>
            </w:r>
          </w:p>
        </w:tc>
      </w:tr>
      <w:tr w14:paraId="53CA7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7A8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0C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开展爱国卫生运动，加强健康教育、疾病预防与健康促进等工作。</w:t>
            </w:r>
          </w:p>
        </w:tc>
      </w:tr>
      <w:tr w14:paraId="3163D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7C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01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发现辖区出现疫情，及时上报疾控部门；做好社区防控工作。</w:t>
            </w:r>
          </w:p>
        </w:tc>
      </w:tr>
      <w:tr w14:paraId="76B79A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D045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十六、应急管理及消防（7项）</w:t>
            </w:r>
          </w:p>
        </w:tc>
      </w:tr>
      <w:tr w14:paraId="5D089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1B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06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14:paraId="3696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E1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8B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低洼易涝点、江河堤防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5D4AE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D1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FF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落实安全生产党政同责、一岗双责，把安全生产纳入党委议事日程，定期分析安全生产形势。</w:t>
            </w:r>
          </w:p>
        </w:tc>
      </w:tr>
      <w:tr w14:paraId="0AB26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3E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3F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安全生产知识普及工作，开辟安全生产宣传阵地，建设安全宣传文化长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12CB4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EB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55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督促监管范围内各类单位落实安全生产主体责任，对安全风险等级较低、问题隐患易发现、易处置的生产经营单位开展日常检查。</w:t>
            </w:r>
          </w:p>
        </w:tc>
      </w:tr>
      <w:tr w14:paraId="2708B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0C0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5F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按照街道综合应急预案，开展消防演练；对易发现、易处置的公共场所消防安全隐患开展日常排查，发现问题及时制止，并上报消防救援部门；发生火情及时组织群众疏散。</w:t>
            </w:r>
          </w:p>
        </w:tc>
      </w:tr>
      <w:tr w14:paraId="52BFB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F51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35D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78BBB7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AAD3">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十七、人民武装（2项）</w:t>
            </w:r>
          </w:p>
        </w:tc>
      </w:tr>
      <w:tr w14:paraId="699A6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A10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AD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开展国防教育工作，负责基层人民武装组织规范化阵地建设。</w:t>
            </w:r>
          </w:p>
        </w:tc>
      </w:tr>
      <w:tr w14:paraId="083FF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D5E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942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开展征兵、民兵建设、国防动员工作。</w:t>
            </w:r>
          </w:p>
        </w:tc>
      </w:tr>
      <w:tr w14:paraId="1FA168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BA27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十八、综合政务（8项）</w:t>
            </w:r>
          </w:p>
        </w:tc>
      </w:tr>
      <w:tr w14:paraId="71114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BF4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C3C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落实保密工作责任，依法依规开展涉密文件处理、涉密载体管理、涉密人员教育管理工作。</w:t>
            </w:r>
          </w:p>
        </w:tc>
      </w:tr>
      <w:tr w14:paraId="26646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A6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26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负责政府信息公开，公文处理，综合性文稿起草，政务信息报送等事务性工作。</w:t>
            </w:r>
          </w:p>
        </w:tc>
      </w:tr>
      <w:tr w14:paraId="293F8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13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DE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负责办公用房管理、印章管理等后勤服务保障工作，保障机关正常运行。</w:t>
            </w:r>
          </w:p>
        </w:tc>
      </w:tr>
      <w:tr w14:paraId="1EC4C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5E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4EA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落实24小时值班值守制度，及时发现、上报、处置突发事件。</w:t>
            </w:r>
          </w:p>
        </w:tc>
      </w:tr>
      <w:tr w14:paraId="62C98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AC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CE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开展辖区内重点任务、重大工程（项目）的组织实施、督办。</w:t>
            </w:r>
          </w:p>
        </w:tc>
      </w:tr>
      <w:tr w14:paraId="791E5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960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4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负责档案收集整理归档、安全保管和移交工作，加强档案室建设管理。</w:t>
            </w:r>
          </w:p>
        </w:tc>
      </w:tr>
      <w:tr w14:paraId="052F8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D43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D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承办12345热线等政务平台转办的诉求事项，涉及本街道诉求事项的分发、督促办理和反馈。</w:t>
            </w:r>
          </w:p>
        </w:tc>
      </w:tr>
      <w:tr w14:paraId="26DB5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6E6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63B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负责政府采购、固定资产管理、国有资产管理等工作。</w:t>
            </w:r>
          </w:p>
        </w:tc>
      </w:tr>
    </w:tbl>
    <w:p w14:paraId="073E5CBB">
      <w:pPr>
        <w:pStyle w:val="3"/>
        <w:spacing w:before="0" w:after="0" w:line="240" w:lineRule="auto"/>
        <w:jc w:val="center"/>
        <w:rPr>
          <w:rFonts w:ascii="Times New Roman" w:hAnsi="Times New Roman" w:eastAsia="方正小标宋_GBK" w:cs="Times New Roman"/>
          <w:color w:val="auto"/>
          <w:u w:val="none"/>
          <w:lang w:eastAsia="zh-CN" w:bidi="ar"/>
        </w:rPr>
      </w:pPr>
      <w:r>
        <w:rPr>
          <w:rFonts w:ascii="Times New Roman" w:hAnsi="Times New Roman" w:eastAsia="方正小标宋_GBK" w:cs="Times New Roman"/>
          <w:color w:val="auto"/>
          <w:u w:val="none"/>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color w:val="auto"/>
          <w:u w:val="none"/>
          <w:lang w:eastAsia="zh-CN"/>
        </w:rPr>
        <w:t>配合</w:t>
      </w:r>
      <w:r>
        <w:rPr>
          <w:rFonts w:hint="eastAsia" w:ascii="Times New Roman" w:hAnsi="Times New Roman" w:eastAsia="方正公文小标宋" w:cs="Times New Roman"/>
          <w:b w:val="0"/>
          <w:color w:val="auto"/>
          <w:u w:val="none"/>
          <w:lang w:eastAsia="zh-CN"/>
        </w:rPr>
        <w:t>履职事项</w:t>
      </w:r>
      <w:r>
        <w:rPr>
          <w:rFonts w:ascii="Times New Roman" w:hAnsi="Times New Roman" w:eastAsia="方正公文小标宋" w:cs="Times New Roman"/>
          <w:b w:val="0"/>
          <w:color w:val="auto"/>
          <w:u w:val="none"/>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E88B75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588F">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B051">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18CB">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2C1C">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AED">
            <w:pPr>
              <w:jc w:val="center"/>
              <w:textAlignment w:val="center"/>
              <w:rPr>
                <w:rFonts w:ascii="Times New Roman" w:hAnsi="Times New Roman" w:eastAsia="方正公文黑体"/>
                <w:color w:val="auto"/>
                <w:u w:val="none"/>
              </w:rPr>
            </w:pPr>
            <w:r>
              <w:rPr>
                <w:rFonts w:hint="eastAsia" w:ascii="Times New Roman" w:hAnsi="Times New Roman" w:eastAsia="方正公文黑体"/>
                <w:color w:val="auto"/>
                <w:u w:val="none"/>
                <w:lang w:eastAsia="zh-CN" w:bidi="ar"/>
              </w:rPr>
              <w:t>街道</w:t>
            </w:r>
            <w:r>
              <w:rPr>
                <w:rFonts w:ascii="Times New Roman" w:hAnsi="Times New Roman" w:eastAsia="方正公文黑体"/>
                <w:color w:val="auto"/>
                <w:u w:val="none"/>
                <w:lang w:bidi="ar"/>
              </w:rPr>
              <w:t>配合职责</w:t>
            </w:r>
          </w:p>
        </w:tc>
      </w:tr>
      <w:tr w14:paraId="146CFF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EB59E">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一、党的建设（7项）</w:t>
            </w:r>
          </w:p>
        </w:tc>
      </w:tr>
      <w:tr w14:paraId="63C90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8AE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93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D62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3A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94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1.做好调研内容材料的准备，调研地点、对象的确认及现场秩序维护。</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2.协助后勤保障工作。</w:t>
            </w:r>
          </w:p>
        </w:tc>
      </w:tr>
      <w:tr w14:paraId="70FA3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0C2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98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7A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D2E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1.负责开展县级“两优一先”等党内表彰激励和推荐工作。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2.负责颁发“光荣在党50年”纪念章工作。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3.负责审核上报的关怀帮扶对象，并监督关怀帮扶资金的使用情况。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E2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1.负责推荐县级及以上“两优一先”等表彰对象。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2.摸底排查符合条件的党员，并按程序上报、申领、颁发“光荣在党50年”纪念章。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3.负责按照文件规定，对符合要求的对象进行摸底、上报，并及时发放帮扶资金等。</w:t>
            </w:r>
          </w:p>
        </w:tc>
      </w:tr>
      <w:tr w14:paraId="0ED01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B6F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17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8D0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62D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1.负责会同纪检、公安等单位对推荐人选进行任职资格联审。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DA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1.负责报送村（社区）党组织书记调整工作方案。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2.负责对推荐人选的德能勤绩廉进行全面考察，形成考察材料。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3.负责对拟任人选进行任职公示，并按照有关程序进行选举或任命。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4.负责下发新任村（社区）党组织书记任免文件，形成备案登记表等资料报县委组织部备案。</w:t>
            </w:r>
          </w:p>
        </w:tc>
      </w:tr>
      <w:tr w14:paraId="554DA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7B0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F8D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落实村级组织运转经费、党组织工作经费和党组织活动经费等保障。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08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3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1.协调健全以财政投入为主的稳定的村级运转经费保障制度，建立正常增长机制。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2.协调落实村干部基本报酬、村级组织转移支付、党员教育活动经费（远程教育站点补贴）、党建工作经费。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4D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1.负责抓好村级组织运转经费的日常监管。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2.负责抓好基层党组织工作经费和党建活动经费的日常监管。</w:t>
            </w:r>
          </w:p>
        </w:tc>
      </w:tr>
      <w:tr w14:paraId="08844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4B8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E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落实村（社区）离任村主干补贴发放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88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AED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1.负责资金的拨付工作。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48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1.负责核实离任村主干党龄、出生年月等基本情况。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2.负责向县委组织部报送补贴发放和异动情况。</w:t>
            </w:r>
          </w:p>
        </w:tc>
      </w:tr>
      <w:tr w14:paraId="52B92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2A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15F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负责选拔任用、服务管理、考核驻村第一书记及工作
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00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5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1.做好驻村工作队选派及调整工作。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2.统筹抓好教育管理，落实工作力量，加强综合指导、督促检查。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04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1.任命驻村第一书记。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2.按要求召开驻村工作队例会。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3.加强对驻村第一书记和驻村工作队员的管理和服务。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4.开展驻村第一书记、驻村工作队员平时考核、年度考核、任期届满考核工作。</w:t>
            </w:r>
          </w:p>
        </w:tc>
      </w:tr>
      <w:tr w14:paraId="70472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CE3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BA9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干部、街道事业站所工作人员定向招录公务员报考工作，开展从街道事业编制人员、优秀村党组织书记、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F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3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1.开展村（社区）干部、街道事业站所工作人员资格审核。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2.负责制定“五方面人员”比选、从村（社区）党组织书记中考核招聘事业编制工作人员实施方案。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89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1.摸排村（社区）、街道事业站所符合报考公务员条件的人员。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2.提供报考公务员书面推荐材料。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3.组织推荐有意向报考公务员的人员完成资料填报、审核、网上报名等工作。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4.对“五方面人员”比选人员开展报名推荐、资格审核工作。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5.配合开展“五方面人员”比选政策解释、答疑工作。</w:t>
            </w:r>
          </w:p>
        </w:tc>
      </w:tr>
      <w:tr w14:paraId="37CD70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85BF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二、经济发展（4项）</w:t>
            </w:r>
          </w:p>
        </w:tc>
      </w:tr>
      <w:tr w14:paraId="394B3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FC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3D2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6B2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县发改局
（县国
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C5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1.提供相关专业技术支持。</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2.落实专项财政奖励政策。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7EC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1.负责政策的宣传推广。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2.协助做好相关项目的落实和维护。</w:t>
            </w:r>
          </w:p>
        </w:tc>
      </w:tr>
      <w:tr w14:paraId="37488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1CC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5C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EE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A39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1.组织开展农村经济收支、农民收入、农民专业合作社与农村集体经济组织运行情况的监测、统计和调查。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2.指导镇街熟悉指标解释和统计口径，做好数据采集。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C5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1.参与农村经济收支、农民收入、农民专业合作社与农村集体经济组织运行情况的监测、统计和调查。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2.负责统计数据采集和填报工作。</w:t>
            </w:r>
          </w:p>
        </w:tc>
      </w:tr>
      <w:tr w14:paraId="692EC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F03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26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开展促消费
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4DF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（牵头）
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3A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县商务局：1.策划与组织促消费活动。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2.搭建电商平台，助力农产品销售。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县农业农村局：1.负责指导全县的农村电商发展工作。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94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2.参与举办各类促消费活动。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3.发掘农村电商发展人才。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4.收集农村电商发展培训意愿。</w:t>
            </w:r>
          </w:p>
        </w:tc>
      </w:tr>
      <w:tr w14:paraId="50DB8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F7C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B05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推进街道、村供销合作社管理体系建设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51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82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2.农产品流通。支持农产品企业基层社、农民专业合作社发展种养基地， 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3.再生资源回收利用。组建特定机构，整合资源回收渠道，收集、分类、回收、处理、逐步实现废旧物资“资源化、无害化、减量化”。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440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1.在县供销社指导下，全面负责街道供销信息平台运行和指导，监督惠农综合服务中心社的为农服务工作。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2.全面负责供销信息平台运行和承接上级供销合作社的有关惠农服务，鼓励有条件村级供销合作社开展线下的惠农经营业务，壮大村级集体经济。</w:t>
            </w:r>
          </w:p>
        </w:tc>
      </w:tr>
      <w:tr w14:paraId="6AC2F4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0CE71">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三、民生服务（9项）</w:t>
            </w:r>
          </w:p>
        </w:tc>
      </w:tr>
      <w:tr w14:paraId="2B7CF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E97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D3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02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F9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县教育局：负责统筹落实义务教育入学复学、控辍保学等基本制度，完善工作机制。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县公安局、县文旅广体局：负责加强文化市场管理和校园周边环境综合治理。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县民政局：负责将符合条件的家庭经济困难学生纳入社会救助政策保障范围。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县司法局：负责面向农村贫困地区的控辍保学相关法治宣传教育和法律援助工作。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7A6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1.制定控辍保学方案。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2.督促适龄儿童少年按时上学，严控少年辍学。</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3.开展辍学儿童劝返复学工作。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4.动态跟踪、排查。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5.摸清五类贫困学生底数，落实资助政策。</w:t>
            </w:r>
          </w:p>
        </w:tc>
      </w:tr>
      <w:tr w14:paraId="4F209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03E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CBB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4E6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A3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县委政法委：组织协调多部门开展校园周边社会环境安全整治工作。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县教育局：落实学校（幼儿园）内部安全管理责任及三防设施建设。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县公安局、县文旅广体局：负责加强文化市场管理和校园周边环境综合治理。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37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1.参与开展校园周边安全专项治理联合行动。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2.参与开展“平安护校”行动。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3.参与涉校矛盾纠纷调解。</w:t>
            </w:r>
          </w:p>
        </w:tc>
      </w:tr>
      <w:tr w14:paraId="334CD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0D1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822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开展高龄老人津贴、百岁老人生活补贴申报、审核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6F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2F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1.明确发放标准。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2.负责与殡葬、卫健（死亡信息）等部门进行数据比对，实时更新名单。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3.负责高龄、百岁老人信息匹配及大数据校验。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48E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1.负责对高龄老人和百岁老人信息核实，审核并录入湖南省养老综合管理与服务平台。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2.开展高龄老人津贴、百岁老人生活补贴政策的宣传。</w:t>
            </w:r>
          </w:p>
        </w:tc>
      </w:tr>
      <w:tr w14:paraId="37C16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FF8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95F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C8E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A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1.负责殡葬政策法规宣传解读和执行。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2.开展殡葬管理，监督殡葬服务。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3.负责对殡葬服务单位进行监督指导。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4.开展规范殡葬行为的宣传和巡查工作。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B7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1.加强殡葬管理法律法规宣传。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2.加强公益性殡葬设施建设，确定公益性殡葬设施服务对象。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3.落实设立丧事活动场所的要求和程序。</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4.做好农村公益性墓地的上报工作。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5.做好公墓和历史散埋点的管理。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6.开展日常巡查，及时上报违法线索，对违建墓地进行整治。</w:t>
            </w:r>
          </w:p>
        </w:tc>
      </w:tr>
      <w:tr w14:paraId="1A54E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602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F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F19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CD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1.负责活动规划筹备，筹集物资与资金。</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2.进行组织巡查，对流浪乞讨及困难群众主动救助，提供避暑避寒场所。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3.负责协同多部门与社会力量，扩大救助范围。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4.宣传活动政策，动员社会参与。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5.跟踪帮扶受助人员。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68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负责对象摸底、物资发放工作。</w:t>
            </w:r>
          </w:p>
        </w:tc>
      </w:tr>
      <w:tr w14:paraId="24F57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CE9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B0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02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A9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1.指导街道开展年度移民后期扶持人口自然减员核查工作，做好后扶人口减员名单报批和水库移民后扶直补资金发放工作。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2.负责移民考上全日制大学和中长期职业教育培训补助发放工作。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3.负责组织大中型水库、小型水库移民规划、编制工作。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C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1.配合做好大中型水库移民直补资金的发放工作，做好后续扶持跟踪。</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2.配合做好移民考上全日制大学和中长期职业教育培训奖励工作相关资料。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3.落实好移民困难对象的救助申报工作。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4.负责开展移民后扶项目的建设、管理工作。</w:t>
            </w:r>
          </w:p>
        </w:tc>
      </w:tr>
      <w:tr w14:paraId="699E0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E4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78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B1F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916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1.负责农产品质量安全监督管理和监测抽样，对生产经营主体进行日常检查。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2.督促指导镇（街道）完成快速检测。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F1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1.开展监测抽样辅助工作。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2.负责农产品快速检测并上报。</w:t>
            </w:r>
          </w:p>
        </w:tc>
      </w:tr>
      <w:tr w14:paraId="4B571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5F3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9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开展农民权益维护和农民负担监督管理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42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525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1.负责惠农政策的实施和监督。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3.负责“一事一议”筹资筹劳项目复审工作。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4.负责按年度检查减负惠农政策落实情况，对发现的问题跟踪督办。</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FF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2.做好惠农补贴基础数据采集、审核、上报工作。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3.做好“一事一议”筹资筹劳项目初审工作。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4.做好对农民负担突出问题整改。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5.受理、办理相关信访事项。</w:t>
            </w:r>
          </w:p>
        </w:tc>
      </w:tr>
      <w:tr w14:paraId="4591D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9BD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30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F2F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
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FD4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1.制定澧县国民体质监测方案。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27B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1.组织居民参加体育部门组织的国民体质监测。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2.负责对配建在街道区域内的器材进行日常管理。</w:t>
            </w:r>
          </w:p>
        </w:tc>
      </w:tr>
      <w:tr w14:paraId="21F554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6B526">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四、平安法治（3项）</w:t>
            </w:r>
          </w:p>
        </w:tc>
      </w:tr>
      <w:tr w14:paraId="18932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E90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12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负责防范和处置非法集资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47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县政府办
（县金融发展服务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0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1.负责组织各镇街、县直相关单位开展防范非法集资宣传教育。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2.负责组织金融监管、市场监管、公安经侦及相关行业主管部门、属地政府开展非法集资风险隐患排查。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20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明确牵头负责人，纳入网格化管理和基层群众自治，落实监测预警、网格巡查、楼宇管理、宣传教育等，上报情况。</w:t>
            </w:r>
          </w:p>
        </w:tc>
      </w:tr>
      <w:tr w14:paraId="16D56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275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D8C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A8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539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1.建立涉诈重点人员动态管控机制。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2.摸清本地涉诈重点人员底数。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3.逐人建立档案信息。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96D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与派出所一同对境外涉诈高危人员开展教育劝返工作，劝其回国。</w:t>
            </w:r>
          </w:p>
        </w:tc>
      </w:tr>
      <w:tr w14:paraId="54B89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0A2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2C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B04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373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县司法局：1.协同法院开展人民陪审员的选任工作。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2.协助上级司法行政部门做好本县人民监督员选任和管理相关工作。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56D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1.配合做好人民陪审员推荐、资格初审、宣传工作。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2.配合做好人民监督员的考察工作。</w:t>
            </w:r>
          </w:p>
        </w:tc>
      </w:tr>
      <w:tr w14:paraId="43FE65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B056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五、乡村振兴（15项）</w:t>
            </w:r>
          </w:p>
        </w:tc>
      </w:tr>
      <w:tr w14:paraId="0E05F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35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C9A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B8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35C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1.组织项目申报。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2.审核把关方案。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2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1.组织村（社区）申报项目。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2.督促项目实施。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3.监督项目按要求完成。</w:t>
            </w:r>
          </w:p>
        </w:tc>
      </w:tr>
      <w:tr w14:paraId="02BF7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0D4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84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54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县自然资
源局
（牵头）
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2B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县自然资源局：负责耕地遥感卫星、铁塔视频监测和对“非农化”问题整治，对违法情况进行立案处罚。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4CA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1.负责永久基本农田日常监管。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2.负责核实问题图斑。</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3.负责落实问题图斑整改销号。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4.负责上报相关数据资料。</w:t>
            </w:r>
          </w:p>
        </w:tc>
      </w:tr>
      <w:tr w14:paraId="2FC23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CC8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39C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3E7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3C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1A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1.负责指导惠民村镇供水分公司建立供水应急预案并做好应急措施。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2.监督惠民村镇供水分公司按农村供水改革要求进行标准化生产，督促分公司及时对供水设施设备、管网进行维修。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3.负责农村供水保障宣传、饮水安全台账建立、排查脱贫户饮水是否安全并及时上报，实现动态清零。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4.负责在规定时间内完成农村水厂经营权回收遗留问题的处理。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5.加强农村供水宣传，协助处理相关舆情。</w:t>
            </w:r>
          </w:p>
        </w:tc>
      </w:tr>
      <w:tr w14:paraId="4D5CA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F9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71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D9E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EF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1.组织编制高标准农田建设规划，制定年度任务实施方案。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2.组织开展高标准农田项目申报、实施、初步验收、评价等工作，落实项目监管责任，开展巡查检查。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44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1.参与规划设计工作，对设计提出可行性的建议。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2.参与项目实施，优化施工环境，对矛盾问题积极参与解决。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3.参与项目质量监管，发现问题及时上报协调解决。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4.负责对已移交的高标准农田项目进行运行管护。</w:t>
            </w:r>
          </w:p>
        </w:tc>
      </w:tr>
      <w:tr w14:paraId="46408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540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D1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6B2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F45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1.按照播种面积制定化肥施用量调查方案。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2.指导开展化肥施用量调查工作。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9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负责农作物化肥施用量情况摸底上报。</w:t>
            </w:r>
          </w:p>
        </w:tc>
      </w:tr>
      <w:tr w14:paraId="7B362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E8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221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D7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C6F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1.开展土壤采样。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B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负责土壤取样工作。</w:t>
            </w:r>
          </w:p>
        </w:tc>
      </w:tr>
      <w:tr w14:paraId="1FED0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BA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6B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5F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04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1.负责指导全县的产业帮扶工作。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2.制定每年的帮扶政策文件。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3.对帮扶工作进行督导检查。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4.传达上级产业帮扶文件要求和精神。</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3E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1.开展产业帮扶政策宣传。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2.确定帮扶对象，并按要求制定落实到户的帮扶措施。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3.提交相关数据和资料。</w:t>
            </w:r>
          </w:p>
        </w:tc>
      </w:tr>
      <w:tr w14:paraId="33B42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EF7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9E4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负责葡萄产业发展工作。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08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C64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1.开展葡萄技术培训与指导。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2.指导葡萄园建设与管理。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C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1.负责技术推广。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2.开展葡萄标准化生产监督，确保葡萄果品质量安全。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3.统计上报葡萄产业基础数据。</w:t>
            </w:r>
          </w:p>
        </w:tc>
      </w:tr>
      <w:tr w14:paraId="384A0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D49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4E7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BAF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01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1.负责绿肥生产技术指导。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2.对各镇街绿肥生产情况进行核实。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1E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1.推广绿肥种植技术。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2.落实绿肥生产面积。</w:t>
            </w:r>
          </w:p>
        </w:tc>
      </w:tr>
      <w:tr w14:paraId="7F361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AAC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5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B9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（牵头）
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7A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2.负责“大棚房”问题巡查监管。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3.负责“大棚房”问题整改销号。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A14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1.负责“大棚房”问题日常巡查。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2.负责设施农用地用途管制。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3.协助开展“大棚房”问题整改销号。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4.负责上报相关数据资料。</w:t>
            </w:r>
          </w:p>
        </w:tc>
      </w:tr>
      <w:tr w14:paraId="310788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D37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5E0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A8C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773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1.指导和扶持农民专业合作社、家庭农场的建设与发展，开展相关服务和监督。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2.参与指导农业社会化服务体系建设。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C7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1.负责农民专业合作社、家庭农场等新型经营主体的培育和发展。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2.指导农民专业合作社、家庭农场、社会化服务组织等新型经营主体补贴申报工作。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3.负责农民专业合作社空壳社清理和非法集资及安全隐患排查等工作。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4.负责指导市、县优秀农民专业合作社和家庭农场的评选工作。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5.负责指导农民专业合作社、家庭农场、社会化服务等项目的遴选申报、实施和验收。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6.负责宣传新型农业经营主体贷款贴息政策工作。</w:t>
            </w:r>
          </w:p>
        </w:tc>
      </w:tr>
      <w:tr w14:paraId="3A3A4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631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FA1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负责渔业生产和渔政管理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A5C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23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1.负责渔政管理事务性工作。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45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1.负责非法捕捞、违规垂钓宣传、线索上报。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2.负责禁捕水域网格化管理工作。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3.配合开展水生野生动物保护工作。</w:t>
            </w:r>
          </w:p>
        </w:tc>
      </w:tr>
      <w:tr w14:paraId="2ED97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934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A7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落实畜禽水产品质量安全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DD1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31E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1.开展全县畜禽水产品（含养殖投入品）质量安全事务性工作。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2.协助完成全县的部、省、市的畜禽水产品抽样任务。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3.开展宣传培训及巡查工作。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9B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1.协助做好畜禽水产品（含养殖投入品）质量安全监督管理工作。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2.完成畜禽水产品质量安全抽样工作，协助实施好养殖场（户）生产的产品快检工作。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3.对养殖主体开展宣传、培训和巡查指导。</w:t>
            </w:r>
          </w:p>
        </w:tc>
      </w:tr>
      <w:tr w14:paraId="0FB80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7E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FBF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D0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5AE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1.定期分析畜牧业安全生产形势，指导、督促生产经营单位建立健全安全生产责任制，落实安全防范措施。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2.加大安全生产宣传力度、搞好安全生产培训、重点排查沼气罐、沼气管道等安全隐患、督促养殖业主加强生产设施设备管理、严格落实有限空间作业“十不准”相关要求等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color w:val="auto"/>
                <w:kern w:val="0"/>
                <w:szCs w:val="21"/>
                <w:u w:val="none"/>
                <w:lang w:eastAsia="zh-CN" w:bidi="ar"/>
              </w:rPr>
              <w:t>。</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3.指导开展生产经营、粪污处理等重点环节、集污池、存贮池、沼气池等重点部位安全隐患排查及整改。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0A2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1.负责安全生产知识宣传教育。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2.开展安全隐患日常排查、上报，督促整改落实，完善安全设施等工作。</w:t>
            </w:r>
          </w:p>
        </w:tc>
      </w:tr>
      <w:tr w14:paraId="08F76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E5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12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54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A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1.负责农业机械新机具、新技术的引进、试验、示范和推广等工作。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2.负责推进农机科技成果转化与应用。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3.负责农业机械科技知识宣传普及工作。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4.发展农业机械化服务组织，推进农业机械化信息网络建设，完善农业机械化服务体系。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5.负责农业机械购置补贴、作业补贴、报废更新补贴。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C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1.开展农业机械科技知识、补贴政策宣传普及工作。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2.开展新技术、新机具的示范和推广工作。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3.配合农村机耕道路等农业机械化基础设施的建设和维护工作。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4.落实农机安全监督管理职责。</w:t>
            </w:r>
          </w:p>
        </w:tc>
      </w:tr>
      <w:tr w14:paraId="7453E2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5E636">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六、精神文明建设（1项）</w:t>
            </w:r>
          </w:p>
        </w:tc>
      </w:tr>
      <w:tr w14:paraId="590E9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A03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21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FE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4D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1.负责指导革命老区建设工作。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2.审批、制定资金项目计划。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B37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1.申报革命老区建设资金项目。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2.组织、管理革命老区建设项目落实。</w:t>
            </w:r>
          </w:p>
        </w:tc>
      </w:tr>
      <w:tr w14:paraId="58F546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9836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七、社会管理（2项）</w:t>
            </w:r>
          </w:p>
        </w:tc>
      </w:tr>
      <w:tr w14:paraId="2A5DB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2C2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3D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负责出租房屋和流动人口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145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E20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县委政法委：指导流动人口协管员招聘招录及分配工作；负责人员资金保障。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5B7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1.协助做好租赁房屋的安全防范、法治宣传教育和治安管理工作。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2.协助做好流动人口居住登记的服务工作。</w:t>
            </w:r>
          </w:p>
        </w:tc>
      </w:tr>
      <w:tr w14:paraId="5D366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DE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81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695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529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1.做好自然地理实体、行政区划和社区（村）所在地以及地名标志的设置、维护和管理。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2.开展地名命名、更名的审核报批。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3.开展行政区域界线勘定与管理。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AE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1.做好界线、界桩的日常巡查。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2.做好地名管理工作，提出地名命名、更名申请，做好村级地名标志的设置和管理。</w:t>
            </w:r>
          </w:p>
        </w:tc>
      </w:tr>
      <w:tr w14:paraId="77D9C8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18985">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八、安全稳定（1项）</w:t>
            </w:r>
          </w:p>
        </w:tc>
      </w:tr>
      <w:tr w14:paraId="08501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90C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00D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2C5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86D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县公安局：配合开展校车路线筛选，对校车安全状况、车辆营运许可情况、安全驾驶情况等进行检查和监管。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084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1.配合开展校车路线和站点的筛选。</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2.配合做好运行路线和站点的安全设施建设。</w:t>
            </w:r>
          </w:p>
        </w:tc>
      </w:tr>
      <w:tr w14:paraId="63ED56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29971">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九、社会保障（12项）</w:t>
            </w:r>
          </w:p>
        </w:tc>
      </w:tr>
      <w:tr w14:paraId="6452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8CE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3CA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4D1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77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DDF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1.摸底并核实老放映员身份及数量。</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2.上报补贴数据资料。</w:t>
            </w:r>
          </w:p>
        </w:tc>
      </w:tr>
      <w:tr w14:paraId="006EC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33F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C6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开展慈善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3C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86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1.贯彻执行慈善事业发展政策和慈善信托慈善组织及其活动管理办法。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CC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1.开展扶贫、济困、扶老、救孤、恤病、助残、捐资助学等慈善工作。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2.负责慈善组织的对接和服务工作。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3.协助募集慈善资金。</w:t>
            </w:r>
          </w:p>
        </w:tc>
      </w:tr>
      <w:tr w14:paraId="24CA8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18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11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861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700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1.建立健全本系统社会保险基金安全监管责任体系。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2.负责本系统社会保险基金监管工作。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3.建立本系统社会保险基金风险防控制度，加强对所属社会保险经办机构以及社会保险服务机构的指导和管理。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4.组织开展社会保险法律、法规、规章、政策的宣传教育。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D4B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1.做好死亡人员信息申报登记。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2.协助做好疑似死亡、服刑、假人等信息的入户核准、信息反馈和后续处置工作。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3.协助核实追缴参保人员违规多领（冒领）的养老保险。</w:t>
            </w:r>
          </w:p>
        </w:tc>
      </w:tr>
      <w:tr w14:paraId="1C8CB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817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AF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B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25F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1.拟订、执行全县基本养老保险基金的收支计划和预、决算。</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2.负责全县养老保险基金和统筹外代发资金的经办工作。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3.负责全县基本养老保险的参保登记、个人账户管理、权益记录和关系转移接续等经办工作。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4.负责全县机关事业单位职业年金基数申报、基金归集、经办工作。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0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2.开展机关事业单位养老保险权益查询、资格认证、死亡人员信息申报登记等经办工作。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3.指导社区做好企业退休人员社会化管理服务工作。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4.开展养老保险政策宣传工作。</w:t>
            </w:r>
          </w:p>
        </w:tc>
      </w:tr>
      <w:tr w14:paraId="49642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13B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948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2A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31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对基层公共就业创业平台系统的业务经办进行指导、审核、审批及统计分析汇总。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E1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1.摸清劳动力就业失业情况，掌握离校未就业高校毕业生、失业人员、就业困难人员等群体的就业服务需求。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2.为劳动者和用人单位提供就业失业登记、就业困难人员认定申请、311服务。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3.及时发布就业法规政策、招聘岗位等信息。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4.及时组织推荐重点人群参加招聘活动、技能培训等就业服务活动，面向就业困难人员、零就业家庭实施就业援助。</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5.灵活就业人员社会保险补贴申报。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6.做好全省农民工一体化信息化平台信息采集、动态监测等工作。</w:t>
            </w:r>
          </w:p>
        </w:tc>
      </w:tr>
      <w:tr w14:paraId="2A4F0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D00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59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F7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F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1.负责全县失业保险参保单位参保登记、失业保险人员关系转移、待遇的审核和资金拨付工作。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2.负责失业保险动态监测、预警、稽核和违规资金的追缴工作。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D3A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1.指导参保人通过“智慧人社”APP等官方互联网渠道查询本人基本信息、参保信息、缴费信息等个人权益记录。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2.受理、上报失业人员失业登记和失业保险待遇申领业务。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3.指导并协助失业人员办理失业保险待遇暂停、恢复手续。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4.协助开展本地失业保险相关法规、政策和经办服务流程宣传。</w:t>
            </w:r>
          </w:p>
        </w:tc>
      </w:tr>
      <w:tr w14:paraId="61551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A2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028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EFB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75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1.牵头组织农民工欠薪的预防治理、监督检查，依法查处拖欠农民工工资案件。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FAF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配合开展农民工欠薪领域治理的矛盾排查、调处工作。</w:t>
            </w:r>
          </w:p>
        </w:tc>
      </w:tr>
      <w:tr w14:paraId="275B1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ABF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356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E0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
（牵头）
县公安局
县财政局
县司法局
县自然
资源局
县农业
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7B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县公安局：提供无犯罪记录证明。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县司法局：提供服刑人员刑期证明。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县财政局：负责被征地农民保障资金监管。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B4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2.组织居民委员会填报相关资料，并开展材料收集整理、公示、初审、上报工作。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3.指导被征地农民提出补贴资金使用申请，引导被征地农民做好参保工作。</w:t>
            </w:r>
          </w:p>
        </w:tc>
      </w:tr>
      <w:tr w14:paraId="0415D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87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6D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负责公共租赁住房建设与运营工作。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A3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（县住保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14F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1.负责全县保障性住房建设、分配、管理工作。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81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2.核实符合条件的人员资格，逐级上报。</w:t>
            </w:r>
          </w:p>
        </w:tc>
      </w:tr>
      <w:tr w14:paraId="61C14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3B1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E8D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5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65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C4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1.收集核实灾情受损情况。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2.负责对受灾群众信息采集并上报。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3.发放救灾物资。</w:t>
            </w:r>
          </w:p>
        </w:tc>
      </w:tr>
      <w:tr w14:paraId="1E312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E4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72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A2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C8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1.负责制定并落实医疗保险费用的征缴计划。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2.负责医疗保险资金使用监管。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C2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1.开展医疗保险征缴政策宣传。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2.开展城乡居民医疗保险参保管理变更登记等工作。</w:t>
            </w:r>
          </w:p>
        </w:tc>
      </w:tr>
      <w:tr w14:paraId="55EE7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1AB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F0C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3A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C1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1.负责居民参保信息变更登记。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2.负责对异地长期居住人员备案登记审核。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3.负责医疗救助资料审核。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F6B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1.开展救助政策宣传和解读。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2.开展符合医疗救助对象资料收集和核实等相关工作。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3.及时上报疑难问题。</w:t>
            </w:r>
          </w:p>
        </w:tc>
      </w:tr>
      <w:tr w14:paraId="7D85E4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034C5">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十、自然资源（7项）</w:t>
            </w:r>
          </w:p>
        </w:tc>
      </w:tr>
      <w:tr w14:paraId="5F693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5CE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C1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8F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7B0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1.编制县级国土空间规划。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2.指导镇（街）国土空间规划和村庄规划的编制。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3.审查乡镇级空间规划。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4.对全县范围内的基本农田开展划定工作。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C5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1.配合收集县级国土空间规划所需资料。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2.按编制程序，做好国土空间规划编制工作。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3.负责基本农田划定、占用和补划工作成果认定。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4.负责对存在划定不实的地块提出意见和建议。</w:t>
            </w:r>
          </w:p>
        </w:tc>
      </w:tr>
      <w:tr w14:paraId="2BAED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08A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3D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E9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2F1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1.定期巡查测量标志点。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790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制止损毁测量标志的违法行为并通知主管部门。</w:t>
            </w:r>
          </w:p>
        </w:tc>
      </w:tr>
      <w:tr w14:paraId="52BB9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C06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90C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D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6B2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55D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1.配合生态红线的监督检查工作。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2.配合实施生态红线的违法整改工作。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3.提供整改后的销号资料。</w:t>
            </w:r>
          </w:p>
        </w:tc>
      </w:tr>
      <w:tr w14:paraId="209D1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788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F7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093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447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县林业局：加强古树名木保护管理工作。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D6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1.日常巡护管理。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2.有损古树生存安全环境的协调。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3.危情上报。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4.复壮抢救。</w:t>
            </w:r>
          </w:p>
        </w:tc>
      </w:tr>
      <w:tr w14:paraId="79AC6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2A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0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开展国土绿化项目工作，包括森林抚育等工作。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DB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58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2.编制作业设计。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3.组织验收。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AEF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1.宣传发动。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2.协助开展项目规划。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3.组织项目资料申报。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4.配合开展项目验收。</w:t>
            </w:r>
          </w:p>
        </w:tc>
      </w:tr>
      <w:tr w14:paraId="34582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574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46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20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92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1.组织森林资源调查、监测和执法检查。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2.分析森林资源变化情况。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3.处理投诉举报和违法违规问题。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955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1.开展森林资源日常巡护。</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2.配合参与森林资源督查图斑的现场核实工作，收集信息。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3.协助调查处理破坏森林资源的违法行为，并及时上报异常情况。</w:t>
            </w:r>
          </w:p>
        </w:tc>
      </w:tr>
      <w:tr w14:paraId="5978F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A14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B9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深化集体林权制度改革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F3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525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1.负责制定深化集体林权制度改革工作任务清单。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2.协调相关县直部门完成林改工作任务。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CA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1.配合推进林改工作任务。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2.发放收益权证。</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3.开展集体林地承包经营纠纷调处工作。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4.配合加强林地承包和林权流转合同的规范化管理。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5.因地制宜发展林下经济主导产业，做大林下经济产业规模，配合上级开展林下经济项目申报、实施及验收。</w:t>
            </w:r>
          </w:p>
        </w:tc>
      </w:tr>
      <w:tr w14:paraId="5EE4A2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E9D93">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十一、生态环保（12项）</w:t>
            </w:r>
          </w:p>
        </w:tc>
      </w:tr>
      <w:tr w14:paraId="06FAB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8C5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FA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AF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DC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1.负责做好水土流失日常监督工作。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2.负责处理破坏水土资源的违法行为。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3.负责统筹资金、项目申报、项目公示工作。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BA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1.负责受理群众举报。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2.配合调查处理破坏水土资源的违法行为。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3.督促村民履行保护水土资源，防治水土流失义务。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4.负责水土保持工程日常管理工作，对发现的问题及时反馈。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5.负责工程的后期维护工作。</w:t>
            </w:r>
          </w:p>
        </w:tc>
      </w:tr>
      <w:tr w14:paraId="5CA37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95E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07E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D6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AD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1.全面落实严格管控区禁种水稻政策。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22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1.开展土壤污染防治法律法规和知识的宣传教育普及工作。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2.宣传、引导、发动种植经营主体、农户开展治理和利用工作。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3.开展日常安全巡查，上报隐患信息。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4.参与土壤污染防治工作。</w:t>
            </w:r>
          </w:p>
        </w:tc>
      </w:tr>
      <w:tr w14:paraId="267B6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F8C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28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623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6E3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1.指导经营主体使用符合国家标准的农业生产材料。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2.开展农业生产废弃物回收行动，督促指导废旧农业生产废弃物回收。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49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1.指导使用者将离田回收的农业生产废弃物定点堆放。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2.负责农业生产废弃物使用回收统计工作。</w:t>
            </w:r>
          </w:p>
        </w:tc>
      </w:tr>
      <w:tr w14:paraId="6B92F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8A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77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78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46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1.配合农业农村局编制畜牧业发展规划。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2.负责畜禽养殖备案登记、管理畜禽标志发放。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3.组织畜禽养殖技术培训以及良种推广、疫病防治等服务，指导畜禽养殖场（户）科学养殖。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2DA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1.开展畜牧业相关法律法规的宣传。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2.开展畜禽养殖登记备案、养殖技术培训、良种推广、疫病防治等工作。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3.负责辖区内畜牧业生产情况的调查摸底和数据采集、填报、汇总、初步审核工作。</w:t>
            </w:r>
          </w:p>
        </w:tc>
      </w:tr>
      <w:tr w14:paraId="624CA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767">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F2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开展辖区水流域生态治理与污染防治宣传工作。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DC8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07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1.负责对水生态环境开展监督管理，对排污口建设单位进行审查。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47B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1.开展生态环保知识的宣传、引导。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2.开展污染行为的日常巡查、上报。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3.劝导不文明行为、处理矛盾纠纷。</w:t>
            </w:r>
          </w:p>
        </w:tc>
      </w:tr>
      <w:tr w14:paraId="4A01E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6F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065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205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A3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C2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1.加强水环境保护宣传教育。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2.统筹规划建设农村污水、垃圾处理设施，并保障其正常运行。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3.开展水生态环境日常巡查，发现违法情况及时上报。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4.开展入河（湖）排污口排查整治工作负责拆除、改动城镇排水与污水处理设施审核。</w:t>
            </w:r>
          </w:p>
        </w:tc>
      </w:tr>
      <w:tr w14:paraId="065C4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9F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1D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C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8E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1.负责对本行政区域内的环境噪声污染防治实施统一监督管理。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3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1.对噪声污染问题进行全面排查，发现或收到群众举报噪音扰民问题进行劝告制止。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2.做好群众走访、现场确认等相关工作，及时上报违法行为。</w:t>
            </w:r>
          </w:p>
        </w:tc>
      </w:tr>
      <w:tr w14:paraId="25D2A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004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53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开展固体废弃物污染防治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A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CA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1.负责督促涉危废企业制订减少危废产生计划方案并审核，监督指导企业组织实施，严控产生危废项目建设。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2.建立完善危废收集体系，重点监督管理危废收集、贮存、利用单位，强化危废规范化管理，完成申报登记。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1D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1.开展防治固体废弃物污染环境的宣传教育工作。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2.统筹街道、社区（村）、网格监管力量，对涉危废企业危废固废的产生量、类别、贮存、去向等情况开展全面排查并做好记录。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3.开展日常巡查，发现违法行为及时予以制止并报上级主管部门。</w:t>
            </w:r>
          </w:p>
        </w:tc>
      </w:tr>
      <w:tr w14:paraId="528A5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2DA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9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79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9B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县发改局（县国动办）：负责清洁能源保障工作。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县公安局：负责机动车大气污染防治。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县住建局：负责建筑工程扬尘污染防治。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县交通运输局：负责指导督促企业做好码头扬尘污染防治。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县水利局：负责水利工程扬尘污染防治。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D5F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1.负责加强大气环境保护宣传，普及大气污染防治法律法规和科学知识。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2.对大气污染防治开展日常巡查。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3.配合开展大气污染物减排、机动车污染监督等工作。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4.及时制止、处置环境污染和生态破坏行为，及时上报涉嫌环境违法情况。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5.受理破坏大气环境投诉，调处环境初信初访和矛盾纠纷。</w:t>
            </w:r>
          </w:p>
        </w:tc>
      </w:tr>
      <w:tr w14:paraId="1CC43F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AEF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7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86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38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县生态环境分局：1.牵头落实对环保问题整治的任务分解。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2.督促各职能部门按照法定职责分工，落实整改任务。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县住建局：落实住建领域内的环保问题整改。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县市场监管局：落实市场经营主体相关环保问题整改。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89D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1.配合相关职能部门落实环保问题整改。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2.完成上级部门交办的环保整改任务。</w:t>
            </w:r>
          </w:p>
        </w:tc>
      </w:tr>
      <w:tr w14:paraId="2548F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90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67F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32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E4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2DC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1.配合做好饮用水水源保护巡查。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2.配合做好本行政区域内水资源保护、水域岸线管理、水污染防治、水环境治理等工作。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3.法律法规规章文件规定应履行的其他责任。</w:t>
            </w:r>
          </w:p>
        </w:tc>
      </w:tr>
      <w:tr w14:paraId="07546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F4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E9C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67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F00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县生态环境分局：全面负责园区范围内环境保护监督管理职责；引导和规范危险废物综合利用和安全处置。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高新区：依法规划和建设园区污水处理设施及其配套管网、固体废物收集处置设施以及其他环境基础设施，建立环境基础设施运行、维护制度，保障设施正常运行；协助镇（街道）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15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1.组织开展环境保护宣传。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2.开展农村和城市社区的环境综合整治。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3.进行环境保护日常巡查。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4.协助有关部门做好环境污染防治工作。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5.协助有关部门开展环境执法、处置突发环境事件。</w:t>
            </w:r>
          </w:p>
        </w:tc>
      </w:tr>
      <w:tr w14:paraId="0E95D0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76BC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十二、城乡建设（13项）</w:t>
            </w:r>
          </w:p>
        </w:tc>
      </w:tr>
      <w:tr w14:paraId="6215F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AAE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E4C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8D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67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1.政策制定与标准规范。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2.执法监督与协调联动。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3.审批与资源调配。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CC2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1.日常巡查与问题发现。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2.材料审核与流程对接。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3.执法协助与矛盾调解。</w:t>
            </w:r>
          </w:p>
        </w:tc>
      </w:tr>
      <w:tr w14:paraId="666F5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1AC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F1A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D7F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
(牵头)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DFA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1.负责宣传、贯彻、执行有关集体土地征收与房屋拆迁补偿安置政策，指导开展政策培训和政策解释工作。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2.负责做好集体土地被征地对象安置资格认定、宅基地权属土地及地上附属物摸底测绘、评估、认定和协议签订等工作。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3.负责做好征迁补偿、安置补偿等各类资金的管理、发放及监督工作。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31B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1.街道办事处作为集体土地征收房屋拆迁补偿安置工作的工作主体，也是工作经费的拨付单位。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2.要做好房屋拆迁安置资格认定工作，村（居）为房屋拆迁安置资格认定第一责任人，街道为第二责任人。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3.配合做好征地拆迁及安置政策宣传工作。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4.征地补偿费拨付给被征地所在农村集体经济组织，由被征地所在农村集体经济组织按相关规定管理、使用和分配，并向全体成员公布收支状况，接受监督。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5.做好征地拆迁过程中的腾房、腾地等其他具体事务工作。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6.配合做好征地拆迁补偿安置纠纷调处工作。</w:t>
            </w:r>
          </w:p>
        </w:tc>
      </w:tr>
      <w:tr w14:paraId="35B017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BEF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B71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613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92F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1.负责牵头推进装配式绿色农房建设全省试点工作。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2.负责编制《澧县装配式绿色农房发展规划（2024年—2028年）》，明确今后五年全县装配式绿色农房建设的总体思路、工作目标、主要任务、重点项目。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10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开展绿色装配式农房的宣传推广。</w:t>
            </w:r>
          </w:p>
        </w:tc>
      </w:tr>
      <w:tr w14:paraId="18A3D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9AA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74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C93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95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2F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1.配合做好房屋征收法律法规及政策宣传。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3.配合处理好房屋征收补偿纠纷所涉及行政复议、行政诉讼、司法执行等工作。</w:t>
            </w:r>
          </w:p>
        </w:tc>
      </w:tr>
      <w:tr w14:paraId="3D84E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AD43">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FAB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B10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92B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县住建局：负责燃气管理工作，建立健全燃气安全监管制度，加强安全管理。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县交通运输局：负责管辖燃气道路、水路的运输管理。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县应急局：负责燃气安全生产综合监管。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县市场监管局：负责燃气流通环节的商品的计量和质量达标达规，负责经营市场监管。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E3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村、社区工作职责：1.开展燃气安全政策宣传。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2.开展日常巡查工作。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街道职责：1.督促村、社区落实相应安全责任。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2.发现问题及时上报。</w:t>
            </w:r>
          </w:p>
        </w:tc>
      </w:tr>
      <w:tr w14:paraId="776BE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80FE">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CD0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9B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B0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2.每年对限额以下新建农村住房随机抽查不得少于当年新建农村住房总量的20%，集中抽查不少于两次。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AA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1.配合住建部门落实农村住房建设施工的监督管理服务工作。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2.配合住建部门入户开展质量安全抽查，并落实问题隐患整改。</w:t>
            </w:r>
          </w:p>
        </w:tc>
      </w:tr>
      <w:tr w14:paraId="6A64F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59B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8C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2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DD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1.负责本行政区域内居民自建房安全综合监督管理工作。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2.指导居民自建房建设，牵头组织居民自建设房安全隐患排查整治。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4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1.开展宣传和安全巡查工作。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2.配合开展日常排查，做好先期处置、腾空搬离、周边安全管控等工作。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3.上报自建房安全整治相关情况。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4.实施县级人民政府有关主管部门负责的居民自建房安全管理有关行政处罚。</w:t>
            </w:r>
          </w:p>
        </w:tc>
      </w:tr>
      <w:tr w14:paraId="51763F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ED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71F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3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84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1.统筹协调，提供业务技术指导。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2.提供必要的数据共享。</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1A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完成街道建设统计（村庄统计）基础信息的采集、录入、上报工作。</w:t>
            </w:r>
          </w:p>
        </w:tc>
      </w:tr>
      <w:tr w14:paraId="4FCAC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5AF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56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CA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AD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1.依政策对全县“六类”对象住房安全实施动态监测情况审核。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2.实施危房现场鉴定、验收，指导镇街质量安全监管和抽查，对政策落实提供服务。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3D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1.做好“六类”对象住房安全动态监测，建立住房安全台账，对实施危改对象完成村级申报、街道审核等住房保障相关工作。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2.做好“全国农村危房改造信息系统”管理和相关保障信息的及时录入。</w:t>
            </w:r>
          </w:p>
        </w:tc>
      </w:tr>
      <w:tr w14:paraId="6D6E8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800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28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城镇老旧小区及配套设施改造、加装电梯及棚户区工作。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B1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（县住保中心）
（牵头）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737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8E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1.开展城市老旧小区改造宣传工作。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2.组织社区配合开展老旧小区摸底调查工作。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3.配合制定项目初步改造方案及预算，制定居民资金筹集方案及长效管理方案。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4.协调解决项目施工中出现的问题。</w:t>
            </w:r>
          </w:p>
        </w:tc>
      </w:tr>
      <w:tr w14:paraId="79144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FE1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45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D24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DF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FF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1.统筹土地、规划、建设审批。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2.对施工过程进行监督，防止擅自变更设计或超面积建设。</w:t>
            </w:r>
          </w:p>
        </w:tc>
      </w:tr>
      <w:tr w14:paraId="114AE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9C8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D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3FC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（牵头）
县农业农村局
县卫健局
县市场监管局
县消防救援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E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县商务局：负责对农贸市场规划建设和安全生产情况进行监督检查。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县农业农村局：负责对农贸市场动物防疫条件、防疫措施等情况进行监督检查，依法查处有关违法行为。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县卫健局：负责对农贸市场开展病媒生物预防控制工作进行指导、督促，依法查处有关违法行为。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县市场监管局：负责农贸市场的监督管理，确保经营秩序和食品安全。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59F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1.加强农贸市场建设及日常管理。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2.开展安全生产、环境卫生巡查、秩序维护等工作。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3.督促市场对各级检查中发现的问题整改反馈。</w:t>
            </w:r>
          </w:p>
        </w:tc>
      </w:tr>
      <w:tr w14:paraId="3BC47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7C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79F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735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81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F84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1.开展控违拆违政策宣传。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2.开展违法建设日常巡查，发现违法线索进行初步核实，及时上报。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3.做好执法相关现场确认、秩序维护等工作。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4.配合主管部门对违法建筑进行拆除，并做好拆除后的管理工作。</w:t>
            </w:r>
          </w:p>
        </w:tc>
      </w:tr>
      <w:tr w14:paraId="5D8224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389B4">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十三、交通运输（3项）</w:t>
            </w:r>
          </w:p>
        </w:tc>
      </w:tr>
      <w:tr w14:paraId="11EA4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3A8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8B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开展街道交通安全管理站、农村交通安全劝导站以及道路交通安全管理员和交通安全劝导员“两站两员”工作。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38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县公安局
（县交警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11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1.每季度组织一次培训。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1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1.劝阻道路交通安全违法行为，开展道路交通安全宣传教育。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2.维护道路交通秩序，发现报告道路交通安全隐患。</w:t>
            </w:r>
          </w:p>
        </w:tc>
      </w:tr>
      <w:tr w14:paraId="26D16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4E2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64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ED2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4C4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1.负责本行政区域内县道的日常养护工作。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2.对本行政区域内乡村道路日常养护工作进行技术指导。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FCA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1.负责本行政区域内乡村道路的日常养护工作。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2.负责农村路域环境治理。</w:t>
            </w:r>
          </w:p>
        </w:tc>
      </w:tr>
      <w:tr w14:paraId="7F516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1D20">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F5B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8D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DF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1.负责下达计划、任务，开展技术指导、资金拨付。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BE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负责项目建设施工环境协调工作。</w:t>
            </w:r>
          </w:p>
        </w:tc>
      </w:tr>
      <w:tr w14:paraId="004018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23BD4">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十四、文化和旅游（3项）</w:t>
            </w:r>
          </w:p>
        </w:tc>
      </w:tr>
      <w:tr w14:paraId="39872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50D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C5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97C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D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1.拟订全县文物事业发展规划并组织实施。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CEF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1.履行属地责任，开展文物保护工作。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2.协助上级部门开展文物保护工作及日常宣传、巡查工作。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3.宣传文物保护区禁止殡葬、乱建等事宜。</w:t>
            </w:r>
          </w:p>
        </w:tc>
      </w:tr>
      <w:tr w14:paraId="0D5D7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149F">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E7D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79F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234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1.开展应急广播播出、运行、维护工作。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2.督查应急广播在线率。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3.培训各镇街负责文化工作的相关人员应急广播业务。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91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1.运行、维护应急广播。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2.按时播放应急广播，播出合规内容。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3.培训各社区（村）广播员应急广播相关业务知识。</w:t>
            </w:r>
          </w:p>
        </w:tc>
      </w:tr>
      <w:tr w14:paraId="595D0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6C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C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617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8D9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1.审核上报文化数据工作。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2.指导街道开展文化志愿服务活动。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3.组织、指导街道开展定期文艺演出、读书会、非遗展演等公益性文化活动。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36F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1.发挥公共文化设施的作用，维护、管理公共文化设施。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2.组织文艺演出、读书会、非遗展演等公益性文化活动。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3.普查非遗资源，建立保护台账。</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4.整理公共文化服务体系建设资料。</w:t>
            </w:r>
          </w:p>
        </w:tc>
      </w:tr>
      <w:tr w14:paraId="3E396C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1AB7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十五、卫生健康（3项）</w:t>
            </w:r>
          </w:p>
        </w:tc>
      </w:tr>
      <w:tr w14:paraId="553C2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E65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971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61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9E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1.对申请各类扶助政策对象的资料进行复审。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2.做好资金保障和发放工作。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3.及时将各类奖励扶助对象个案信息提供给代理发放机构并张榜公示。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4D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1.宣传国家各类优化生育政策。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2.协助做好平台录入、人口监测工作。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3.协助做好生育服务登记工作。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4.负责各类奖励扶助政策对象、特别扶助对象资料的初审工作。</w:t>
            </w:r>
          </w:p>
        </w:tc>
      </w:tr>
      <w:tr w14:paraId="67946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089">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92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0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E72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12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1.开展社会公益性宣传，普及献血知识。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2.组织协调无偿献血志愿者献血。</w:t>
            </w:r>
          </w:p>
        </w:tc>
      </w:tr>
      <w:tr w14:paraId="78E89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2AA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93C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D0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1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1.组织制定防治规划。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2.负责疫情监测与处理。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A7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1.协助开展有螺地带封洲禁牧、防牛羊复养反弹。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2.协调组织村民开展血吸虫病防治工作。</w:t>
            </w:r>
          </w:p>
        </w:tc>
      </w:tr>
      <w:tr w14:paraId="548979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5F44E">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十六、应急管理及消防（8项）</w:t>
            </w:r>
          </w:p>
        </w:tc>
      </w:tr>
      <w:tr w14:paraId="140FB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53B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6D2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4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2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1.负责制定县应急管理部门安全生产年度监督检查计划，并按照年度监督检查计划进行监督检查。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2.负责指导、督促生产经营单位建立健全安全员安全生产责任制，落实安全防范措施，排查治理事故隐患。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50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1.负责对本区域内生产经营单位安全生产状况进行隐患排查，发现问题及时上报。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2.负责协助上级人民政府和应急管理局、自然资源局查处违法行为，协助处置发生在本区域内的生产安全事故。</w:t>
            </w:r>
          </w:p>
        </w:tc>
      </w:tr>
      <w:tr w14:paraId="2331B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9E5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2F4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86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B00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18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1.负责烟花爆竹行业宣传发动、隐患排查、统计上报、先期处置，协助查处非法生产经营行为。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2.负责督促社区（村）对烟花爆竹行业违法行为劝阻，协助做好隐患排查整治工作。</w:t>
            </w:r>
          </w:p>
        </w:tc>
      </w:tr>
      <w:tr w14:paraId="580D1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94E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55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ED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240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AF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1.负责本行政区域内危险化学品行业领域的安全生产宣传、教育、隐患排查工作。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2.对本行政区域内发现的非法生产、经营、储存、使用危险化学品等违法行为线索及时上报县应急管理局并协助案件办理。</w:t>
            </w:r>
          </w:p>
        </w:tc>
      </w:tr>
      <w:tr w14:paraId="7807E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312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653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71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31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1.负责冶金、有色、建材、机械、轻工、纺织、烟草、商贸等工贸行业生产经营单位安全生产的监督检查工作。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F4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负责对本行政区域内工贸行业生产经营单位安全生产宣传、教育、隐患排查工作，发现违法行为及时上报县应急管理局并协助案件办理。</w:t>
            </w:r>
          </w:p>
        </w:tc>
      </w:tr>
      <w:tr w14:paraId="5C010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BFD2">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509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F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5F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县应急局：1.指导街道制定预案。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2.指导街道消防队伍建设。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3.指挥并开展森林灭火救援工作。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县林业局：1.组织、协调和指导森林防灭火和林业行业安全生产工作。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2.划定森林防火责任区，确定森林防火责任人，配备森林防灭火设施和设备。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3.定期开展森林防灭火检查、林业行业安全生产检查。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370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1.开展森林防灭火和安全生产宣传教育。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2.落实森林管护责任，加强安全巡查和森林防灭火巡查。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3.上报安全隐患及森林火情，做好前期处置，配合事后调查。</w:t>
            </w:r>
          </w:p>
        </w:tc>
      </w:tr>
      <w:tr w14:paraId="0CD7B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AFB5">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F2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C0E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B4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县应急局：全面负责园区范围内安全生产监督管理职责；开展园区企业风险隐患排查工作及负责应急事件处置。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F3B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1.开展安全生产宣传教育。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2.加强安全巡查。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3.上报安全生产隐患，做好前期处置，配合事后调查。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4.协助有关部门依法履行安全生产监督管理职责</w:t>
            </w:r>
          </w:p>
        </w:tc>
      </w:tr>
      <w:tr w14:paraId="4288C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F638">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F0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E2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166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1.牵头负责督促重点单位落实“生命通道”整治要求。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DD8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1.负责组织非消防安全重点单位场所落实整治要求。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2.开展居民自建房领域授权委托事项依法对相关消防安全违法行为查处。</w:t>
            </w:r>
          </w:p>
        </w:tc>
      </w:tr>
      <w:tr w14:paraId="4E853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6E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507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8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EC4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10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负责督促辖区单位落实住宅小区电动车充电安全管理责任，组织开展消防安全巡查。</w:t>
            </w:r>
          </w:p>
        </w:tc>
      </w:tr>
      <w:tr w14:paraId="5501B4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CF2B2">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十七、市场监管（3项）</w:t>
            </w:r>
          </w:p>
        </w:tc>
      </w:tr>
      <w:tr w14:paraId="0661F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08C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64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0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CE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1.负责学校、幼儿园、校外培训机构以及集体用餐配送单位食品安全的监督管理。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2.督促指导学校、幼儿园等相关单位落实食品安全主体责任。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3.开展食品监督抽检。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4.对食品摊贩违法生产经营的行为进行处罚。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BF5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1.上报重点区域食品安全疑似问题和隐患线索。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2.负责食品安全信息报告、宣传教育等工作。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3.协调食品安全监督管理机构开展对学校、卫生院、餐饮机构等场所和大型聚餐活动的食品安全责任监管。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4.按程序办理食品摊贩登记证。</w:t>
            </w:r>
          </w:p>
        </w:tc>
      </w:tr>
      <w:tr w14:paraId="636CC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58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813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94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1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1.负责建立质量强县（镇街）培育库。</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2.负责开展质量强县工作宣传、指导、推广。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A61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1.开展质量宣传推广工作。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2.负责重点企业质量服务工作。</w:t>
            </w:r>
          </w:p>
        </w:tc>
      </w:tr>
      <w:tr w14:paraId="19D79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E344">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25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5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E28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负责指导、督促街道落实C、D级食品生产经营主体包保工作。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C39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配合每季度开展C、D级食品生产经营主体包保工作，并把督导情况上传至湖南食品安全综合平台。</w:t>
            </w:r>
          </w:p>
        </w:tc>
      </w:tr>
      <w:tr w14:paraId="345C1D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3F4A1">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十八、投资促进（1项）</w:t>
            </w:r>
          </w:p>
        </w:tc>
      </w:tr>
      <w:tr w14:paraId="479FA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145D">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C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563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（县招商促进事务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8F3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1.统计和汇总全县招商引资项目相关数据。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06C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1.报送项目相关资料。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2.报送签约项目开工投产情况。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3.报送投资意向信息及单位主要负责人外出招商信息。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4.宣传招商政策及我县产业发展优势条件。</w:t>
            </w:r>
          </w:p>
        </w:tc>
      </w:tr>
      <w:tr w14:paraId="56F30C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23046">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十九、人民武装（1项）</w:t>
            </w:r>
          </w:p>
        </w:tc>
      </w:tr>
      <w:tr w14:paraId="651E5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D90C">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DC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46E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4B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221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1.军事文物基本情况摸排。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2.与军事文物家属协商，上交军事文物。</w:t>
            </w:r>
          </w:p>
        </w:tc>
      </w:tr>
      <w:tr w14:paraId="33F8C6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2A1A9">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二十、综合政务（3项）</w:t>
            </w:r>
          </w:p>
        </w:tc>
      </w:tr>
      <w:tr w14:paraId="46220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872B">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82C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677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D80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1.组织开展地方志、地方综合年鉴编纂工作。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5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征集本行政区域有关地方志、年鉴资料。</w:t>
            </w:r>
          </w:p>
        </w:tc>
      </w:tr>
      <w:tr w14:paraId="35DC6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A5B1">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162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79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68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1.协调重点党媒做好党报党刊投递工作。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A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完成年度重点党报党刊的征订任务。</w:t>
            </w:r>
          </w:p>
        </w:tc>
      </w:tr>
      <w:tr w14:paraId="6DA7D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FDE6">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FB6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364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DDA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1.清理下沉镇（村）政务事项，逐年与市级目录进行核对、核准。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2.制定县级下沉镇（村）政务事项目录。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3.推进“一网通办”系统应用。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4.推进“高效办成一件事”。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1CC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1.推进街道、村（社区）便民服务阵地建设。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2.配合完成“三化”事项清单在“一网通办”系统中的配置工作。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3.负责“一网通办”系统的用户事项配置和使用。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4.办理下沉村（社区）政务服务事项。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5.配合使用“湘易办”应用。</w:t>
            </w:r>
          </w:p>
        </w:tc>
      </w:tr>
      <w:tr w14:paraId="2F8476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6EC71">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二十一、教育培训监管（1项）</w:t>
            </w:r>
          </w:p>
        </w:tc>
      </w:tr>
      <w:tr w14:paraId="17BF3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8C9A">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232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FA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县住建局
县市场监管局
县城管执法局
县消防救援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21B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县教育局：负责查处未取得办学许可证违规进行学科类培训的机构，会同相关部门开展校外培训市场联合执法。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县住建局：配合市级部门负责校外培训机构办学用房的消防备案、质量安全管理工作。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县城管执法局：负责校外培训机构户外广告设置的日常监管。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0C2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1.开展各类校外培训机构日常巡查和信息上报。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2.加强对房屋产权人教育，明确不得租借房屋给无资质机构和个人开展培训。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3.参与相关部门对违规培训开展联合执法。</w:t>
            </w:r>
          </w:p>
        </w:tc>
      </w:tr>
    </w:tbl>
    <w:p w14:paraId="2F2E65F7">
      <w:pPr>
        <w:pStyle w:val="3"/>
        <w:spacing w:before="0" w:after="0" w:line="240" w:lineRule="auto"/>
        <w:jc w:val="center"/>
        <w:rPr>
          <w:rFonts w:ascii="Times New Roman" w:hAnsi="Times New Roman" w:eastAsia="方正小标宋_GBK" w:cs="Times New Roman"/>
          <w:color w:val="auto"/>
          <w:spacing w:val="7"/>
          <w:u w:val="none"/>
          <w:lang w:eastAsia="zh-CN"/>
        </w:rPr>
      </w:pPr>
      <w:r>
        <w:rPr>
          <w:rFonts w:ascii="Times New Roman" w:hAnsi="Times New Roman" w:eastAsia="方正小标宋_GBK" w:cs="Times New Roman"/>
          <w:color w:val="auto"/>
          <w:spacing w:val="7"/>
          <w:u w:val="none"/>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color w:val="auto"/>
          <w:u w:val="none"/>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4B7D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CE6E">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02F0">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4AD">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承接部门及工作方式</w:t>
            </w:r>
          </w:p>
        </w:tc>
      </w:tr>
      <w:tr w14:paraId="727CD6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4FF4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一、党的建设（2项）</w:t>
            </w:r>
          </w:p>
        </w:tc>
      </w:tr>
      <w:tr w14:paraId="56C9D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23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F7A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A7A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承接部门：县民政局、县妇联</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12A3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E15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ED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96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承接部门：县委组织部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46E6E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91ACC">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二、经济发展（2项）</w:t>
            </w:r>
          </w:p>
        </w:tc>
      </w:tr>
      <w:tr w14:paraId="4F4D7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501C">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16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56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承接部门：县发改局（国动办）、县工信局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6A6E7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8C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5D0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980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工作方式：负责对接各政策性银行进行小额信贷资格认证。</w:t>
            </w:r>
          </w:p>
        </w:tc>
      </w:tr>
      <w:tr w14:paraId="29C1D0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3A38F">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三、民生服务（4项）</w:t>
            </w:r>
          </w:p>
        </w:tc>
      </w:tr>
      <w:tr w14:paraId="39A85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465">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83D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E7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工作方式：负责对违规领取80岁以上高龄津贴的追缴。</w:t>
            </w:r>
          </w:p>
        </w:tc>
      </w:tr>
      <w:tr w14:paraId="3BF3B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D3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7A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F1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工作方式：指导建立社区健身组织等各类自治性体育组织</w:t>
            </w:r>
          </w:p>
        </w:tc>
      </w:tr>
      <w:tr w14:paraId="7FBD8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F71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D3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06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承接部门：县退役军人局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工作方式：负责军人军属、退役军人和其他优抚对象有关补助经费的发放。</w:t>
            </w:r>
          </w:p>
        </w:tc>
      </w:tr>
      <w:tr w14:paraId="67C17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74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E8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18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2851C9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EE28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四、平安法治（13项）</w:t>
            </w:r>
          </w:p>
        </w:tc>
      </w:tr>
      <w:tr w14:paraId="46381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6E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D01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C55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承接部门：县人民法院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工作方式：负责开展诉源治理工作。</w:t>
            </w:r>
          </w:p>
        </w:tc>
      </w:tr>
      <w:tr w14:paraId="737F5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E56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410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2A8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承接部门：县委政法委</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68531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4A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BA3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0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65C57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2B4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ADB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DC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33CC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85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C8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97C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工作方式：负责枪支弹药和管制刀具管理。</w:t>
            </w:r>
          </w:p>
        </w:tc>
      </w:tr>
      <w:tr w14:paraId="48BBA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2B9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8BF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D1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工作方式：负责吸毒人员尿液检测及相关信息系统数据录入。</w:t>
            </w:r>
          </w:p>
        </w:tc>
      </w:tr>
      <w:tr w14:paraId="03146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69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7B0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408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CB96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8E6C">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39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AF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979F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BB3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35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68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2B43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64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5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76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2C65A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5CE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E6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3A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57C67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07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F5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710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664AB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D6E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760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D2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2A75B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4C5FB">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五、乡村振兴（9项）</w:t>
            </w:r>
          </w:p>
        </w:tc>
      </w:tr>
      <w:tr w14:paraId="19688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999">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F6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3D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承接部门：县农业农村局（县农村经营服务站）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63AAF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75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C8D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1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A49C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37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0D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2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工作方式：定期对危及人身财产安全的农业机械进行免费实地安全检测。</w:t>
            </w:r>
          </w:p>
        </w:tc>
      </w:tr>
      <w:tr w14:paraId="28EEE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26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72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ACA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承接部门：县农业农村局（县农机事务中心）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工作方式：开展对拖拉机、联合收割机的登记、证书和牌照核发。</w:t>
            </w:r>
          </w:p>
        </w:tc>
      </w:tr>
      <w:tr w14:paraId="692BC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6A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B80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0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工作方式：负责检疫动物及动物产品监管；畜禽调运；管理动物检疫证章标志；统计分析动物检疫信息；指导病死动物无害化处理。</w:t>
            </w:r>
          </w:p>
        </w:tc>
      </w:tr>
      <w:tr w14:paraId="5C959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CAA9">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33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D9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工作方式：开展动物疫情信息采集工作。</w:t>
            </w:r>
          </w:p>
        </w:tc>
      </w:tr>
      <w:tr w14:paraId="0E412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127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9C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D9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工作方式：开展动物防疫条件合格证核发工作。</w:t>
            </w:r>
          </w:p>
        </w:tc>
      </w:tr>
      <w:tr w14:paraId="56316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54E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603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73A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工作方式：开展对因为农作物种子质量产生纠纷的田间现场鉴定。</w:t>
            </w:r>
          </w:p>
        </w:tc>
      </w:tr>
      <w:tr w14:paraId="30AA9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87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9F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E24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工作方式：核算脱贫人口和监测对象收入。</w:t>
            </w:r>
          </w:p>
        </w:tc>
      </w:tr>
      <w:tr w14:paraId="62DC55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4304D">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六、社会管理（3项）</w:t>
            </w:r>
          </w:p>
        </w:tc>
      </w:tr>
      <w:tr w14:paraId="72B2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DEB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04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FB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承接部门：县委组织部、县委社会工作部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工作方式：开展市域社会治理现代化示范点创建工作。</w:t>
            </w:r>
          </w:p>
        </w:tc>
      </w:tr>
      <w:tr w14:paraId="4FCEB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92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B3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E88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工作方式：打击非法养老机构。</w:t>
            </w:r>
          </w:p>
        </w:tc>
      </w:tr>
      <w:tr w14:paraId="269E4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95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794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03E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工作方式：负责收集居民非法安装卫星电视情况，检查市场售卖卫星电视接收设施情况，对违规违法行为进行整治。</w:t>
            </w:r>
          </w:p>
        </w:tc>
      </w:tr>
      <w:tr w14:paraId="55CD75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66FA">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七、安全稳定（2项）</w:t>
            </w:r>
          </w:p>
        </w:tc>
      </w:tr>
      <w:tr w14:paraId="2A46A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0FF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6F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1F6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承接部门：县公安机关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工作方式：开展人员出境报备审核。</w:t>
            </w:r>
          </w:p>
        </w:tc>
      </w:tr>
      <w:tr w14:paraId="2808B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D8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C03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20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14:paraId="41F8AE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FFDEB">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八、社会保障（15项）</w:t>
            </w:r>
          </w:p>
        </w:tc>
      </w:tr>
      <w:tr w14:paraId="16E77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DE7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FB7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97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工作方式：负责灵活就业人员社保补贴审核确认。</w:t>
            </w:r>
          </w:p>
        </w:tc>
      </w:tr>
      <w:tr w14:paraId="424FC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363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3A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开展骗取社会保险待遇或基金支出的处罚工作。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A29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工作方式:开展骗取社会保险待遇或基金支出的处罚工作。</w:t>
            </w:r>
          </w:p>
        </w:tc>
      </w:tr>
      <w:tr w14:paraId="66C78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7F4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8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6E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3C0D8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9C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B0B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FB6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工作方式：开展保障农民工工资支付工作。</w:t>
            </w:r>
          </w:p>
        </w:tc>
      </w:tr>
      <w:tr w14:paraId="3F3EE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FE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E9A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FE1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47C5F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C5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5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B5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工作方式：负责工伤认定调查工作。</w:t>
            </w:r>
          </w:p>
        </w:tc>
      </w:tr>
      <w:tr w14:paraId="11AF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7129">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4F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281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工作方式：负责创业实体信息及就业务工信息摸排工作。</w:t>
            </w:r>
          </w:p>
        </w:tc>
      </w:tr>
      <w:tr w14:paraId="1F8FC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01E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11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1D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工作方式：负责高校应届毕业生生源信息核查工作。</w:t>
            </w:r>
          </w:p>
        </w:tc>
      </w:tr>
      <w:tr w14:paraId="126D6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1D1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5D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5CA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2B63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0E5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290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29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C4C6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305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7B6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1D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06043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65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34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F27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工作方式：负责组织就业帮扶培训。</w:t>
            </w:r>
          </w:p>
        </w:tc>
      </w:tr>
      <w:tr w14:paraId="24827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EEF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ED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57D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A47C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8F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155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8B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5591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379">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215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EF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工作方式：统计城乡居民基本医疗保险已缴费人员数据。</w:t>
            </w:r>
          </w:p>
        </w:tc>
      </w:tr>
      <w:tr w14:paraId="09898D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24994">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九、生态环保（14项）</w:t>
            </w:r>
          </w:p>
        </w:tc>
      </w:tr>
      <w:tr w14:paraId="58760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52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BC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60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承接部门：县水利局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工作方式：负责审批河道管理范围内的活动，负责占用防洪规划保留区内土地审批工作，开展管控红线内（河道红线、国省红线、生态红线等）宅基地的审批与管理；拆除碍洪（构）筑物。</w:t>
            </w:r>
          </w:p>
        </w:tc>
      </w:tr>
      <w:tr w14:paraId="79215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4D6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57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71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承接部门：县水利局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2C892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C9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5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DEE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3485B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DC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2E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BA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工作方式：负责畜禽养殖污染防治和畜禽养殖废弃物综合利用的指导与服务。</w:t>
            </w:r>
          </w:p>
        </w:tc>
      </w:tr>
      <w:tr w14:paraId="45F71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D23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93F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47C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工作方式：开展外来入侵物种监督管理。</w:t>
            </w:r>
          </w:p>
        </w:tc>
      </w:tr>
      <w:tr w14:paraId="03C20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51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B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D27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工作方式：负责污染耕地整治工作。</w:t>
            </w:r>
          </w:p>
        </w:tc>
      </w:tr>
      <w:tr w14:paraId="39F4D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CE8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D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13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承接部门：县林业局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37C0A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A17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EE4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07E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工作方式：负责受理、办理非道路移动机械编码登记。</w:t>
            </w:r>
          </w:p>
        </w:tc>
      </w:tr>
      <w:tr w14:paraId="43DC0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D86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CBA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建立重污染天气应急减排清单工作。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42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工作方式：建立重污染天气应急减排清单。</w:t>
            </w:r>
          </w:p>
        </w:tc>
      </w:tr>
      <w:tr w14:paraId="7C72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95C5">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2C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406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4275A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F8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D22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BDE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0DDA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9D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6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64E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3A3A9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97B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A83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BAC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工作方式：负责工业污染源排放监管。</w:t>
            </w:r>
          </w:p>
        </w:tc>
      </w:tr>
      <w:tr w14:paraId="3F3A0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11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4E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垃圾中转站的建设和维修，</w:t>
            </w:r>
            <w:r>
              <w:rPr>
                <w:rFonts w:hint="eastAsia" w:ascii="Times New Roman" w:hAnsi="方正公文仿宋" w:eastAsia="方正公文仿宋"/>
                <w:color w:val="auto"/>
                <w:kern w:val="0"/>
                <w:szCs w:val="21"/>
                <w:u w:val="none"/>
                <w:lang w:eastAsia="zh-CN" w:bidi="ar"/>
              </w:rPr>
              <w:t>枯枝落叶</w:t>
            </w:r>
            <w:r>
              <w:rPr>
                <w:rFonts w:hint="eastAsia" w:ascii="Times New Roman" w:hAnsi="方正公文仿宋" w:eastAsia="方正公文仿宋"/>
                <w:color w:val="auto"/>
                <w:kern w:val="0"/>
                <w:szCs w:val="21"/>
                <w:u w:val="none"/>
                <w:lang w:bidi="ar"/>
              </w:rPr>
              <w:t>的收回运输及垃圾填埋场整治。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D01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承接部门：县城管执法局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工作方式：负责垃圾中转站的建设和维修，</w:t>
            </w:r>
            <w:r>
              <w:rPr>
                <w:rFonts w:hint="eastAsia" w:ascii="Times New Roman" w:hAnsi="方正公文仿宋" w:eastAsia="方正公文仿宋"/>
                <w:color w:val="auto"/>
                <w:kern w:val="0"/>
                <w:szCs w:val="21"/>
                <w:u w:val="none"/>
                <w:lang w:eastAsia="zh-CN" w:bidi="ar"/>
              </w:rPr>
              <w:t>枯枝落叶</w:t>
            </w:r>
            <w:bookmarkStart w:id="12" w:name="_GoBack"/>
            <w:bookmarkEnd w:id="12"/>
            <w:r>
              <w:rPr>
                <w:rFonts w:hint="eastAsia" w:ascii="Times New Roman" w:hAnsi="方正公文仿宋" w:eastAsia="方正公文仿宋"/>
                <w:color w:val="auto"/>
                <w:kern w:val="0"/>
                <w:szCs w:val="21"/>
                <w:u w:val="none"/>
                <w:lang w:bidi="ar"/>
              </w:rPr>
              <w:t>的收回运输及垃圾填埋场整治。</w:t>
            </w:r>
          </w:p>
        </w:tc>
      </w:tr>
      <w:tr w14:paraId="23ED38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C96F">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十、城乡建设（11项）</w:t>
            </w:r>
          </w:p>
        </w:tc>
      </w:tr>
      <w:tr w14:paraId="60837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D5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CBB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23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工作方式：负责土地征收工作。</w:t>
            </w:r>
          </w:p>
        </w:tc>
      </w:tr>
      <w:tr w14:paraId="218DD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A8C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4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21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工作方式：负责集体建设用地使用权及建筑物、构筑物所有权登记。</w:t>
            </w:r>
          </w:p>
        </w:tc>
      </w:tr>
      <w:tr w14:paraId="491F1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E21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6A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01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工作方式：负责宅基地使用权及房屋所有权登记。</w:t>
            </w:r>
          </w:p>
        </w:tc>
      </w:tr>
      <w:tr w14:paraId="10C9E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B89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7F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06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工作方式：负责审核地籍调查表工作。</w:t>
            </w:r>
          </w:p>
        </w:tc>
      </w:tr>
      <w:tr w14:paraId="0696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EB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14C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27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工作方式：负责推进建设项目选址意见书核发工作。</w:t>
            </w:r>
          </w:p>
        </w:tc>
      </w:tr>
      <w:tr w14:paraId="70A56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A3F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9A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12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工作方式：负责工程规划许可证工作。</w:t>
            </w:r>
          </w:p>
        </w:tc>
      </w:tr>
      <w:tr w14:paraId="73546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E6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40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2C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工作方式：负责集体土地所有权登记工作。</w:t>
            </w:r>
          </w:p>
        </w:tc>
      </w:tr>
      <w:tr w14:paraId="1B0CF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84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C3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7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工作方式：负责对街道生活污水处理设施加强管理规范运行，持续推进污水收集管网建设。</w:t>
            </w:r>
          </w:p>
        </w:tc>
      </w:tr>
      <w:tr w14:paraId="4D84F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B29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39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81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工作方式：负责开展农村住房安全鉴定评定工作。</w:t>
            </w:r>
          </w:p>
        </w:tc>
      </w:tr>
      <w:tr w14:paraId="1E1C8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F4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8C9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95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工作方式：负责对危房改造工作的考核工作。</w:t>
            </w:r>
          </w:p>
        </w:tc>
      </w:tr>
      <w:tr w14:paraId="7864E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4A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F6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92A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工作方式：负责建设工程安全生产监督管理工作。</w:t>
            </w:r>
          </w:p>
        </w:tc>
      </w:tr>
      <w:tr w14:paraId="738D60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02977">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十一、交通运输（11项）</w:t>
            </w:r>
          </w:p>
        </w:tc>
      </w:tr>
      <w:tr w14:paraId="5BF86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5F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34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319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工作方式：1.通过“白+黑”、“动+静”勤务模式，强化对摩托车和无牌无证车辆的管控。</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2.采取教育+劝导+整治方式，开展整治工作。</w:t>
            </w:r>
          </w:p>
        </w:tc>
      </w:tr>
      <w:tr w14:paraId="4C3DF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50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80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309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25476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A63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BF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35E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2A00A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302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160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DB0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42D43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34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57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4F1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工作方式：开展查处违法行为及公路清理障碍、恢复原状、保通保畅等工作。</w:t>
            </w:r>
          </w:p>
        </w:tc>
      </w:tr>
      <w:tr w14:paraId="35210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5305">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D7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F9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工作方式：开展校车线路临水路段加装安全护栏工作。</w:t>
            </w:r>
          </w:p>
        </w:tc>
      </w:tr>
      <w:tr w14:paraId="628F9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63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415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0F56">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52EBE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FC0">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183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F9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1597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CCA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66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C81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工作方式：开展重点货物装载源头单位监管工作。</w:t>
            </w:r>
          </w:p>
        </w:tc>
      </w:tr>
      <w:tr w14:paraId="27D84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025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06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03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0FF08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2E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4DC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53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承接部门：县公安局（县交警大队）、县交通运输局、县应急局、县市场监管局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工作方式：负责对危险化学品道路运输安全违法行为的监管。</w:t>
            </w:r>
          </w:p>
        </w:tc>
      </w:tr>
      <w:tr w14:paraId="607D58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F9F1B">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十二、文化和旅游（1项）</w:t>
            </w:r>
          </w:p>
        </w:tc>
      </w:tr>
      <w:tr w14:paraId="73BDC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613">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CF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DB6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工作方式：统计辖区宾馆酒店床位数。</w:t>
            </w:r>
          </w:p>
        </w:tc>
      </w:tr>
      <w:tr w14:paraId="13E1B2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8CE60">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十三、卫生健康（8项）</w:t>
            </w:r>
          </w:p>
        </w:tc>
      </w:tr>
      <w:tr w14:paraId="19553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CCAC">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EC4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2C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14:paraId="18FEF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C6C">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02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CB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工作方式：由县卫健局牵头组织开展追回超领、冒领计划生育各类扶助资金、补助资金。</w:t>
            </w:r>
          </w:p>
        </w:tc>
      </w:tr>
      <w:tr w14:paraId="120ED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CF6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A64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283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工作方式：开展免费孕前优生检查的宣传、动员、协调、人员组织及新生儿先心病免费筛查工作。</w:t>
            </w:r>
          </w:p>
        </w:tc>
      </w:tr>
      <w:tr w14:paraId="025E7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96E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2B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2E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工作方式：负责二次供水与生活饮用水集中供水监测、管理工作。</w:t>
            </w:r>
          </w:p>
        </w:tc>
      </w:tr>
      <w:tr w14:paraId="4379B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E04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FA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5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工作方式：负责计划生育手术并发症人员的鉴定、免费治疗、特别扶助工作。</w:t>
            </w:r>
          </w:p>
        </w:tc>
      </w:tr>
      <w:tr w14:paraId="5D0E6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FCD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63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B2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工作方式：负责打击非法行医、非法采供血、非法鉴定胎儿性别和非法终止妊娠行为。</w:t>
            </w:r>
          </w:p>
        </w:tc>
      </w:tr>
      <w:tr w14:paraId="6F611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044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9E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96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工作方式：开展病媒生物防制和除“四害”工作。</w:t>
            </w:r>
          </w:p>
        </w:tc>
      </w:tr>
      <w:tr w14:paraId="30A39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8CA">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F23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E36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7A2AF8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A1AC2">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十四、应急管理及消防（18项）</w:t>
            </w:r>
          </w:p>
        </w:tc>
      </w:tr>
      <w:tr w14:paraId="13DDB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43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1D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3A7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工作方式：负责对生产经营单位违反操作规程、安全管理规定作业等行为的行政处罚工作。</w:t>
            </w:r>
          </w:p>
        </w:tc>
      </w:tr>
      <w:tr w14:paraId="50259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365">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AB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8A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工作方式：负责重大事故隐患判定工作。</w:t>
            </w:r>
          </w:p>
        </w:tc>
      </w:tr>
      <w:tr w14:paraId="778FC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299">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D5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DC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工作方式：负责对未取得危险化学品经营许可证从事危险化学品经营的处罚工作。</w:t>
            </w:r>
          </w:p>
        </w:tc>
      </w:tr>
      <w:tr w14:paraId="00D4A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8D2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03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AED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工作方式：负责地质灾害潜在风险点摸排工作。</w:t>
            </w:r>
          </w:p>
        </w:tc>
      </w:tr>
      <w:tr w14:paraId="19F2D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A4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B2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B9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工作方式：负责危险化学品安全防范工作。</w:t>
            </w:r>
          </w:p>
        </w:tc>
      </w:tr>
      <w:tr w14:paraId="5938D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ADA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B5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15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工作方式：负责对违规经营烟花爆竹的经营者进行行政处罚。</w:t>
            </w:r>
          </w:p>
        </w:tc>
      </w:tr>
      <w:tr w14:paraId="4264A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14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D84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6CA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承接部门：县商务局、县应急局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工作方式：负责加油站危险化学品、设备设施安全检查。</w:t>
            </w:r>
          </w:p>
        </w:tc>
      </w:tr>
      <w:tr w14:paraId="793DE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AAB">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F0C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6D6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承接部门：县应急局、县消防救援大队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工作方式：完成建立微型消防站工作。</w:t>
            </w:r>
          </w:p>
        </w:tc>
      </w:tr>
      <w:tr w14:paraId="6B238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AB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7E1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52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14:paraId="5832B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BA16">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31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8C0C">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承接部门：国家电网澧县分公司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工作方式：负责电力安全排查工作。</w:t>
            </w:r>
          </w:p>
        </w:tc>
      </w:tr>
      <w:tr w14:paraId="2AA53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20F">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3D9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C83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工作方式：特种设备安全监督检查。</w:t>
            </w:r>
          </w:p>
        </w:tc>
      </w:tr>
      <w:tr w14:paraId="6E7EF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056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23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31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工作方式：负责工贸行业生产经营单位建设项目安全设施“三同时”监督管理工作。</w:t>
            </w:r>
          </w:p>
        </w:tc>
      </w:tr>
      <w:tr w14:paraId="548AA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E8E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97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9B5">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承接部门：县应急局、县人社局、县卫健局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工作方式：负责对生产经营单位劳动条件、安全状况、作业场所、生产设备、职工安全教育和培训等情况的监督检查工作。</w:t>
            </w:r>
          </w:p>
        </w:tc>
      </w:tr>
      <w:tr w14:paraId="690C9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538">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D7F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A58">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工作方式：负责跟踪管理危险化学品生产经营单位、烟花爆竹生产经营单位的新（扩、改）建项目工程建设工作。</w:t>
            </w:r>
          </w:p>
        </w:tc>
      </w:tr>
      <w:tr w14:paraId="473A6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C2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01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A14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F10F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36C">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DB5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EC2">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承接部门：县住建局、县应急局、县市场监管局、县城管执法局、县消防救援大队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工作方式：负责燃气设备排查，以及燃气使用环境、使用场所（废品站、油站）执法工作。</w:t>
            </w:r>
          </w:p>
        </w:tc>
      </w:tr>
      <w:tr w14:paraId="0B327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307">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4DE">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FE9">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工作方式：负责生产经营单位应急预案的编制、定期演练和备案等事项的监督检查。</w:t>
            </w:r>
          </w:p>
        </w:tc>
      </w:tr>
      <w:tr w14:paraId="36D72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CC5">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17B4">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60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工作方式：负责对粉尘涉爆企业实施安全监督管理。</w:t>
            </w:r>
          </w:p>
        </w:tc>
      </w:tr>
      <w:tr w14:paraId="1DFA69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0A4C7">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十五、市场监管（2项）</w:t>
            </w:r>
          </w:p>
        </w:tc>
      </w:tr>
      <w:tr w14:paraId="7BEE2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C0C1">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7C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E94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1320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A204">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451">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AC7">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DF2F8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4AA77">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十六、人民武装（1项）</w:t>
            </w:r>
          </w:p>
        </w:tc>
      </w:tr>
      <w:tr w14:paraId="3FD76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B602">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21D">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1AF">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承接部门：县人武部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17C39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94D8F">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十七、综合政务（2项）</w:t>
            </w:r>
          </w:p>
        </w:tc>
      </w:tr>
      <w:tr w14:paraId="428EA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974D">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DF0">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8843">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14:paraId="10501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2EE">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D36A">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B6B">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bl>
    <w:p w14:paraId="5B494BD6">
      <w:pPr>
        <w:pStyle w:val="3"/>
        <w:spacing w:before="0" w:after="0" w:line="240" w:lineRule="auto"/>
        <w:jc w:val="center"/>
        <w:rPr>
          <w:rFonts w:ascii="Times New Roman" w:hAnsi="Times New Roman" w:eastAsia="方正小标宋_GBK" w:cs="Times New Roman"/>
          <w:color w:val="auto"/>
          <w:spacing w:val="7"/>
          <w:u w:val="none"/>
          <w:lang w:eastAsia="zh-CN"/>
        </w:rPr>
      </w:pPr>
    </w:p>
    <w:p w14:paraId="58F3BCEF">
      <w:pPr>
        <w:rPr>
          <w:rFonts w:ascii="Times New Roman" w:hAnsi="Times New Roman" w:cs="Times New Roman" w:eastAsiaTheme="minorEastAsia"/>
          <w:color w:val="auto"/>
          <w:u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2F2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27C0C2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27C0C2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B9A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FDFDAA7"/>
    <w:rsid w:val="66D8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2025-07-15T01:17:02Z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FEDA33EF43D43E1967CF71683DF5275A</vt:lpwstr>
  </property>
  <property fmtid="{D5CDD505-2E9C-101B-9397-08002B2CF9AE}" pid="4" name="KSOTemplateDocerSaveRecord">
    <vt:lpwstr>eyJoZGlkIjoiZGUyZTRiMGM1Mzc5NmMyOWM4MDk5ODE4ZmU5OGM1YmUifQ==</vt:lpwstr>
  </property>
</Properties>
</file>