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CF1A4">
      <w:pPr>
        <w:pStyle w:val="2"/>
        <w:jc w:val="left"/>
        <w:rPr>
          <w:rFonts w:ascii="方正公文小标宋" w:eastAsia="方正公文小标宋"/>
          <w:b w:val="0"/>
          <w:sz w:val="84"/>
          <w:szCs w:val="84"/>
          <w:lang w:eastAsia="zh-CN"/>
        </w:rPr>
      </w:pPr>
    </w:p>
    <w:p w14:paraId="72236DED">
      <w:pPr>
        <w:pStyle w:val="2"/>
        <w:jc w:val="left"/>
        <w:rPr>
          <w:rFonts w:ascii="方正公文小标宋" w:eastAsia="方正公文小标宋"/>
          <w:b w:val="0"/>
          <w:sz w:val="84"/>
          <w:szCs w:val="84"/>
          <w:lang w:eastAsia="zh-CN"/>
        </w:rPr>
      </w:pPr>
    </w:p>
    <w:p w14:paraId="2E7806F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湖南省常德市澧县梦溪镇人民政</w:t>
      </w:r>
    </w:p>
    <w:p w14:paraId="613E32A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14:paraId="27746D30">
      <w:pPr>
        <w:rPr>
          <w:rFonts w:ascii="方正公文小标宋" w:eastAsia="方正公文小标宋"/>
          <w:sz w:val="84"/>
          <w:szCs w:val="84"/>
          <w:lang w:eastAsia="zh-CN"/>
        </w:rPr>
      </w:pPr>
    </w:p>
    <w:p w14:paraId="6D326B4A">
      <w:pPr>
        <w:rPr>
          <w:rFonts w:ascii="方正公文小标宋" w:eastAsia="方正公文小标宋"/>
          <w:sz w:val="84"/>
          <w:szCs w:val="84"/>
          <w:lang w:eastAsia="zh-CN"/>
        </w:rPr>
      </w:pPr>
    </w:p>
    <w:p w14:paraId="41C3CC6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166BC81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916A3A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4C97BBC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4F762002">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14:paraId="436BEB58">
      <w:pPr>
        <w:pStyle w:val="2"/>
        <w:jc w:val="both"/>
        <w:rPr>
          <w:rFonts w:ascii="Times New Roman" w:hAnsi="Times New Roman" w:eastAsia="方正小标宋_GBK" w:cs="Times New Roman"/>
          <w:color w:val="auto"/>
          <w:spacing w:val="7"/>
          <w:sz w:val="44"/>
          <w:szCs w:val="44"/>
          <w:lang w:eastAsia="zh-CN"/>
        </w:rPr>
      </w:pPr>
    </w:p>
    <w:p w14:paraId="5638761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14F0B8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8A2579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87A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2A2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8BD76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ABF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40A06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4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B4DE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5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562B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14:paraId="7E6E7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7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14:paraId="42257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1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14:paraId="62B8B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F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14:paraId="453DD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14:paraId="0B3AC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F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14:paraId="13A73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0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85EB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6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F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14:paraId="0342DC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14:paraId="36098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14:paraId="1F2F0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A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组织开展年轻干部培养工作，培养“勤写作、会表达、能干事、深入群众”的年轻干部。</w:t>
            </w:r>
          </w:p>
        </w:tc>
      </w:tr>
      <w:tr w14:paraId="0D2F2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9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14:paraId="06ABD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6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3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14:paraId="42A70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E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14:paraId="6DFA7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E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14:paraId="6D3C2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6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14:paraId="136E37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5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14:paraId="2FC17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14:paraId="15AB4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1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14:paraId="38E3A9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2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14:paraId="2FD09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14:paraId="5DD07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14:paraId="0036E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56E0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C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14:paraId="06C0E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14:paraId="01AD4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3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14:paraId="5E8D0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6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14:paraId="27773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E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8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14:paraId="734C0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14:paraId="2F619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6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14:paraId="214C6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B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14:paraId="2B108E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EB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7DFBA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3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14:paraId="702C0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6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14:paraId="21B6B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9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3E2A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D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14:paraId="621CE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14:paraId="31274D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E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14:paraId="6B13D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E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14:paraId="150DAE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F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14:paraId="6582A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14:paraId="7F0C3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2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14:paraId="67049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14:paraId="29E6A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7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14:paraId="1ABD8F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0E3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B889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9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93B4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14:paraId="44B5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3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14:paraId="23E41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4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C792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14:paraId="7C4BE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14:paraId="77CE2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1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7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8F0C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14:paraId="2BD54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2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14:paraId="4FC75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7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8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14:paraId="28554B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91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FE33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D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14:paraId="55A39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0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C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3370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14:paraId="2DCDD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F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14:paraId="30891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5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77403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5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14:paraId="643C2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E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14:paraId="7775B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C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14:paraId="2D67B6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A0A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63C9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A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14:paraId="01290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6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14:paraId="26671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C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1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展示乡村振兴成果，提升梦溪镇知名度、美誉度，营造全民爱家乡的良好氛围，引导全镇人民聚焦家乡亮点，开展以“奋斗有我，向村而行——我的家乡，我来介绍”为主题的“家乡推荐官”新媒体短视频拍摄工作活动。</w:t>
            </w:r>
          </w:p>
        </w:tc>
      </w:tr>
      <w:tr w14:paraId="021D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1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14:paraId="79F21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1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14:paraId="5954F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E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1AAEE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8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F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14:paraId="3CB76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C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推动黄金西柚、水稻、油菜、湘莲、鳗鱼、畜禽等产业发展，开展种养技术宣传、推广、指导和服务。</w:t>
            </w:r>
          </w:p>
        </w:tc>
      </w:tr>
      <w:tr w14:paraId="52822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14:paraId="6DB8E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9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14:paraId="1202C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14:paraId="16DED8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243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D7CA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14:paraId="53DAD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5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14:paraId="13D08D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A9E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4209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F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开展小型水库安全宣传、大堤养护、巡查和各项设施排查工作。</w:t>
            </w:r>
          </w:p>
        </w:tc>
      </w:tr>
      <w:tr w14:paraId="40670A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A88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1C85C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8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14:paraId="5A729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86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216D0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5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14:paraId="4AB5D2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4C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3DFFB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9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14:paraId="23957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67BED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2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14:paraId="164CD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8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14:paraId="752DC7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91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51DF3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5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14:paraId="4A239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5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14:paraId="71867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8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14:paraId="4695E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7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14:paraId="6F9BE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14:paraId="25C15B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5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435D5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E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支持和发展乡村旅游，推进八十垱遗址、三元宫遗址等国家重点文物保护单位文旅产业融合发展工作。</w:t>
            </w:r>
          </w:p>
        </w:tc>
      </w:tr>
      <w:tr w14:paraId="15BBE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3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14:paraId="26982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8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14:paraId="25ED8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A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14:paraId="2C03E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2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14:paraId="27824A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8D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14:paraId="67870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7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7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14:paraId="58B45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14:paraId="4B6C94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6A5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14:paraId="5CDC1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14:paraId="6EF20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14:paraId="300C3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7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14:paraId="33FC0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8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14:paraId="41291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E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14:paraId="3AA63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B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1BA07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1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F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14:paraId="5C3E6F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364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11436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D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14:paraId="35A9F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5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14:paraId="4B4E8F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766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623EC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6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14:paraId="441D5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1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E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14:paraId="6B889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C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14:paraId="10BC1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3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14:paraId="5C9C5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3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14:paraId="1B18F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7CC9C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6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14:paraId="3E8A0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A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14:paraId="2884484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B12CE5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20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32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E4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00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26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7F783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A93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3F8D0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C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B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14:paraId="28459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0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A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14:paraId="7F477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6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14:paraId="4B902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A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14:paraId="0FE3F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A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14:paraId="5DEC4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C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7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D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14:paraId="742A5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5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2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1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14:paraId="220129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58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57CF1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8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5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14:paraId="4BF2F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9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14:paraId="2B6C0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A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4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14:paraId="538E4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0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B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9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14:paraId="00E19B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2C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9E3D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1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14:paraId="596D3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9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8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4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14:paraId="0D45C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2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E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0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14:paraId="71B90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1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4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14:paraId="7CC8D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5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E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14:paraId="3B0A1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3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C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14:paraId="17BCC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F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14:paraId="2781F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E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43337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E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2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14:paraId="61596D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1D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33934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7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6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14:paraId="61B38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C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A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1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14:paraId="778DF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2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A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B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14:paraId="59AF6F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E5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95F0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6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8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B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14:paraId="478B7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1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5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0AB38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1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A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6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E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14:paraId="1EE1AF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3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9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14:paraId="5118F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7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14:paraId="26F5B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2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B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14:paraId="005CF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1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14:paraId="41D45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D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1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0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14:paraId="41ADC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B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14:paraId="6C75C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5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B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14:paraId="73491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F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7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14:paraId="479B7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3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9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E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14:paraId="418B5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F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8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A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14:paraId="27EE8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F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A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4.做好屠宰场屠宰产品质量安全监督管理工作。</w:t>
            </w:r>
          </w:p>
        </w:tc>
      </w:tr>
      <w:tr w14:paraId="42971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0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14:paraId="576CE3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95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D1EC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5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A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3.督促、监管衔接资金项目实施。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5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14:paraId="77371A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D2D5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22A6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0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3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14:paraId="6B231B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D3F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2E398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3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5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县公安局：5.依法严厉打击危害高速公路安全的各类违法犯罪行为。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14:paraId="086BF7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D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D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8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14:paraId="66753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B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负责水利安全生产监管信息系统信息填报审核工作。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1.负责对水利工程安全生产隐患事故及危险源管控建立台账工作。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2.负责信息填报工作。</w:t>
            </w:r>
          </w:p>
        </w:tc>
      </w:tr>
      <w:tr w14:paraId="006025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B3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14:paraId="13024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5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5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14:paraId="34FC0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9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5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14:paraId="05A5F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D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14:paraId="1B714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2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5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2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14:paraId="72616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7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4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14:paraId="73758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A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2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14:paraId="490A6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2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5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14:paraId="7D3E9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3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D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负责公租房、廉租房与租房补贴申请受理、调查核实、信息报送、动态管理和监督等工作。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县住建局：1.政策制定与资格终审，制定公租房、廉租房分配细则，对乡镇上报的申请材料进行终审并备案。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2.资金统筹与监管，统筹保障性住房资金拨付，监督资金使用合规性。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3.建立和维护保障对象信息数据库，定期抽查数据准确性。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1.开展政策宣讲，指导申请人提交材料，监督村（社区）公示。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2.受理公租房、廉租房申请，核查材料完整性，核实申请住房人住房状况及收入水平。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3.更新保障对象信息，及时上报，对不再符合条件的对象提出退出建议。</w:t>
            </w:r>
          </w:p>
        </w:tc>
      </w:tr>
      <w:tr w14:paraId="7DAFE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6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14:paraId="373D1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9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14:paraId="6753C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0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4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14:paraId="6D76EE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8D63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6ED48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6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14:paraId="082C1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D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14:paraId="475B2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5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6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14:paraId="39863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5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9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14:paraId="4CAEF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B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14:paraId="560C7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D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14:paraId="11A5A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8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9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A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14:paraId="46525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5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5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14:paraId="40CF46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8D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十一、生态环保（14项）</w:t>
            </w:r>
          </w:p>
        </w:tc>
      </w:tr>
      <w:tr w14:paraId="2DC1B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E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3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14:paraId="5A181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E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协调占水库淹没区红线事宜，配合联合水事执法行动。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3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2.开展联合水事执法行动，对违法行为加强监督检查并依法进行查处。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2.参加联合水事执法行动。</w:t>
            </w:r>
          </w:p>
        </w:tc>
      </w:tr>
      <w:tr w14:paraId="52AD9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8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14:paraId="00F84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A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5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14:paraId="5D03B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2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14:paraId="4A2B1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F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0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14:paraId="10C45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C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8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14:paraId="13EA2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C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6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14:paraId="4FBD4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0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4074A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7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F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9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5C4C4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7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14:paraId="016B09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7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14:paraId="19846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6A2F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A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3AF666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347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5082E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4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F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14:paraId="5DE6A8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14:paraId="11480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8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2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9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14:paraId="264F3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5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县应急局
县市场监管局
县交通运输局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2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14:paraId="7979B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B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2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14:paraId="1DA22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B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14:paraId="43200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7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B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14:paraId="08A314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3F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17404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5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D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14:paraId="63333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F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14:paraId="2E332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6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D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14:paraId="3E0E3B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47D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5D2A3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4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F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2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14:paraId="746CA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E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9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F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14:paraId="1156C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7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14:paraId="01A147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4981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18692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A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5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1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14:paraId="50076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8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7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A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14:paraId="4B966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9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2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14:paraId="3D19A7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0DA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41D61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2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8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14:paraId="14788F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7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B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2.对本行政区域内发现的非法生产、经营、储存、使用危险化学品等违法行为线索及时上报县应急管理局并协助案件办理。</w:t>
            </w:r>
          </w:p>
        </w:tc>
      </w:tr>
      <w:tr w14:paraId="5A821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7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2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14:paraId="1E76DB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B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B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负责对本行政区域内工贸行业生产经营单位安全生产宣传、教育、隐患排查工作，发现违法行为及时上报县应急管理局并协助案件办理。</w:t>
            </w:r>
          </w:p>
        </w:tc>
      </w:tr>
      <w:tr w14:paraId="3E9A2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9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4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14:paraId="1BB3B1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3A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6B13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E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14:paraId="5BBA7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C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14:paraId="2670B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5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0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F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14:paraId="2ACEF6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732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78D3B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3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4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14:paraId="209637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66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058D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14:paraId="2A2142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8FA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14:paraId="4C6A7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A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B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14:paraId="27780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6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14:paraId="1EE3F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E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9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4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14:paraId="392447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61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21805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E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6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14:paraId="20C7792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0D4738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03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EB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B65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2B947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1AC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0C2B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9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工作方式：取消考核任务。</w:t>
            </w:r>
          </w:p>
        </w:tc>
      </w:tr>
      <w:tr w14:paraId="12712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F572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3FE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043C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1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737C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B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8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14:paraId="032E64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D47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14:paraId="31E39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4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8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14:paraId="07420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8EAB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F046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56F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2A5F0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2504D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14:paraId="38D5A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2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14:paraId="74378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4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14:paraId="53EAD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3443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9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844F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5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BF1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BE1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F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485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9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0CD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3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BE2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4F5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9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7655B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48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5B5C7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B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7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E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14:paraId="2A026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7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14:paraId="02094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6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14:paraId="5BF8A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B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9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4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14:paraId="07A54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14:paraId="77461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5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14:paraId="14B6A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2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F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14:paraId="28B21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7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工作方式：开展屠宰检疫工作。</w:t>
            </w:r>
          </w:p>
        </w:tc>
      </w:tr>
      <w:tr w14:paraId="599BF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3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932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2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A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C682E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68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4FF20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3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14:paraId="7BB57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2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C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7CA92D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DB8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9574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B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14:paraId="0082F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A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78D220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C29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14:paraId="700A9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5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14:paraId="1D1F4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D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9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14:paraId="7D47B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7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C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E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14:paraId="79934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14:paraId="1AA70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2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14:paraId="177A4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9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14:paraId="350D9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F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4EB2B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14:paraId="2D011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B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1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93E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68B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F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E40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8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A8B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9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617C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B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A71E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2D07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66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九、生态环保（15项）</w:t>
            </w:r>
          </w:p>
        </w:tc>
      </w:tr>
      <w:tr w14:paraId="61194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A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14:paraId="5479A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14:paraId="5B89E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A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A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14:paraId="59E01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2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B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14:paraId="54302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0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w:t>
            </w:r>
            <w:bookmarkStart w:id="12" w:name="_GoBack"/>
            <w:bookmarkEnd w:id="12"/>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w:t>
            </w:r>
            <w:r>
              <w:rPr>
                <w:rFonts w:hint="eastAsia" w:ascii="Times New Roman" w:hAnsi="方正公文仿宋" w:eastAsia="方正公文仿宋"/>
                <w:kern w:val="0"/>
                <w:szCs w:val="21"/>
                <w:lang w:eastAsia="zh-CN" w:bidi="ar"/>
              </w:rPr>
              <w:t>枯枝落叶</w:t>
            </w:r>
            <w:r>
              <w:rPr>
                <w:rFonts w:hint="eastAsia" w:ascii="Times New Roman" w:hAnsi="方正公文仿宋" w:eastAsia="方正公文仿宋"/>
                <w:kern w:val="0"/>
                <w:szCs w:val="21"/>
                <w:lang w:bidi="ar"/>
              </w:rPr>
              <w:t>的回收运输及垃圾填埋场整治。</w:t>
            </w:r>
          </w:p>
        </w:tc>
      </w:tr>
      <w:tr w14:paraId="4CE11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D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2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8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37AAA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B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14:paraId="48BBE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14:paraId="6FE22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B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14:paraId="28400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86D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9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A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C78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3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7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A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D529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2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38B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F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73A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0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84649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C28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14:paraId="55C46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D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14:paraId="4CD65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F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14:paraId="34A03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B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14:paraId="28160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5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14:paraId="1AB8A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D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14:paraId="6E615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6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9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14:paraId="6203C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D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14:paraId="600C8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6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14:paraId="4FF84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E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14:paraId="0C036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D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14:paraId="65946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D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14:paraId="5063E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14:paraId="65860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B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9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8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14:paraId="278F8A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CD3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14:paraId="7A010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9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14:paraId="177A1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7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14:paraId="55F01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7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14:paraId="46A0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3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1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14:paraId="7B852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14:paraId="798F1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5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14:paraId="5EFFE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0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B30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B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6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B6A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40B8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6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E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717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A5879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45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8500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C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14:paraId="4E01AB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25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14:paraId="7F679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4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14:paraId="26AE1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7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14:paraId="39018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6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5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14:paraId="44AF3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B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14:paraId="2B751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9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D483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9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8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14:paraId="123ED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3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05A97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D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E78E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54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14:paraId="6DFF0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F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14:paraId="0F659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8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A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14:paraId="7E765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2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6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14:paraId="57D86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7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4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14:paraId="522EE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3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14:paraId="77231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14:paraId="48A1C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5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9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14:paraId="59F62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A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14:paraId="76DCD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C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14:paraId="2D6B7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E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A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14:paraId="2A366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14:paraId="32DF8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2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E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14:paraId="6CEF3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0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6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B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14:paraId="7E1F5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14:paraId="0EE71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14:paraId="68BAB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6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14:paraId="43BCA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14:paraId="7C281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5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7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14:paraId="07C2C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9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5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2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14:paraId="5DB32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3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C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14:paraId="3CFE6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1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6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5408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46B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31946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15A1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4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C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AA1BB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D1F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BA5A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C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A00ED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13F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4E9CD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7D4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3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C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14:paraId="09240D9F">
      <w:pPr>
        <w:pStyle w:val="3"/>
        <w:spacing w:before="0" w:after="0" w:line="240" w:lineRule="auto"/>
        <w:jc w:val="center"/>
        <w:rPr>
          <w:rFonts w:ascii="Times New Roman" w:hAnsi="Times New Roman" w:eastAsia="方正小标宋_GBK" w:cs="Times New Roman"/>
          <w:color w:val="auto"/>
          <w:spacing w:val="7"/>
          <w:lang w:eastAsia="zh-CN"/>
        </w:rPr>
      </w:pPr>
    </w:p>
    <w:p w14:paraId="1F079E1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AF9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46BC04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46BC04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2BD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E6A161C"/>
    <w:rsid w:val="DFFFD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172</Words>
  <Characters>175</Characters>
  <Lines>1</Lines>
  <Paragraphs>1</Paragraphs>
  <TotalTime>0</TotalTime>
  <ScaleCrop>false</ScaleCrop>
  <LinksUpToDate>false</LinksUpToDate>
  <CharactersWithSpaces>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2025-07-15T01:16:47Z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CD01EF9EA354834D12D17168BA04BA95</vt:lpwstr>
  </property>
  <property fmtid="{D5CDD505-2E9C-101B-9397-08002B2CF9AE}" pid="4" name="KSOTemplateDocerSaveRecord">
    <vt:lpwstr>eyJoZGlkIjoiZGUyZTRiMGM1Mzc5NmMyOWM4MDk5ODE4ZmU5OGM1YmUifQ==</vt:lpwstr>
  </property>
</Properties>
</file>