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42236">
      <w:pPr>
        <w:pStyle w:val="2"/>
        <w:keepNext w:val="0"/>
        <w:keepLines w:val="0"/>
        <w:widowControl w:val="0"/>
        <w:overflowPunct w:val="0"/>
        <w:spacing w:line="360" w:lineRule="exact"/>
        <w:jc w:val="center"/>
        <w:rPr>
          <w:rFonts w:hint="eastAsia" w:ascii="Times New Roman" w:hAnsi="Times New Roman" w:eastAsia="方正小标宋_GBK" w:cs="Times New Roman"/>
          <w:b w:val="0"/>
          <w:bCs w:val="0"/>
          <w:sz w:val="36"/>
          <w:szCs w:val="36"/>
          <w:lang w:val="en-US" w:eastAsia="zh-CN"/>
        </w:rPr>
      </w:pPr>
      <w:r>
        <w:rPr>
          <w:rFonts w:hint="eastAsia" w:ascii="Times New Roman" w:hAnsi="Times New Roman" w:eastAsia="方正小标宋_GBK" w:cs="Times New Roman"/>
          <w:b w:val="0"/>
          <w:bCs w:val="0"/>
          <w:sz w:val="36"/>
          <w:szCs w:val="36"/>
          <w:lang w:val="en-US" w:eastAsia="zh-CN"/>
        </w:rPr>
        <w:t>澧县</w:t>
      </w:r>
      <w:r>
        <w:rPr>
          <w:rFonts w:hint="default" w:ascii="Times New Roman" w:hAnsi="Times New Roman" w:eastAsia="方正小标宋_GBK" w:cs="Times New Roman"/>
          <w:b w:val="0"/>
          <w:bCs w:val="0"/>
          <w:sz w:val="36"/>
          <w:szCs w:val="36"/>
          <w:lang w:val="en-US" w:eastAsia="zh-CN"/>
        </w:rPr>
        <w:t>农业农村</w:t>
      </w:r>
      <w:r>
        <w:rPr>
          <w:rFonts w:hint="eastAsia" w:ascii="Times New Roman" w:hAnsi="Times New Roman" w:eastAsia="方正小标宋_GBK" w:cs="Times New Roman"/>
          <w:b w:val="0"/>
          <w:bCs w:val="0"/>
          <w:sz w:val="36"/>
          <w:szCs w:val="36"/>
          <w:lang w:val="en-US" w:eastAsia="zh-CN"/>
        </w:rPr>
        <w:t>局</w:t>
      </w:r>
    </w:p>
    <w:p w14:paraId="5BD7D9D8">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小标宋_GBK" w:cs="Times New Roman"/>
          <w:b w:val="0"/>
          <w:bCs w:val="0"/>
          <w:sz w:val="36"/>
          <w:szCs w:val="36"/>
          <w:lang w:val="en-US" w:eastAsia="zh-CN"/>
        </w:rPr>
        <w:t>政府信息主动公开事项目录</w:t>
      </w:r>
    </w:p>
    <w:p w14:paraId="4320D7A3">
      <w:pPr>
        <w:spacing w:line="360" w:lineRule="exact"/>
        <w:jc w:val="center"/>
        <w:rPr>
          <w:rFonts w:hint="default" w:ascii="Times New Roman" w:hAnsi="Times New Roman" w:eastAsia="楷体" w:cs="Times New Roman"/>
          <w:b/>
          <w:bCs/>
          <w:kern w:val="2"/>
          <w:sz w:val="28"/>
          <w:szCs w:val="28"/>
          <w:lang w:val="en-US" w:eastAsia="zh-CN" w:bidi="ar-SA"/>
        </w:rPr>
      </w:pPr>
      <w:r>
        <w:rPr>
          <w:rFonts w:hint="default" w:ascii="Times New Roman" w:hAnsi="Times New Roman" w:eastAsia="楷体" w:cs="Times New Roman"/>
          <w:b/>
          <w:bCs/>
          <w:kern w:val="2"/>
          <w:sz w:val="28"/>
          <w:szCs w:val="28"/>
          <w:lang w:val="en-US" w:eastAsia="zh-CN" w:bidi="ar-SA"/>
        </w:rPr>
        <w:t>公开主体：</w:t>
      </w:r>
      <w:r>
        <w:rPr>
          <w:rFonts w:hint="eastAsia" w:ascii="Times New Roman" w:hAnsi="Times New Roman" w:eastAsia="楷体" w:cs="Times New Roman"/>
          <w:b/>
          <w:bCs/>
          <w:kern w:val="2"/>
          <w:sz w:val="28"/>
          <w:szCs w:val="28"/>
          <w:lang w:val="en-US" w:eastAsia="zh-CN" w:bidi="ar-SA"/>
        </w:rPr>
        <w:t>澧县</w:t>
      </w:r>
      <w:r>
        <w:rPr>
          <w:rFonts w:hint="default" w:ascii="Times New Roman" w:hAnsi="Times New Roman" w:eastAsia="楷体" w:cs="Times New Roman"/>
          <w:b/>
          <w:bCs/>
          <w:kern w:val="2"/>
          <w:sz w:val="28"/>
          <w:szCs w:val="28"/>
          <w:lang w:val="en-US" w:eastAsia="zh-CN" w:bidi="ar-SA"/>
        </w:rPr>
        <w:t>农业农村</w:t>
      </w:r>
      <w:r>
        <w:rPr>
          <w:rFonts w:hint="eastAsia" w:ascii="Times New Roman" w:hAnsi="Times New Roman" w:eastAsia="楷体" w:cs="Times New Roman"/>
          <w:b/>
          <w:bCs/>
          <w:kern w:val="2"/>
          <w:sz w:val="28"/>
          <w:szCs w:val="28"/>
          <w:lang w:val="en-US" w:eastAsia="zh-CN" w:bidi="ar-SA"/>
        </w:rPr>
        <w:t>局</w:t>
      </w:r>
      <w:bookmarkStart w:id="0" w:name="_GoBack"/>
      <w:bookmarkEnd w:id="0"/>
    </w:p>
    <w:tbl>
      <w:tblPr>
        <w:tblStyle w:val="3"/>
        <w:tblW w:w="49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4"/>
        <w:gridCol w:w="623"/>
        <w:gridCol w:w="1033"/>
        <w:gridCol w:w="2077"/>
        <w:gridCol w:w="2945"/>
        <w:gridCol w:w="1173"/>
        <w:gridCol w:w="2632"/>
        <w:gridCol w:w="1841"/>
        <w:gridCol w:w="1860"/>
      </w:tblGrid>
      <w:tr w14:paraId="28F0E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4" w:hRule="atLeast"/>
          <w:tblHeader/>
        </w:trPr>
        <w:tc>
          <w:tcPr>
            <w:tcW w:w="145" w:type="pct"/>
            <w:tcBorders>
              <w:top w:val="single" w:color="000000" w:sz="4" w:space="0"/>
              <w:left w:val="single" w:color="000000" w:sz="4" w:space="0"/>
              <w:bottom w:val="single" w:color="000000" w:sz="4" w:space="0"/>
              <w:right w:val="single" w:color="000000" w:sz="4" w:space="0"/>
            </w:tcBorders>
            <w:noWrap w:val="0"/>
            <w:vAlign w:val="center"/>
          </w:tcPr>
          <w:p w14:paraId="41E5D0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32DA8F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57C8DC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67C119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77DAAD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35AB3F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666E77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710389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17A768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14:paraId="5EE38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60" w:hRule="atLeast"/>
        </w:trPr>
        <w:tc>
          <w:tcPr>
            <w:tcW w:w="145" w:type="pct"/>
            <w:vMerge w:val="restart"/>
            <w:tcBorders>
              <w:top w:val="single" w:color="000000" w:sz="4" w:space="0"/>
              <w:left w:val="single" w:color="000000" w:sz="4" w:space="0"/>
              <w:bottom w:val="single" w:color="000000" w:sz="4" w:space="0"/>
              <w:right w:val="single" w:color="000000" w:sz="4" w:space="0"/>
            </w:tcBorders>
            <w:noWrap w:val="0"/>
            <w:vAlign w:val="center"/>
          </w:tcPr>
          <w:p w14:paraId="5D4A95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w:t>
            </w:r>
          </w:p>
        </w:tc>
        <w:tc>
          <w:tcPr>
            <w:tcW w:w="213" w:type="pct"/>
            <w:vMerge w:val="restart"/>
            <w:tcBorders>
              <w:top w:val="single" w:color="000000" w:sz="4" w:space="0"/>
              <w:left w:val="single" w:color="000000" w:sz="4" w:space="0"/>
              <w:bottom w:val="single" w:color="000000" w:sz="4" w:space="0"/>
              <w:right w:val="single" w:color="000000" w:sz="4" w:space="0"/>
            </w:tcBorders>
            <w:noWrap w:val="0"/>
            <w:vAlign w:val="center"/>
          </w:tcPr>
          <w:p w14:paraId="2A8FE8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政策文件</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40C945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63BD3F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196E965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15B0673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255FCB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344007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法规股</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66775B8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https://www.li-xian.gov.cn/zwgk/site/tpl/1100416401?organId=6616363&amp;catId=1145335151&amp;tabs=1</w:t>
            </w:r>
          </w:p>
        </w:tc>
      </w:tr>
      <w:tr w14:paraId="63E35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31" w:hRule="atLeast"/>
        </w:trPr>
        <w:tc>
          <w:tcPr>
            <w:tcW w:w="1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613AC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F7D5E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718054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其他政策文件</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0D22B8C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除行政规范性文件以外的其他可以公开的文件</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1DDE4CA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5E85CE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6EDD4F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4B09ACF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法规股</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73A894F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https://www.li-xian.gov.cn/zwgk/site/tpl/1100416401?organId=6616363&amp;catId=1145335151&amp;tabs=1</w:t>
            </w:r>
          </w:p>
        </w:tc>
      </w:tr>
      <w:tr w14:paraId="66FB0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30" w:hRule="atLeast"/>
        </w:trPr>
        <w:tc>
          <w:tcPr>
            <w:tcW w:w="145" w:type="pct"/>
            <w:vMerge w:val="restart"/>
            <w:tcBorders>
              <w:top w:val="single" w:color="000000" w:sz="4" w:space="0"/>
              <w:left w:val="single" w:color="000000" w:sz="4" w:space="0"/>
              <w:bottom w:val="single" w:color="000000" w:sz="4" w:space="0"/>
              <w:right w:val="single" w:color="000000" w:sz="4" w:space="0"/>
            </w:tcBorders>
            <w:noWrap w:val="0"/>
            <w:vAlign w:val="center"/>
          </w:tcPr>
          <w:p w14:paraId="3FE37A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w:t>
            </w:r>
          </w:p>
        </w:tc>
        <w:tc>
          <w:tcPr>
            <w:tcW w:w="213" w:type="pct"/>
            <w:vMerge w:val="restart"/>
            <w:tcBorders>
              <w:top w:val="single" w:color="000000" w:sz="4" w:space="0"/>
              <w:left w:val="single" w:color="000000" w:sz="4" w:space="0"/>
              <w:bottom w:val="single" w:color="000000" w:sz="4" w:space="0"/>
              <w:right w:val="single" w:color="000000" w:sz="4" w:space="0"/>
            </w:tcBorders>
            <w:noWrap w:val="0"/>
            <w:vAlign w:val="center"/>
          </w:tcPr>
          <w:p w14:paraId="6FA5F2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机构概况</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39D7B66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领导信息</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22DBC9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单位负责人姓名、职务、主管或分管工作等</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56B368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6D337B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4BB67B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3126BB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1F93F77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https://www.li-xian.gov.cn/lxxzf/jgzn/zfbm/lxnyncj1/content_88867</w:t>
            </w:r>
          </w:p>
        </w:tc>
      </w:tr>
      <w:tr w14:paraId="45577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0" w:hRule="atLeast"/>
        </w:trPr>
        <w:tc>
          <w:tcPr>
            <w:tcW w:w="1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1A699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E719D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3D3814D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机构信息</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2AAD5E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依据三定方案确定的机关职能，以及机构设置、办公地址、办公时间、联系方式等</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6210A40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577FA7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5C4F922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5BD65FC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11B52AF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https://www.li-xian.gov.cn/lxxzf/jgzn/zfbm/lxnyncj1/content_88867</w:t>
            </w:r>
          </w:p>
        </w:tc>
      </w:tr>
      <w:tr w14:paraId="3890E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10" w:hRule="atLeast"/>
        </w:trPr>
        <w:tc>
          <w:tcPr>
            <w:tcW w:w="145" w:type="pct"/>
            <w:tcBorders>
              <w:top w:val="single" w:color="000000" w:sz="4" w:space="0"/>
              <w:left w:val="single" w:color="000000" w:sz="4" w:space="0"/>
              <w:bottom w:val="single" w:color="000000" w:sz="4" w:space="0"/>
              <w:right w:val="single" w:color="000000" w:sz="4" w:space="0"/>
            </w:tcBorders>
            <w:noWrap w:val="0"/>
            <w:vAlign w:val="center"/>
          </w:tcPr>
          <w:p w14:paraId="515B4B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3</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1AF63A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规划计划</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7143BF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农业农村领域规划计划</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16C0AB2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涉及农业农村业务职能的中长期计划、年度工作计划信息、计划执行情况</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361935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46FC1F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3B79363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431791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发展规划股</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5E10CAC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https://www.li-xian.gov.cn/zwgk/public/column/6616363?type=4&amp;catId=1143372951&amp;action=list&amp;nav=3</w:t>
            </w:r>
          </w:p>
        </w:tc>
      </w:tr>
      <w:tr w14:paraId="5CA38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6" w:hRule="atLeast"/>
        </w:trPr>
        <w:tc>
          <w:tcPr>
            <w:tcW w:w="145" w:type="pct"/>
            <w:tcBorders>
              <w:top w:val="single" w:color="000000" w:sz="4" w:space="0"/>
              <w:left w:val="single" w:color="000000" w:sz="4" w:space="0"/>
              <w:bottom w:val="single" w:color="000000" w:sz="4" w:space="0"/>
              <w:right w:val="single" w:color="000000" w:sz="4" w:space="0"/>
            </w:tcBorders>
            <w:noWrap w:val="0"/>
            <w:vAlign w:val="center"/>
          </w:tcPr>
          <w:p w14:paraId="1EBBD2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4</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3F2032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政务服务</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7089F7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农业农村领域政务服务事项信息</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48F87C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农业农村领域办理行政许可和其他对外管理服务事项目录，行使事项的依据、条件、程序以及办理结果</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489A963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55C56F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6AB72B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自该政府信息形成或者变更之日起20个工作日内；行政许可自决定之日起7个工作日内</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6A0B20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法规股</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09AC6CA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http://zwfw-new.hunan.gov.cn/onething/service/index.jsp?type=xndtgr&amp;main=1&amp;areacode=430723999000</w:t>
            </w:r>
          </w:p>
        </w:tc>
      </w:tr>
      <w:tr w14:paraId="2BB81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88" w:hRule="atLeast"/>
        </w:trPr>
        <w:tc>
          <w:tcPr>
            <w:tcW w:w="145" w:type="pct"/>
            <w:tcBorders>
              <w:top w:val="single" w:color="000000" w:sz="4" w:space="0"/>
              <w:left w:val="single" w:color="000000" w:sz="4" w:space="0"/>
              <w:bottom w:val="single" w:color="000000" w:sz="4" w:space="0"/>
              <w:right w:val="single" w:color="000000" w:sz="4" w:space="0"/>
            </w:tcBorders>
            <w:noWrap w:val="0"/>
            <w:vAlign w:val="center"/>
          </w:tcPr>
          <w:p w14:paraId="2C9043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5</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2C3200D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行政处罚</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3B29E1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农业农村领域行政处罚信息</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5CA6D03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农业农村领域实施行政处罚的依据、条件、程序以及本行政机关认为具有一定社会影响的行政处罚决定</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41328B4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473B7D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71E90E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自该政府信息形成或者变更之日起20个工作日内；行政处罚自决定之日起7个工作日内</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4CD1B59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法规股</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3A69CD1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https://xycd.changde.gov.cn/changdesharingplatform/NewDoublePublicityDataList?pageid=1&amp;type=2&amp;id=430723&amp;keyword=</w:t>
            </w:r>
          </w:p>
        </w:tc>
      </w:tr>
      <w:tr w14:paraId="1C05E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40" w:hRule="atLeast"/>
        </w:trPr>
        <w:tc>
          <w:tcPr>
            <w:tcW w:w="145" w:type="pct"/>
            <w:vMerge w:val="restart"/>
            <w:tcBorders>
              <w:top w:val="single" w:color="000000" w:sz="4" w:space="0"/>
              <w:left w:val="single" w:color="000000" w:sz="4" w:space="0"/>
              <w:bottom w:val="single" w:color="000000" w:sz="4" w:space="0"/>
              <w:right w:val="single" w:color="000000" w:sz="4" w:space="0"/>
            </w:tcBorders>
            <w:noWrap w:val="0"/>
            <w:vAlign w:val="center"/>
          </w:tcPr>
          <w:p w14:paraId="3DB97D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6</w:t>
            </w:r>
          </w:p>
        </w:tc>
        <w:tc>
          <w:tcPr>
            <w:tcW w:w="213" w:type="pct"/>
            <w:vMerge w:val="restart"/>
            <w:tcBorders>
              <w:top w:val="single" w:color="000000" w:sz="4" w:space="0"/>
              <w:left w:val="single" w:color="000000" w:sz="4" w:space="0"/>
              <w:bottom w:val="single" w:color="000000" w:sz="4" w:space="0"/>
              <w:right w:val="single" w:color="000000" w:sz="4" w:space="0"/>
            </w:tcBorders>
            <w:noWrap w:val="0"/>
            <w:vAlign w:val="center"/>
          </w:tcPr>
          <w:p w14:paraId="5EB766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财政预算、决算</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4A119E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预算、决算</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622B845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部门预算、决算及执行情况</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52F542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40DEC9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4FE94A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2F6758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计划财务股</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5C9049A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https://www.li-xian.gov.cn/zwgk/public/column/6616363?type=4&amp;catId=1143373031&amp;action=list&amp;nav=3</w:t>
            </w:r>
          </w:p>
        </w:tc>
      </w:tr>
      <w:tr w14:paraId="22EFB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0" w:hRule="atLeast"/>
        </w:trPr>
        <w:tc>
          <w:tcPr>
            <w:tcW w:w="1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A44A9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2C679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13C91D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5518AB3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“三公”经费财政拨款预算总额和分项数额，对增减变化的原因说明</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42687B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0A14433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393F2A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092A4A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计划财务股</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3A00E7B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https://www.li-xian.gov.cn/zwgk/public/column/6616363?type=4&amp;catId=1143373031&amp;action=list&amp;nav=3</w:t>
            </w:r>
          </w:p>
        </w:tc>
      </w:tr>
      <w:tr w14:paraId="1C6B9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5" w:hRule="atLeast"/>
        </w:trPr>
        <w:tc>
          <w:tcPr>
            <w:tcW w:w="1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4ADD0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C6C9EF">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1571C5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绩效评价</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46AC02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按要求将项目支出绩效评价结果编入预算并公开</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26CDC7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42B373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393E6E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3F2F3D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计划财务股</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1D09B4B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https://www.li-xian.gov.cn/zwgk/public/column/6616363?type=4&amp;catId=1143373031&amp;action=list&amp;nav=3</w:t>
            </w:r>
          </w:p>
        </w:tc>
      </w:tr>
      <w:tr w14:paraId="1BF48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25" w:hRule="atLeast"/>
        </w:trPr>
        <w:tc>
          <w:tcPr>
            <w:tcW w:w="145" w:type="pct"/>
            <w:tcBorders>
              <w:top w:val="single" w:color="000000" w:sz="4" w:space="0"/>
              <w:left w:val="single" w:color="000000" w:sz="4" w:space="0"/>
              <w:bottom w:val="single" w:color="000000" w:sz="4" w:space="0"/>
              <w:right w:val="single" w:color="000000" w:sz="4" w:space="0"/>
            </w:tcBorders>
            <w:noWrap w:val="0"/>
            <w:vAlign w:val="center"/>
          </w:tcPr>
          <w:p w14:paraId="444341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7</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63745F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行政事业性收费信息</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0191BCC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行政事业性收费清单</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2F0EBF1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行政事业性收费的收费主体、收费对象、收费范围、计费（量）单位和标准、收费频次等</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5775A4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282D2A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3BF10E1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6C3F9D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法规股</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5E206A0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https://www.li-xian.gov.cn/zwgk/public/column/6616363?type=4&amp;catId=1374804681&amp;action=list&amp;nav=3&amp;navmenu=25</w:t>
            </w:r>
          </w:p>
        </w:tc>
      </w:tr>
      <w:tr w14:paraId="02EF6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6" w:hRule="atLeast"/>
        </w:trPr>
        <w:tc>
          <w:tcPr>
            <w:tcW w:w="145" w:type="pct"/>
            <w:tcBorders>
              <w:top w:val="single" w:color="000000" w:sz="4" w:space="0"/>
              <w:left w:val="single" w:color="000000" w:sz="4" w:space="0"/>
              <w:bottom w:val="single" w:color="000000" w:sz="4" w:space="0"/>
              <w:right w:val="single" w:color="000000" w:sz="4" w:space="0"/>
            </w:tcBorders>
            <w:noWrap w:val="0"/>
            <w:vAlign w:val="center"/>
          </w:tcPr>
          <w:p w14:paraId="078C65A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8</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2F50453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政府采购</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16A879E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政府集中采购项目的实施情况</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66319A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包括采购项目公告、采购文件、采购项目预算金额、采购结果、采购合同等信息</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7B4C5A1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3FC030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10DD1E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184544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发展规划股</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2B710A4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https://www.li-xian.gov.cn/zwgk/public/column/6616363?type=4&amp;catId=1143373131&amp;action=list&amp;nav=3</w:t>
            </w:r>
          </w:p>
        </w:tc>
      </w:tr>
      <w:tr w14:paraId="4B2A5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0" w:hRule="atLeast"/>
        </w:trPr>
        <w:tc>
          <w:tcPr>
            <w:tcW w:w="145" w:type="pct"/>
            <w:tcBorders>
              <w:top w:val="single" w:color="000000" w:sz="4" w:space="0"/>
              <w:left w:val="single" w:color="000000" w:sz="4" w:space="0"/>
              <w:bottom w:val="single" w:color="000000" w:sz="4" w:space="0"/>
              <w:right w:val="single" w:color="000000" w:sz="4" w:space="0"/>
            </w:tcBorders>
            <w:noWrap w:val="0"/>
            <w:vAlign w:val="center"/>
          </w:tcPr>
          <w:p w14:paraId="10F7F7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eastAsia="zh-CN"/>
              </w:rPr>
            </w:pPr>
            <w:r>
              <w:rPr>
                <w:rFonts w:hint="default" w:ascii="Times New Roman" w:hAnsi="Times New Roman" w:eastAsia="等线" w:cs="Times New Roman"/>
                <w:i w:val="0"/>
                <w:iCs w:val="0"/>
                <w:color w:val="000000"/>
                <w:sz w:val="20"/>
                <w:szCs w:val="20"/>
                <w:u w:val="none"/>
                <w:lang w:val="en-US" w:eastAsia="zh-CN"/>
              </w:rPr>
              <w:t>9</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192064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重大建设项目</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44DCBE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农业农村领域重大建设项目的批准和实施情况</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139689D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农业农村领域重大建设项目名称、审批、核准、备案和批准结果信息，实施过程、结果和社会效果等信息</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00299D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4BE98C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02158F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5F4276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发展规划股</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1CE2502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https://www.li-xian.gov.cn/zwgk/public/column/6616363?type=4&amp;catId=3564668591&amp;action=list&amp;nav=3</w:t>
            </w:r>
          </w:p>
        </w:tc>
      </w:tr>
      <w:tr w14:paraId="6A5F2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00" w:hRule="atLeast"/>
        </w:trPr>
        <w:tc>
          <w:tcPr>
            <w:tcW w:w="145" w:type="pct"/>
            <w:tcBorders>
              <w:top w:val="single" w:color="000000" w:sz="4" w:space="0"/>
              <w:left w:val="single" w:color="000000" w:sz="4" w:space="0"/>
              <w:bottom w:val="single" w:color="000000" w:sz="4" w:space="0"/>
              <w:right w:val="single" w:color="000000" w:sz="4" w:space="0"/>
            </w:tcBorders>
            <w:noWrap w:val="0"/>
            <w:vAlign w:val="center"/>
          </w:tcPr>
          <w:p w14:paraId="4A9240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10</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044E33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155F6F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突发公共事件的应急预案、预警信息及应对情况</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478982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农业农村领域突发公共事件应急预案，发布的预警信息和事件应对情况</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289D24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678CCF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0EB3E7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6F910D8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6388354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https://www.li-xian.gov.cn/zwgk/public/column/6616363?type=4&amp;catId=1143373441&amp;action=list&amp;nav=3</w:t>
            </w:r>
          </w:p>
        </w:tc>
      </w:tr>
      <w:tr w14:paraId="484EB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55" w:hRule="atLeast"/>
        </w:trPr>
        <w:tc>
          <w:tcPr>
            <w:tcW w:w="145" w:type="pct"/>
            <w:vMerge w:val="restart"/>
            <w:tcBorders>
              <w:top w:val="single" w:color="000000" w:sz="4" w:space="0"/>
              <w:left w:val="single" w:color="000000" w:sz="4" w:space="0"/>
              <w:bottom w:val="single" w:color="000000" w:sz="4" w:space="0"/>
              <w:right w:val="single" w:color="000000" w:sz="4" w:space="0"/>
            </w:tcBorders>
            <w:noWrap w:val="0"/>
            <w:vAlign w:val="center"/>
          </w:tcPr>
          <w:p w14:paraId="14CB11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11</w:t>
            </w:r>
          </w:p>
        </w:tc>
        <w:tc>
          <w:tcPr>
            <w:tcW w:w="213" w:type="pct"/>
            <w:vMerge w:val="restart"/>
            <w:tcBorders>
              <w:top w:val="single" w:color="000000" w:sz="4" w:space="0"/>
              <w:left w:val="single" w:color="000000" w:sz="4" w:space="0"/>
              <w:bottom w:val="single" w:color="000000" w:sz="4" w:space="0"/>
              <w:right w:val="single" w:color="000000" w:sz="4" w:space="0"/>
            </w:tcBorders>
            <w:noWrap w:val="0"/>
            <w:vAlign w:val="center"/>
          </w:tcPr>
          <w:p w14:paraId="6B4B54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公务员招录</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737222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2E455C7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公务员招考的职位、名额、报考条件等事项</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2AE9E51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《中华人民共和国政府信息公开条例》（国务院令第711号）第二十条；《公务员录用规定》第十七条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3CF200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0117E4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2C2C0DF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人事</w:t>
            </w:r>
            <w:r>
              <w:rPr>
                <w:rFonts w:hint="eastAsia" w:ascii="Times New Roman" w:hAnsi="Times New Roman" w:eastAsia="方正仿宋_GBK" w:cs="Times New Roman"/>
                <w:i w:val="0"/>
                <w:iCs w:val="0"/>
                <w:color w:val="000000"/>
                <w:kern w:val="0"/>
                <w:sz w:val="20"/>
                <w:szCs w:val="20"/>
                <w:u w:val="none"/>
                <w:lang w:val="en-US" w:eastAsia="zh-CN" w:bidi="ar"/>
              </w:rPr>
              <w:t>股</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5081119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https://www.li-xian.gov.cn/zwgk/public/column/6616363?type=4&amp;catId=1143373491&amp;action=list&amp;nav=3</w:t>
            </w:r>
          </w:p>
        </w:tc>
      </w:tr>
      <w:tr w14:paraId="2AF86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60" w:hRule="atLeast"/>
        </w:trPr>
        <w:tc>
          <w:tcPr>
            <w:tcW w:w="1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165DD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43CC6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40D31F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公务员录用</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211CDAE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公务员招考的录用结果</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6776571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38508B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7F731D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46A0C7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人事</w:t>
            </w:r>
            <w:r>
              <w:rPr>
                <w:rFonts w:hint="eastAsia" w:ascii="Times New Roman" w:hAnsi="Times New Roman" w:eastAsia="方正仿宋_GBK" w:cs="Times New Roman"/>
                <w:i w:val="0"/>
                <w:iCs w:val="0"/>
                <w:color w:val="000000"/>
                <w:kern w:val="0"/>
                <w:sz w:val="20"/>
                <w:szCs w:val="20"/>
                <w:u w:val="none"/>
                <w:lang w:val="en-US" w:eastAsia="zh-CN" w:bidi="ar"/>
              </w:rPr>
              <w:t>股</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70289E9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https://www.li-xian.gov.cn/zwgk/public/column/6616363?type=4&amp;catId=1143373491&amp;action=list&amp;nav=3</w:t>
            </w:r>
          </w:p>
        </w:tc>
      </w:tr>
      <w:tr w14:paraId="4916F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50" w:hRule="atLeast"/>
        </w:trPr>
        <w:tc>
          <w:tcPr>
            <w:tcW w:w="145" w:type="pct"/>
            <w:tcBorders>
              <w:top w:val="single" w:color="000000" w:sz="4" w:space="0"/>
              <w:left w:val="single" w:color="000000" w:sz="4" w:space="0"/>
              <w:bottom w:val="single" w:color="000000" w:sz="4" w:space="0"/>
              <w:right w:val="single" w:color="000000" w:sz="4" w:space="0"/>
            </w:tcBorders>
            <w:noWrap w:val="0"/>
            <w:vAlign w:val="center"/>
          </w:tcPr>
          <w:p w14:paraId="2E2B58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12</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444698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建议提案</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13B0E07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人大代表建议和政协提案办理</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0C3B8DE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7636A1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2B2965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79EA26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7DBB82E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46A3F59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https://www.li-xian.gov.cn/zwgk/public/column/6616363?type=4&amp;catId=1143373551&amp;action=list&amp;nav=3&amp;navmenu=4</w:t>
            </w:r>
          </w:p>
        </w:tc>
      </w:tr>
      <w:tr w14:paraId="77710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65" w:hRule="atLeast"/>
        </w:trPr>
        <w:tc>
          <w:tcPr>
            <w:tcW w:w="145" w:type="pct"/>
            <w:tcBorders>
              <w:top w:val="single" w:color="000000" w:sz="4" w:space="0"/>
              <w:left w:val="single" w:color="000000" w:sz="4" w:space="0"/>
              <w:bottom w:val="single" w:color="000000" w:sz="4" w:space="0"/>
              <w:right w:val="single" w:color="000000" w:sz="4" w:space="0"/>
            </w:tcBorders>
            <w:noWrap w:val="0"/>
            <w:vAlign w:val="center"/>
          </w:tcPr>
          <w:p w14:paraId="1FE4D0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13</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19B7F1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2CA7B3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656FC9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5E888BB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中共中央办公厅 国务院办公厅印发《法治政府建设与责任落实督察工作规定》第二十四条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479E09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4BF447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每年4月1日之前</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683885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法规股</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64AA2BF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https://www.li-xian.gov.cn/zwgk/public/column/6616363?type=4&amp;catId=3564669351&amp;action=list&amp;nav=3&amp;navmenu=5</w:t>
            </w:r>
          </w:p>
        </w:tc>
      </w:tr>
      <w:tr w14:paraId="32CBC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31" w:hRule="atLeast"/>
        </w:trPr>
        <w:tc>
          <w:tcPr>
            <w:tcW w:w="145" w:type="pct"/>
            <w:vMerge w:val="restart"/>
            <w:tcBorders>
              <w:top w:val="single" w:color="000000" w:sz="4" w:space="0"/>
              <w:left w:val="single" w:color="000000" w:sz="4" w:space="0"/>
              <w:bottom w:val="single" w:color="000000" w:sz="4" w:space="0"/>
              <w:right w:val="single" w:color="000000" w:sz="4" w:space="0"/>
            </w:tcBorders>
            <w:noWrap w:val="0"/>
            <w:vAlign w:val="center"/>
          </w:tcPr>
          <w:p w14:paraId="1249C6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14</w:t>
            </w:r>
          </w:p>
        </w:tc>
        <w:tc>
          <w:tcPr>
            <w:tcW w:w="213" w:type="pct"/>
            <w:vMerge w:val="restart"/>
            <w:tcBorders>
              <w:top w:val="single" w:color="000000" w:sz="4" w:space="0"/>
              <w:left w:val="single" w:color="000000" w:sz="4" w:space="0"/>
              <w:bottom w:val="single" w:color="000000" w:sz="4" w:space="0"/>
              <w:right w:val="single" w:color="000000" w:sz="4" w:space="0"/>
            </w:tcBorders>
            <w:noWrap w:val="0"/>
            <w:vAlign w:val="center"/>
          </w:tcPr>
          <w:p w14:paraId="29CCF3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业务事项</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6C5D6E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农产品质量抽查</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054293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可能危及农产品质量安全的农药、兽药、饲料和饲料添加剂、肥料等农业投入品监督抽查结果</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0AFBA68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《中华人民共和国农产品质量安全法》</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0F4607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3F4BAD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162BC7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rPr>
            </w:pPr>
            <w:r>
              <w:rPr>
                <w:rFonts w:hint="eastAsia" w:ascii="Times New Roman" w:hAnsi="Times New Roman" w:eastAsia="方正仿宋_GBK" w:cs="Times New Roman"/>
                <w:i w:val="0"/>
                <w:iCs w:val="0"/>
                <w:color w:val="000000"/>
                <w:kern w:val="0"/>
                <w:sz w:val="20"/>
                <w:szCs w:val="20"/>
                <w:u w:val="none"/>
                <w:lang w:val="en-US" w:eastAsia="zh-CN" w:bidi="ar"/>
              </w:rPr>
              <w:t>农产品质量安全监管股</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4974195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https://www.li-xian.gov.cn/zwgk/public/index.html</w:t>
            </w:r>
          </w:p>
        </w:tc>
      </w:tr>
      <w:tr w14:paraId="2BF1F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52" w:hRule="atLeast"/>
        </w:trPr>
        <w:tc>
          <w:tcPr>
            <w:tcW w:w="1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D7E0F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CB85B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2A0F7B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动物防疫等补助</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12C9E9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动物防疫等补助政策内容、补贴对象、补贴标准、受益对象等信息</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79CB0A7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《财政部 农业部关于印发&lt;动物防疫等补助经费管理办法&gt;的通知》（财农〔2017〕43号）</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7EF5E2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6210E3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65A267A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rPr>
            </w:pPr>
            <w:r>
              <w:rPr>
                <w:rFonts w:hint="eastAsia" w:ascii="Times New Roman" w:hAnsi="Times New Roman" w:eastAsia="方正仿宋_GBK" w:cs="Times New Roman"/>
                <w:i w:val="0"/>
                <w:iCs w:val="0"/>
                <w:color w:val="000000"/>
                <w:kern w:val="0"/>
                <w:sz w:val="20"/>
                <w:szCs w:val="20"/>
                <w:u w:val="none"/>
                <w:lang w:val="en-US" w:eastAsia="zh-CN" w:bidi="ar"/>
              </w:rPr>
              <w:t>畜牧水产股</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5539403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https://www.li-xian.gov.cn/zwgk/public/index.html</w:t>
            </w:r>
          </w:p>
        </w:tc>
      </w:tr>
      <w:tr w14:paraId="409DB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5" w:hRule="atLeast"/>
        </w:trPr>
        <w:tc>
          <w:tcPr>
            <w:tcW w:w="1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5F64D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2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0350F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6196CA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“高效办成一件事”</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741BB4D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涉及农业农村系统牵头的“高效办成一件事”办理标准化工作规程和办事指南</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491E23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2924567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74C759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5864F2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val="en-US" w:eastAsia="zh-CN"/>
              </w:rPr>
              <w:t>法规股</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422B7D3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https://zwfw-new.hunan.gov.cn/onething/v3/efficientOneThing/efficientOneThing.html</w:t>
            </w:r>
          </w:p>
        </w:tc>
      </w:tr>
      <w:tr w14:paraId="43972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2" w:hRule="atLeast"/>
        </w:trPr>
        <w:tc>
          <w:tcPr>
            <w:tcW w:w="145" w:type="pct"/>
            <w:vMerge w:val="restart"/>
            <w:tcBorders>
              <w:top w:val="single" w:color="000000" w:sz="4" w:space="0"/>
              <w:left w:val="single" w:color="000000" w:sz="4" w:space="0"/>
              <w:bottom w:val="single" w:color="000000" w:sz="4" w:space="0"/>
              <w:right w:val="single" w:color="000000" w:sz="4" w:space="0"/>
            </w:tcBorders>
            <w:noWrap w:val="0"/>
            <w:vAlign w:val="center"/>
          </w:tcPr>
          <w:p w14:paraId="78F633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15</w:t>
            </w:r>
          </w:p>
        </w:tc>
        <w:tc>
          <w:tcPr>
            <w:tcW w:w="213" w:type="pct"/>
            <w:vMerge w:val="restart"/>
            <w:tcBorders>
              <w:top w:val="single" w:color="000000" w:sz="4" w:space="0"/>
              <w:left w:val="nil"/>
              <w:bottom w:val="single" w:color="000000" w:sz="4" w:space="0"/>
              <w:right w:val="single" w:color="000000" w:sz="4" w:space="0"/>
            </w:tcBorders>
            <w:noWrap w:val="0"/>
            <w:vAlign w:val="center"/>
          </w:tcPr>
          <w:p w14:paraId="49AB7F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187E99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2CEA41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76ED499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03E215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609F01F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3A4AC7F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1A27F6A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https://www.li-xian.gov.cn/zwgk/public/column/6616363?type=4&amp;action=list&amp;nav=1&amp;sub=&amp;catId=1143373671</w:t>
            </w:r>
          </w:p>
        </w:tc>
      </w:tr>
      <w:tr w14:paraId="79D0E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41" w:hRule="atLeast"/>
        </w:trPr>
        <w:tc>
          <w:tcPr>
            <w:tcW w:w="1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936F4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213" w:type="pct"/>
            <w:vMerge w:val="continue"/>
            <w:tcBorders>
              <w:top w:val="single" w:color="000000" w:sz="4" w:space="0"/>
              <w:left w:val="nil"/>
              <w:bottom w:val="single" w:color="000000" w:sz="4" w:space="0"/>
              <w:right w:val="single" w:color="000000" w:sz="4" w:space="0"/>
            </w:tcBorders>
            <w:noWrap w:val="0"/>
            <w:vAlign w:val="center"/>
          </w:tcPr>
          <w:p w14:paraId="59DAC64D">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511E3E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政府信息公开目录</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03E6AA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政府信息主动公开事项目录</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5257B23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7FDE78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323AC19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38382F4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7BCD0F1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https://www.li-xian.gov.cn/zwgk/public/column/6616363?type=4&amp;catId=3564668591&amp;action=list&amp;nav=3</w:t>
            </w:r>
          </w:p>
        </w:tc>
      </w:tr>
      <w:tr w14:paraId="0A720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82" w:hRule="atLeast"/>
        </w:trPr>
        <w:tc>
          <w:tcPr>
            <w:tcW w:w="1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4DAE5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213" w:type="pct"/>
            <w:vMerge w:val="continue"/>
            <w:tcBorders>
              <w:top w:val="single" w:color="000000" w:sz="4" w:space="0"/>
              <w:left w:val="nil"/>
              <w:bottom w:val="single" w:color="000000" w:sz="4" w:space="0"/>
              <w:right w:val="single" w:color="000000" w:sz="4" w:space="0"/>
            </w:tcBorders>
            <w:noWrap w:val="0"/>
            <w:vAlign w:val="center"/>
          </w:tcPr>
          <w:p w14:paraId="236A7E5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71954C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3747E0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5EF5C3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《中华人民共和国政府信息公开条例》（国务院令第711号）第四十九条</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65DA98D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0E49E80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每年1月31日前向社会公布</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51BFFCB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43339EDC">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https://www.li-xian.gov.cn/zwgk/public/column/6616363?type=3&amp;action=list&amp;nav=4</w:t>
            </w:r>
          </w:p>
        </w:tc>
      </w:tr>
      <w:tr w14:paraId="1046C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5" w:hRule="atLeast"/>
        </w:trPr>
        <w:tc>
          <w:tcPr>
            <w:tcW w:w="1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88493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213" w:type="pct"/>
            <w:vMerge w:val="continue"/>
            <w:tcBorders>
              <w:top w:val="single" w:color="000000" w:sz="4" w:space="0"/>
              <w:left w:val="nil"/>
              <w:bottom w:val="single" w:color="000000" w:sz="4" w:space="0"/>
              <w:right w:val="single" w:color="000000" w:sz="4" w:space="0"/>
            </w:tcBorders>
            <w:noWrap w:val="0"/>
            <w:vAlign w:val="center"/>
          </w:tcPr>
          <w:p w14:paraId="72FF949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6B61390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政府信息公开工作制度</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1C93A3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524166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2B0A266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4C60C9F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387A98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37F14C3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https://www.li-xian.gov.cn/zwgk/public/column/6616363?type=1&amp;action=list&amp;nav=2</w:t>
            </w:r>
          </w:p>
        </w:tc>
      </w:tr>
      <w:tr w14:paraId="6459B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51" w:hRule="atLeast"/>
        </w:trPr>
        <w:tc>
          <w:tcPr>
            <w:tcW w:w="145" w:type="pct"/>
            <w:tcBorders>
              <w:top w:val="single" w:color="000000" w:sz="4" w:space="0"/>
              <w:left w:val="single" w:color="000000" w:sz="4" w:space="0"/>
              <w:bottom w:val="single" w:color="000000" w:sz="4" w:space="0"/>
              <w:right w:val="single" w:color="000000" w:sz="4" w:space="0"/>
            </w:tcBorders>
            <w:noWrap w:val="0"/>
            <w:vAlign w:val="center"/>
          </w:tcPr>
          <w:p w14:paraId="0D8283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16</w:t>
            </w:r>
          </w:p>
        </w:tc>
        <w:tc>
          <w:tcPr>
            <w:tcW w:w="213" w:type="pct"/>
            <w:tcBorders>
              <w:top w:val="single" w:color="000000" w:sz="4" w:space="0"/>
              <w:left w:val="single" w:color="000000" w:sz="4" w:space="0"/>
              <w:bottom w:val="single" w:color="000000" w:sz="4" w:space="0"/>
              <w:right w:val="single" w:color="000000" w:sz="4" w:space="0"/>
            </w:tcBorders>
            <w:noWrap w:val="0"/>
            <w:vAlign w:val="center"/>
          </w:tcPr>
          <w:p w14:paraId="7A716F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政府网站报表</w:t>
            </w:r>
          </w:p>
        </w:tc>
        <w:tc>
          <w:tcPr>
            <w:tcW w:w="353" w:type="pct"/>
            <w:tcBorders>
              <w:top w:val="single" w:color="000000" w:sz="4" w:space="0"/>
              <w:left w:val="single" w:color="000000" w:sz="4" w:space="0"/>
              <w:bottom w:val="single" w:color="000000" w:sz="4" w:space="0"/>
              <w:right w:val="single" w:color="000000" w:sz="4" w:space="0"/>
            </w:tcBorders>
            <w:noWrap w:val="0"/>
            <w:vAlign w:val="center"/>
          </w:tcPr>
          <w:p w14:paraId="5B4E8A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政府网站工作年度报表</w:t>
            </w:r>
          </w:p>
        </w:tc>
        <w:tc>
          <w:tcPr>
            <w:tcW w:w="710" w:type="pct"/>
            <w:tcBorders>
              <w:top w:val="single" w:color="000000" w:sz="4" w:space="0"/>
              <w:left w:val="single" w:color="000000" w:sz="4" w:space="0"/>
              <w:bottom w:val="single" w:color="000000" w:sz="4" w:space="0"/>
              <w:right w:val="single" w:color="000000" w:sz="4" w:space="0"/>
            </w:tcBorders>
            <w:noWrap w:val="0"/>
            <w:vAlign w:val="center"/>
          </w:tcPr>
          <w:p w14:paraId="25B42D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包括信息发布、专栏专题、解读回应、办事服务、互动交流、安全防护、移动新媒体、创新发展等情况</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0DBA624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《国务院办公厅关于做好政府网站年度报表发布工作的通知》（国办函〔2018〕12号）</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4F7811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14:paraId="6EC28DB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每年1月31日前发布</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514D0D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c>
          <w:tcPr>
            <w:tcW w:w="636" w:type="pct"/>
            <w:tcBorders>
              <w:top w:val="single" w:color="000000" w:sz="4" w:space="0"/>
              <w:left w:val="single" w:color="000000" w:sz="4" w:space="0"/>
              <w:bottom w:val="single" w:color="000000" w:sz="4" w:space="0"/>
              <w:right w:val="single" w:color="000000" w:sz="4" w:space="0"/>
            </w:tcBorders>
            <w:noWrap/>
            <w:vAlign w:val="center"/>
          </w:tcPr>
          <w:p w14:paraId="6CE6CE72">
            <w:pPr>
              <w:keepNext w:val="0"/>
              <w:keepLines w:val="0"/>
              <w:pageBreakBefore w:val="0"/>
              <w:widowControl/>
              <w:kinsoku/>
              <w:wordWrap/>
              <w:overflowPunct/>
              <w:topLinePunct w:val="0"/>
              <w:autoSpaceDE/>
              <w:autoSpaceDN/>
              <w:bidi w:val="0"/>
              <w:adjustRightInd/>
              <w:snapToGrid/>
              <w:spacing w:line="300" w:lineRule="exact"/>
              <w:rPr>
                <w:rFonts w:hint="eastAsia" w:ascii="Times New Roman" w:hAnsi="Times New Roman" w:eastAsia="宋体" w:cs="Times New Roman"/>
                <w:i w:val="0"/>
                <w:iCs w:val="0"/>
                <w:color w:val="000000"/>
                <w:sz w:val="24"/>
                <w:szCs w:val="24"/>
                <w:u w:val="none"/>
                <w:lang w:eastAsia="zh-CN"/>
              </w:rPr>
            </w:pPr>
            <w:r>
              <w:rPr>
                <w:rFonts w:hint="eastAsia" w:ascii="Times New Roman" w:hAnsi="Times New Roman" w:eastAsia="方正仿宋_GBK" w:cs="Times New Roman"/>
                <w:i w:val="0"/>
                <w:iCs w:val="0"/>
                <w:color w:val="000000"/>
                <w:sz w:val="20"/>
                <w:szCs w:val="20"/>
                <w:u w:val="none"/>
                <w:lang w:val="en-US" w:eastAsia="zh-CN"/>
              </w:rPr>
              <w:t>本单位无网站</w:t>
            </w:r>
          </w:p>
        </w:tc>
      </w:tr>
    </w:tbl>
    <w:p w14:paraId="6277E5DA">
      <w:pPr>
        <w:keepNext w:val="0"/>
        <w:keepLines w:val="0"/>
        <w:pageBreakBefore w:val="0"/>
        <w:widowControl/>
        <w:kinsoku/>
        <w:wordWrap/>
        <w:overflowPunct/>
        <w:topLinePunct w:val="0"/>
        <w:autoSpaceDE/>
        <w:autoSpaceDN/>
        <w:bidi w:val="0"/>
        <w:adjustRightInd/>
        <w:snapToGrid/>
        <w:spacing w:line="20" w:lineRule="exact"/>
        <w:textAlignment w:val="baseline"/>
        <w:rPr>
          <w:sz w:val="10"/>
        </w:rPr>
      </w:pPr>
    </w:p>
    <w:sectPr>
      <w:pgSz w:w="16838" w:h="11906" w:orient="landscape"/>
      <w:pgMar w:top="1236" w:right="1213" w:bottom="1236" w:left="121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F641EA-E3AD-4991-99BB-8F7F179DA24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BE8CD8A-CF63-4694-92B4-2BFEE60C441B}"/>
  </w:font>
  <w:font w:name="方正小标宋_GBK">
    <w:panose1 w:val="02000000000000000000"/>
    <w:charset w:val="86"/>
    <w:family w:val="auto"/>
    <w:pitch w:val="default"/>
    <w:sig w:usb0="A00002BF" w:usb1="38CF7CFA" w:usb2="00082016" w:usb3="00000000" w:csb0="00040001" w:csb1="00000000"/>
    <w:embedRegular r:id="rId3" w:fontKey="{1501A982-E2C9-40E3-AE7D-7AAA6E68FF11}"/>
  </w:font>
  <w:font w:name="楷体">
    <w:panose1 w:val="02010609060101010101"/>
    <w:charset w:val="86"/>
    <w:family w:val="auto"/>
    <w:pitch w:val="default"/>
    <w:sig w:usb0="800002BF" w:usb1="38CF7CFA" w:usb2="00000016" w:usb3="00000000" w:csb0="00040001" w:csb1="00000000"/>
    <w:embedRegular r:id="rId4" w:fontKey="{16B519E7-BB25-460D-889C-120A04323C67}"/>
  </w:font>
  <w:font w:name="等线">
    <w:altName w:val="Arial Unicode MS"/>
    <w:panose1 w:val="02010600030101010101"/>
    <w:charset w:val="86"/>
    <w:family w:val="auto"/>
    <w:pitch w:val="default"/>
    <w:sig w:usb0="00000000" w:usb1="00000000" w:usb2="00000016" w:usb3="00000000" w:csb0="0004000F" w:csb1="00000000"/>
    <w:embedRegular r:id="rId5" w:fontKey="{8775171C-CEF7-439F-8156-611D8FD6439F}"/>
  </w:font>
  <w:font w:name="方正仿宋_GBK">
    <w:panose1 w:val="03000509000000000000"/>
    <w:charset w:val="86"/>
    <w:family w:val="auto"/>
    <w:pitch w:val="default"/>
    <w:sig w:usb0="00000001" w:usb1="080E0000" w:usb2="00000000" w:usb3="00000000" w:csb0="00040000" w:csb1="00000000"/>
    <w:embedRegular r:id="rId6" w:fontKey="{70378AF2-E612-4341-832E-1065897D05DF}"/>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4151CE"/>
    <w:rsid w:val="0BDA37C7"/>
    <w:rsid w:val="52715046"/>
    <w:rsid w:val="66AA0648"/>
    <w:rsid w:val="6C4151CE"/>
    <w:rsid w:val="72420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8"/>
      <w:szCs w:val="28"/>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3642</Words>
  <Characters>5049</Characters>
  <Lines>0</Lines>
  <Paragraphs>0</Paragraphs>
  <TotalTime>5</TotalTime>
  <ScaleCrop>false</ScaleCrop>
  <LinksUpToDate>false</LinksUpToDate>
  <CharactersWithSpaces>5053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2025-12-25T00:58:00Z</dcterms:created>
  <dc:creator>Administrator</dc:creator>
  <cp:lastModifiedBy>陈木沐</cp:lastModifiedBy>
  <dcterms:modified xsi:type="dcterms:W3CDTF">2025-12-26T03:15:52Z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7344B3DF556D433C83BB121E1DA5B5D8_11</vt:lpwstr>
  </property>
  <property fmtid="{D5CDD505-2E9C-101B-9397-08002B2CF9AE}" pid="4" name="KSOTemplateDocerSaveRecord">
    <vt:lpwstr>eyJoZGlkIjoiNjZkY2IxY2U3NzVjM2I5YTZkNWI5MmM0OGU0MjY1YmIiLCJ1c2VySWQiOiI0MTc2MzUyMzcifQ==</vt:lpwstr>
  </property>
</Properties>
</file>